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8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ФЕДЕРАЛЬНОЕ ГОСУДАРСТВЕННОЕ АВТОНОМНОЕ ОБРАЗОВАТЕЛЬНОЕ УЧРЕЖДЕНИЕ</w:t>
      </w:r>
      <w:r>
        <w:rPr/>
        <w:br/>
      </w:r>
      <w:r>
        <w:rPr>
          <w:rFonts w:ascii="Times New Roman" w:hAnsi="Times New Roman"/>
          <w:sz w:val="20"/>
          <w:szCs w:val="20"/>
        </w:rPr>
        <w:t>ВЫСШЕГО ОБРАЗОВАНИЯ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Санкт-Петербургский национальный исследовательский университет информационных технологий, </w:t>
      </w:r>
      <w:r>
        <w:rPr/>
        <w:br/>
      </w:r>
      <w:r>
        <w:rPr>
          <w:rFonts w:ascii="Times New Roman" w:hAnsi="Times New Roman"/>
        </w:rPr>
        <w:t>механики и оптики</w:t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АННОТАЦИЯ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>ПО  ВЫПУСКНОЙ  КВАЛИФИКАЦИОННОЙ  РАБОТЕ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3402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bCs/>
        </w:rPr>
        <w:t xml:space="preserve">Студента </w:t>
      </w:r>
      <w:r>
        <w:rPr>
          <w:rFonts w:cs="Times New Roman"/>
          <w:u w:val="single" w:color="000000"/>
        </w:rPr>
        <w:tab/>
      </w:r>
      <w:r>
        <w:rPr>
          <w:rStyle w:val="Highlight"/>
          <w:rFonts w:cs="Times New Roman"/>
          <w:i/>
          <w:u w:val="single" w:color="000000"/>
          <w:lang w:eastAsia="ru-RU"/>
        </w:rPr>
        <w:t>Рыбак</w:t>
      </w:r>
      <w:r>
        <w:rPr>
          <w:rStyle w:val="Highlight"/>
          <w:rFonts w:cs="Times New Roman"/>
          <w:i/>
          <w:u w:val="single" w:color="000000"/>
          <w:lang w:eastAsia="ru-RU"/>
        </w:rPr>
        <w:t>а</w:t>
      </w:r>
      <w:r>
        <w:rPr>
          <w:rStyle w:val="Highlight"/>
          <w:rFonts w:cs="Times New Roman"/>
          <w:i/>
          <w:u w:val="single" w:color="000000"/>
          <w:lang w:eastAsia="ru-RU"/>
        </w:rPr>
        <w:t xml:space="preserve"> А. В.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4536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 Фамилия, И., О. )</w:t>
      </w:r>
    </w:p>
    <w:p>
      <w:pPr>
        <w:pStyle w:val="Normal"/>
        <w:rPr>
          <w:rFonts w:cs="Times New Roman"/>
          <w:bCs/>
          <w:sz w:val="12"/>
          <w:szCs w:val="12"/>
        </w:rPr>
      </w:pPr>
      <w:r>
        <w:rPr>
          <w:rFonts w:cs="Times New Roman"/>
          <w:bCs/>
          <w:sz w:val="12"/>
          <w:szCs w:val="12"/>
        </w:rPr>
      </w:r>
    </w:p>
    <w:p>
      <w:pPr>
        <w:pStyle w:val="Normal"/>
        <w:tabs>
          <w:tab w:val="left" w:pos="2552" w:leader="none"/>
          <w:tab w:val="left" w:pos="9923" w:leader="none"/>
        </w:tabs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>Факультет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  <w:t>Информационных технологий и программирования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rmal"/>
        <w:tabs>
          <w:tab w:val="left" w:pos="2552" w:leader="none"/>
          <w:tab w:val="left" w:pos="5529" w:leader="none"/>
          <w:tab w:val="left" w:pos="7655" w:leader="none"/>
          <w:tab w:val="left" w:pos="9923" w:leader="none"/>
        </w:tabs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 w:color="000000"/>
        </w:rPr>
        <w:t xml:space="preserve">            </w:t>
      </w:r>
      <w:r>
        <w:rPr>
          <w:rFonts w:cs="Times New Roman"/>
          <w:u w:val="single" w:color="000000"/>
        </w:rPr>
        <w:t>Компьютерных технологий</w:t>
        <w:tab/>
        <w:t xml:space="preserve"> </w:t>
      </w:r>
      <w:r>
        <w:rPr>
          <w:rFonts w:cs="Times New Roman"/>
          <w:bCs/>
        </w:rPr>
        <w:t xml:space="preserve">Группа </w:t>
      </w:r>
      <w:r>
        <w:rPr>
          <w:rFonts w:cs="Times New Roman"/>
          <w:i/>
          <w:iCs/>
          <w:u w:val="single" w:color="000000"/>
        </w:rPr>
        <w:tab/>
        <w:t xml:space="preserve">      </w:t>
      </w:r>
      <w:r>
        <w:rPr>
          <w:rFonts w:cs="Times New Roman"/>
          <w:u w:val="single" w:color="000000"/>
        </w:rPr>
        <w:t>4538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bCs/>
          <w:sz w:val="16"/>
          <w:szCs w:val="16"/>
        </w:rPr>
      </w:pPr>
      <w:r>
        <w:rPr>
          <w:rFonts w:cs="Times New Roman"/>
          <w:bCs/>
          <w:sz w:val="16"/>
          <w:szCs w:val="16"/>
        </w:rPr>
      </w:r>
    </w:p>
    <w:p>
      <w:pPr>
        <w:pStyle w:val="Normal"/>
        <w:tabs>
          <w:tab w:val="left" w:pos="5670" w:leader="none"/>
          <w:tab w:val="left" w:pos="9923" w:leader="none"/>
        </w:tabs>
        <w:jc w:val="both"/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>Направление (специальность</w:t>
      </w:r>
      <w:bookmarkStart w:id="0" w:name="__DdeLink__1725_490836104"/>
      <w:r>
        <w:rPr>
          <w:rFonts w:cs="Times New Roman"/>
          <w:bCs/>
        </w:rPr>
        <w:t>)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 xml:space="preserve">                      </w:t>
      </w:r>
      <w:bookmarkEnd w:id="0"/>
      <w:r>
        <w:rPr>
          <w:rFonts w:cs="Times New Roman"/>
          <w:u w:val="single" w:color="000000"/>
        </w:rPr>
        <w:t>Прикладная математика и информатика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bCs/>
          <w:sz w:val="16"/>
          <w:szCs w:val="16"/>
        </w:rPr>
      </w:pPr>
      <w:r>
        <w:rPr>
          <w:rFonts w:cs="Times New Roman"/>
          <w:bCs/>
          <w:sz w:val="16"/>
          <w:szCs w:val="16"/>
        </w:rPr>
      </w:r>
    </w:p>
    <w:p>
      <w:pPr>
        <w:pStyle w:val="Normal"/>
        <w:tabs>
          <w:tab w:val="center" w:pos="4820" w:leader="none"/>
          <w:tab w:val="left" w:pos="9923" w:leader="none"/>
        </w:tabs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>Квалификация (степень)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  <w:u w:val="single" w:color="000000"/>
        </w:rPr>
        <w:tab/>
        <w:t xml:space="preserve">                       </w:t>
      </w:r>
      <w:r>
        <w:rPr>
          <w:rFonts w:cs="Times New Roman"/>
          <w:u w:val="single" w:color="000000"/>
        </w:rPr>
        <w:t>Бакалавр прикладной математики и информатики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bCs/>
          <w:sz w:val="16"/>
          <w:szCs w:val="16"/>
        </w:rPr>
      </w:pPr>
      <w:r>
        <w:rPr>
          <w:rFonts w:cs="Times New Roman"/>
          <w:bCs/>
          <w:sz w:val="16"/>
          <w:szCs w:val="16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bCs/>
        </w:rPr>
        <w:t>Наименование темы: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center" w:pos="4962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  <w:r>
        <w:rPr>
          <w:rStyle w:val="FillIn"/>
          <w:rFonts w:cs="Times New Roman"/>
          <w:i/>
          <w:iCs/>
          <w:u w:val="single" w:color="000000"/>
          <w:lang w:eastAsia="ru-RU"/>
        </w:rPr>
        <w:t>Представление структур данных индуктивными семействами и доказательства их свойств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sz w:val="28"/>
          <w:szCs w:val="28"/>
          <w:u w:val="single" w:color="000000"/>
        </w:rPr>
      </w:pPr>
      <w:r>
        <w:rPr>
          <w:rFonts w:cs="Times New Roman"/>
          <w:sz w:val="28"/>
          <w:szCs w:val="28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16"/>
          <w:szCs w:val="16"/>
          <w:u w:val="single" w:color="000000"/>
        </w:rPr>
      </w:pPr>
      <w:r>
        <w:rPr>
          <w:rFonts w:cs="Times New Roman"/>
          <w:sz w:val="16"/>
          <w:szCs w:val="16"/>
          <w:u w:val="single" w:color="000000"/>
        </w:rPr>
      </w:r>
    </w:p>
    <w:p>
      <w:pPr>
        <w:pStyle w:val="Normal"/>
        <w:tabs>
          <w:tab w:val="left" w:pos="-3402" w:leader="none"/>
          <w:tab w:val="center" w:pos="5529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bCs/>
        </w:rPr>
        <w:t>Руководитель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Style w:val="FillIn"/>
          <w:rFonts w:cs="Times New Roman"/>
          <w:i/>
          <w:iCs/>
          <w:u w:val="single" w:color="000000"/>
          <w:lang w:eastAsia="ru-RU"/>
        </w:rPr>
        <w:t>Малаховски Я.М.,</w:t>
      </w:r>
      <w:r>
        <w:rPr>
          <w:rStyle w:val="FillIn"/>
          <w:rFonts w:cs="Times New Roman"/>
          <w:i/>
          <w:iCs/>
          <w:u w:val="single" w:color="000000"/>
          <w:lang w:eastAsia="ru-RU"/>
        </w:rPr>
        <w:t xml:space="preserve"> магистр,</w:t>
      </w:r>
      <w:r>
        <w:rPr>
          <w:rStyle w:val="FillIn"/>
          <w:rFonts w:cs="Times New Roman"/>
          <w:i/>
          <w:iCs/>
          <w:u w:val="single" w:color="000000"/>
          <w:lang w:eastAsia="ru-RU"/>
        </w:rPr>
        <w:t xml:space="preserve"> ассистент кафедры </w:t>
      </w:r>
      <w:r>
        <w:rPr>
          <w:rStyle w:val="FillIn"/>
          <w:rFonts w:cs="Times New Roman"/>
          <w:i/>
          <w:iCs/>
          <w:u w:val="single" w:color="000000"/>
          <w:lang w:eastAsia="ru-RU"/>
        </w:rPr>
        <w:t>ТП ИТМО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 Фамилия, И., О.,  ученое звание, степень )</w:t>
      </w:r>
    </w:p>
    <w:p>
      <w:pPr>
        <w:pStyle w:val="Normal"/>
        <w:tabs>
          <w:tab w:val="left" w:pos="2552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bCs/>
        </w:rPr>
        <w:t>Консультант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 Фамилия, И., О.,  ученое звание, степень 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КРАТКОЕ СОДЕРЖАНИЕ ВЫПУСКНОЙ КВАЛИФИКАЦИОННОЙ РАБОТЫ</w:t>
      </w:r>
    </w:p>
    <w:p>
      <w:pPr>
        <w:pStyle w:val="Normal"/>
        <w:jc w:val="center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И ОСНОВНЫЕ ВЫВОДЫ</w:t>
      </w:r>
    </w:p>
    <w:p>
      <w:pPr>
        <w:pStyle w:val="Normal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</w:r>
    </w:p>
    <w:p>
      <w:pPr>
        <w:pStyle w:val="Normal"/>
        <w:rPr>
          <w:rFonts w:cs="Times New Roman"/>
        </w:rPr>
      </w:pPr>
      <w:r>
        <w:rPr>
          <w:rFonts w:cs="Times New Roman"/>
          <w:bCs/>
        </w:rPr>
        <w:t>объем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  <w:t xml:space="preserve">            </w:t>
      </w:r>
      <w:r>
        <w:rPr>
          <w:rFonts w:cs="Times New Roman"/>
        </w:rPr>
        <w:t xml:space="preserve"> стр.,  </w:t>
      </w:r>
      <w:r>
        <w:rPr>
          <w:rFonts w:cs="Times New Roman"/>
          <w:bCs/>
        </w:rPr>
        <w:t>графический материал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 xml:space="preserve">      0     </w:t>
      </w:r>
      <w:r>
        <w:rPr>
          <w:rFonts w:cs="Times New Roman"/>
        </w:rPr>
        <w:t xml:space="preserve"> стр.,  </w:t>
      </w:r>
      <w:r>
        <w:rPr>
          <w:rFonts w:cs="Times New Roman"/>
          <w:bCs/>
        </w:rPr>
        <w:t xml:space="preserve">библиография </w:t>
      </w:r>
      <w:r>
        <w:rPr>
          <w:rFonts w:cs="Times New Roman"/>
          <w:u w:val="single" w:color="000000"/>
        </w:rPr>
        <w:t xml:space="preserve">                  </w:t>
      </w:r>
      <w:r>
        <w:rPr>
          <w:rFonts w:cs="Times New Roman"/>
        </w:rPr>
        <w:t>наим.</w:t>
      </w:r>
    </w:p>
    <w:p>
      <w:pPr>
        <w:pStyle w:val="Normal"/>
        <w:rPr>
          <w:rFonts w:cs="Times New Roman"/>
          <w:sz w:val="8"/>
          <w:szCs w:val="8"/>
        </w:rPr>
      </w:pPr>
      <w:r>
        <w:rPr>
          <w:rFonts w:cs="Times New Roman"/>
          <w:sz w:val="8"/>
          <w:szCs w:val="8"/>
        </w:rPr>
        <w:t xml:space="preserve"> </w:t>
      </w:r>
    </w:p>
    <w:p>
      <w:pPr>
        <w:pStyle w:val="Normal"/>
        <w:ind w:left="283" w:right="0" w:hanging="28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Направление и задача исследований</w:t>
      </w:r>
    </w:p>
    <w:p>
      <w:pPr>
        <w:pStyle w:val="Normal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 xml:space="preserve"> </w:t>
      </w:r>
      <w:r>
        <w:rPr>
          <w:rFonts w:cs="Times New Roman"/>
          <w:sz w:val="26"/>
          <w:szCs w:val="26"/>
          <w:u w:val="single" w:color="000000"/>
        </w:rPr>
        <w:t>Работа посвящена и</w:t>
      </w:r>
      <w:r>
        <w:rPr>
          <w:rFonts w:cs="Times New Roman"/>
          <w:sz w:val="26"/>
          <w:szCs w:val="26"/>
          <w:u w:val="single" w:color="000000"/>
        </w:rPr>
        <w:t>зучен</w:t>
      </w:r>
      <w:r>
        <w:rPr>
          <w:rFonts w:cs="Times New Roman"/>
          <w:sz w:val="26"/>
          <w:szCs w:val="26"/>
          <w:u w:val="single" w:color="000000"/>
        </w:rPr>
        <w:t>ию</w:t>
      </w:r>
      <w:r>
        <w:rPr>
          <w:rFonts w:cs="Times New Roman"/>
          <w:sz w:val="26"/>
          <w:szCs w:val="26"/>
          <w:u w:val="single" w:color="000000"/>
        </w:rPr>
        <w:t xml:space="preserve"> подходов представления структур данных индуктивными семействами и доказательств их свойств. Разраб</w:t>
      </w:r>
      <w:r>
        <w:rPr>
          <w:rFonts w:cs="Times New Roman"/>
          <w:sz w:val="26"/>
          <w:szCs w:val="26"/>
          <w:u w:val="single" w:color="000000"/>
        </w:rPr>
        <w:t>отаны</w:t>
      </w:r>
      <w:r>
        <w:rPr>
          <w:rFonts w:cs="Times New Roman"/>
          <w:sz w:val="26"/>
          <w:szCs w:val="26"/>
          <w:u w:val="single" w:color="000000"/>
        </w:rPr>
        <w:t xml:space="preserve"> тип</w:t>
      </w:r>
      <w:r>
        <w:rPr>
          <w:rFonts w:cs="Times New Roman"/>
          <w:sz w:val="26"/>
          <w:szCs w:val="26"/>
          <w:u w:val="single" w:color="000000"/>
        </w:rPr>
        <w:t>ы</w:t>
      </w:r>
      <w:r>
        <w:rPr>
          <w:rFonts w:cs="Times New Roman"/>
          <w:sz w:val="26"/>
          <w:szCs w:val="26"/>
          <w:u w:val="single" w:color="000000"/>
        </w:rPr>
        <w:t xml:space="preserve"> данных для представления структур</w:t>
      </w:r>
      <w:r>
        <w:rPr>
          <w:rFonts w:cs="Times New Roman"/>
          <w:sz w:val="26"/>
          <w:szCs w:val="26"/>
          <w:u w:val="single" w:color="000000"/>
        </w:rPr>
        <w:t>ы</w:t>
      </w:r>
      <w:r>
        <w:rPr>
          <w:rFonts w:cs="Times New Roman"/>
          <w:sz w:val="26"/>
          <w:szCs w:val="26"/>
          <w:u w:val="single" w:color="000000"/>
        </w:rPr>
        <w:t xml:space="preserve"> данных «</w:t>
      </w:r>
      <w:r>
        <w:rPr>
          <w:rFonts w:cs="Times New Roman"/>
          <w:sz w:val="26"/>
          <w:szCs w:val="26"/>
          <w:u w:val="single" w:color="000000"/>
        </w:rPr>
        <w:t>куча</w:t>
      </w:r>
      <w:r>
        <w:rPr>
          <w:rFonts w:cs="Times New Roman"/>
          <w:sz w:val="26"/>
          <w:szCs w:val="26"/>
          <w:u w:val="single" w:color="000000"/>
        </w:rPr>
        <w:t>» и инвариантов для эт</w:t>
      </w:r>
      <w:r>
        <w:rPr>
          <w:rFonts w:cs="Times New Roman"/>
          <w:sz w:val="26"/>
          <w:szCs w:val="26"/>
          <w:u w:val="single" w:color="000000"/>
        </w:rPr>
        <w:t>ой</w:t>
      </w:r>
      <w:r>
        <w:rPr>
          <w:rFonts w:cs="Times New Roman"/>
          <w:sz w:val="26"/>
          <w:szCs w:val="26"/>
          <w:u w:val="single" w:color="000000"/>
        </w:rPr>
        <w:t xml:space="preserve"> структур</w:t>
      </w:r>
      <w:r>
        <w:rPr>
          <w:rFonts w:cs="Times New Roman"/>
          <w:sz w:val="26"/>
          <w:szCs w:val="26"/>
          <w:u w:val="single" w:color="000000"/>
        </w:rPr>
        <w:t>ы</w:t>
      </w:r>
      <w:r>
        <w:rPr>
          <w:rFonts w:cs="Times New Roman"/>
          <w:sz w:val="26"/>
          <w:szCs w:val="26"/>
          <w:u w:val="single" w:color="000000"/>
        </w:rPr>
        <w:t>. Реализ</w:t>
      </w:r>
      <w:r>
        <w:rPr>
          <w:rFonts w:cs="Times New Roman"/>
          <w:sz w:val="26"/>
          <w:szCs w:val="26"/>
          <w:u w:val="single" w:color="000000"/>
        </w:rPr>
        <w:t>ованы</w:t>
      </w:r>
      <w:r>
        <w:rPr>
          <w:rFonts w:cs="Times New Roman"/>
          <w:sz w:val="26"/>
          <w:szCs w:val="26"/>
          <w:u w:val="single" w:color="000000"/>
        </w:rPr>
        <w:t xml:space="preserve"> функци</w:t>
      </w:r>
      <w:r>
        <w:rPr>
          <w:rFonts w:cs="Times New Roman"/>
          <w:sz w:val="26"/>
          <w:szCs w:val="26"/>
          <w:u w:val="single" w:color="000000"/>
        </w:rPr>
        <w:t>и</w:t>
      </w:r>
      <w:r>
        <w:rPr>
          <w:rFonts w:cs="Times New Roman"/>
          <w:sz w:val="26"/>
          <w:szCs w:val="26"/>
          <w:u w:val="single" w:color="000000"/>
        </w:rPr>
        <w:t xml:space="preserve"> для работы со структурами данных.</w:t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"/>
          <w:szCs w:val="2"/>
          <w:u w:val="single" w:color="000000"/>
        </w:rPr>
      </w:pPr>
      <w:r>
        <w:rPr>
          <w:rFonts w:cs="Times New Roman"/>
          <w:sz w:val="2"/>
          <w:szCs w:val="2"/>
          <w:u w:val="single" w:color="000000"/>
        </w:rPr>
      </w:r>
    </w:p>
    <w:p>
      <w:pPr>
        <w:pStyle w:val="Normal"/>
        <w:ind w:left="284" w:right="0" w:hanging="284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Проектная или исследовательская часть (с указанием основных методов исследований, расчетов и результатов)</w:t>
      </w:r>
    </w:p>
    <w:p>
      <w:pPr>
        <w:pStyle w:val="Normal"/>
        <w:jc w:val="both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 xml:space="preserve"> </w:t>
      </w:r>
      <w:r>
        <w:rPr>
          <w:rFonts w:cs="Times New Roman"/>
          <w:sz w:val="26"/>
          <w:szCs w:val="26"/>
          <w:u w:val="single" w:color="000000"/>
        </w:rPr>
        <w:t xml:space="preserve">Для построения инвариантов на структуре данных использованы индуктивные семейства. При доказательстве лемм, инвариантов и свойств структуры данных была использована система интерактивного доказательства Agda-mode.  </w:t>
      </w: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  <w:tab/>
      </w:r>
    </w:p>
    <w:p>
      <w:pPr>
        <w:pStyle w:val="Normal"/>
        <w:tabs>
          <w:tab w:val="left" w:pos="9923" w:leader="none"/>
        </w:tabs>
        <w:jc w:val="both"/>
        <w:rPr/>
      </w:pPr>
      <w:r>
        <w:rPr/>
      </w:r>
    </w:p>
    <w:p>
      <w:pPr>
        <w:pStyle w:val="Normal"/>
        <w:tabs>
          <w:tab w:val="left" w:pos="9923" w:leader="none"/>
        </w:tabs>
        <w:jc w:val="both"/>
        <w:rPr/>
      </w:pPr>
      <w:r>
        <w:rPr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Экономическая часть (какие использованы методики, экономическая эффективность результатов)</w:t>
      </w:r>
    </w:p>
    <w:p>
      <w:pPr>
        <w:pStyle w:val="Normal"/>
        <w:jc w:val="both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"/>
          <w:szCs w:val="2"/>
        </w:rPr>
      </w:pPr>
      <w:r>
        <w:rPr>
          <w:rFonts w:cs="Times New Roman"/>
          <w:sz w:val="2"/>
          <w:szCs w:val="2"/>
        </w:rPr>
      </w:r>
    </w:p>
    <w:p>
      <w:pPr>
        <w:pStyle w:val="Normal"/>
        <w:tabs>
          <w:tab w:val="left" w:pos="11911" w:leader="none"/>
        </w:tabs>
        <w:ind w:left="284" w:right="0" w:hanging="284"/>
        <w:rPr>
          <w:rFonts w:cs="Times New Roman"/>
        </w:rPr>
      </w:pPr>
      <w:r>
        <w:rPr>
          <w:rFonts w:cs="Times New Roman"/>
          <w:sz w:val="26"/>
          <w:szCs w:val="26"/>
        </w:rPr>
        <w:t>Характеристика вопросов экологии, техники безопасности и др</w:t>
      </w:r>
      <w:r>
        <w:rPr>
          <w:rFonts w:cs="Times New Roman"/>
        </w:rPr>
        <w:t>.</w:t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>Данная работа не оказывает влияния на вопросы экологии и не требует соблюдения никаких</w:t>
      </w:r>
    </w:p>
    <w:p>
      <w:pPr>
        <w:pStyle w:val="Normal"/>
        <w:tabs>
          <w:tab w:val="left" w:pos="9923" w:leader="none"/>
        </w:tabs>
        <w:jc w:val="both"/>
        <w:rPr/>
      </w:pPr>
      <w:r>
        <w:rPr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>техник безопасности.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/>
      </w:pPr>
      <w:bookmarkStart w:id="1" w:name="Bookmark36"/>
      <w:bookmarkStart w:id="2" w:name="Bookmark35"/>
      <w:bookmarkStart w:id="3" w:name="Bookmark34"/>
      <w:bookmarkStart w:id="4" w:name="Bookmark33"/>
      <w:bookmarkStart w:id="5" w:name="Bookmark30"/>
      <w:bookmarkStart w:id="6" w:name="Bookmark29"/>
      <w:bookmarkStart w:id="7" w:name="Bookmark28"/>
      <w:bookmarkStart w:id="8" w:name="Bookmark27"/>
      <w:bookmarkStart w:id="9" w:name="Bookmark26"/>
      <w:bookmarkStart w:id="10" w:name="Bookmark25"/>
      <w:bookmarkStart w:id="11" w:name="Bookmark24"/>
      <w:bookmarkStart w:id="12" w:name="Bookmark23"/>
      <w:bookmarkStart w:id="13" w:name="Bookmark22"/>
      <w:bookmarkStart w:id="14" w:name="Bookmark20"/>
      <w:bookmarkStart w:id="15" w:name="Bookmark19"/>
      <w:bookmarkStart w:id="16" w:name="Bookmark18"/>
      <w:bookmarkStart w:id="17" w:name="Bookmark61"/>
      <w:bookmarkStart w:id="18" w:name="Bookmark41"/>
      <w:bookmarkStart w:id="19" w:name="__DdeLink__1281_1956582002121"/>
      <w:bookmarkStart w:id="20" w:name="Bookmark311"/>
      <w:bookmarkStart w:id="21" w:name="__DdeLink__1281_1956582002112"/>
      <w:bookmarkStart w:id="22" w:name="__DdeLink__1281_195658200213"/>
      <w:bookmarkStart w:id="23" w:name="__DdeLink__1281_195658200222"/>
      <w:bookmarkStart w:id="24" w:name="Bookmark32"/>
      <w:bookmarkStart w:id="25" w:name="Bookmark511"/>
      <w:bookmarkStart w:id="26" w:name="__DdeLink__1281_19565820022111"/>
      <w:bookmarkStart w:id="27" w:name="__DdeLink__1281_195658200231"/>
      <w:bookmarkStart w:id="28" w:name="Bookmark211"/>
      <w:bookmarkStart w:id="29" w:name="Bookmark101"/>
      <w:bookmarkStart w:id="30" w:name="Bookmark131"/>
      <w:bookmarkStart w:id="31" w:name="Bookmark151"/>
      <w:bookmarkStart w:id="32" w:name="Bookmark171"/>
      <w:bookmarkStart w:id="33" w:name="Bookmark7"/>
      <w:bookmarkStart w:id="34" w:name="Bookmark6"/>
      <w:bookmarkStart w:id="35" w:name="Bookmark5"/>
      <w:bookmarkStart w:id="36" w:name="Bookmark4"/>
      <w:bookmarkStart w:id="37" w:name="__DdeLink__1281_1956582002111"/>
      <w:bookmarkStart w:id="38" w:name="__DdeLink__1281_195658200212"/>
      <w:bookmarkStart w:id="39" w:name="__DdeLink__1281_195658200221"/>
      <w:bookmarkStart w:id="40" w:name="Bookmark31"/>
      <w:bookmarkStart w:id="41" w:name="Bookmark"/>
      <w:bookmarkStart w:id="42" w:name="__DdeLink__1281_195658200211"/>
      <w:bookmarkStart w:id="43" w:name="__DdeLink__1281_1956582002"/>
      <w:bookmarkStart w:id="44" w:name="__DdeLink__1281_19565820021"/>
      <w:bookmarkStart w:id="45" w:name="Bookmark1"/>
      <w:bookmarkStart w:id="46" w:name="__DdeLink__1281_19565820022"/>
      <w:bookmarkStart w:id="47" w:name="Bookmark2"/>
      <w:bookmarkStart w:id="48" w:name="Bookmark3"/>
      <w:bookmarkStart w:id="49" w:name="Bookmark71"/>
      <w:bookmarkStart w:id="50" w:name="Bookmark51"/>
      <w:bookmarkStart w:id="51" w:name="__DdeLink__1281_19565820021111"/>
      <w:bookmarkStart w:id="52" w:name="__DdeLink__1281_1956582002211"/>
      <w:bookmarkStart w:id="53" w:name="Bookmark8"/>
      <w:bookmarkStart w:id="54" w:name="__DdeLink__1281_19565820023"/>
      <w:bookmarkStart w:id="55" w:name="Bookmark11"/>
      <w:bookmarkStart w:id="56" w:name="Bookmark21"/>
      <w:bookmarkStart w:id="57" w:name="Bookmark9"/>
      <w:bookmarkStart w:id="58" w:name="Bookmark10"/>
      <w:bookmarkStart w:id="59" w:name="Bookmark12"/>
      <w:bookmarkStart w:id="60" w:name="Bookmark13"/>
      <w:bookmarkStart w:id="61" w:name="Bookmark14"/>
      <w:bookmarkStart w:id="62" w:name="Bookmark15"/>
      <w:bookmarkStart w:id="63" w:name="Bookmark16"/>
      <w:bookmarkStart w:id="64" w:name="Bookmark17"/>
      <w:bookmarkStart w:id="65" w:name="Bookmark36"/>
      <w:bookmarkStart w:id="66" w:name="Bookmark35"/>
      <w:bookmarkStart w:id="67" w:name="Bookmark34"/>
      <w:bookmarkStart w:id="68" w:name="Bookmark33"/>
      <w:bookmarkStart w:id="69" w:name="Bookmark30"/>
      <w:bookmarkStart w:id="70" w:name="Bookmark29"/>
      <w:bookmarkStart w:id="71" w:name="Bookmark28"/>
      <w:bookmarkStart w:id="72" w:name="Bookmark27"/>
      <w:bookmarkStart w:id="73" w:name="Bookmark26"/>
      <w:bookmarkStart w:id="74" w:name="Bookmark25"/>
      <w:bookmarkStart w:id="75" w:name="Bookmark24"/>
      <w:bookmarkStart w:id="76" w:name="Bookmark23"/>
      <w:bookmarkStart w:id="77" w:name="Bookmark22"/>
      <w:bookmarkStart w:id="78" w:name="Bookmark20"/>
      <w:bookmarkStart w:id="79" w:name="Bookmark19"/>
      <w:bookmarkStart w:id="80" w:name="Bookmark18"/>
      <w:bookmarkStart w:id="81" w:name="Bookmark61"/>
      <w:bookmarkStart w:id="82" w:name="Bookmark41"/>
      <w:bookmarkStart w:id="83" w:name="__DdeLink__1281_1956582002121"/>
      <w:bookmarkStart w:id="84" w:name="Bookmark311"/>
      <w:bookmarkStart w:id="85" w:name="__DdeLink__1281_1956582002112"/>
      <w:bookmarkStart w:id="86" w:name="__DdeLink__1281_195658200213"/>
      <w:bookmarkStart w:id="87" w:name="__DdeLink__1281_195658200222"/>
      <w:bookmarkStart w:id="88" w:name="Bookmark32"/>
      <w:bookmarkStart w:id="89" w:name="Bookmark511"/>
      <w:bookmarkStart w:id="90" w:name="__DdeLink__1281_19565820022111"/>
      <w:bookmarkStart w:id="91" w:name="__DdeLink__1281_195658200231"/>
      <w:bookmarkStart w:id="92" w:name="Bookmark211"/>
      <w:bookmarkStart w:id="93" w:name="Bookmark101"/>
      <w:bookmarkStart w:id="94" w:name="Bookmark131"/>
      <w:bookmarkStart w:id="95" w:name="Bookmark151"/>
      <w:bookmarkStart w:id="96" w:name="Bookmark171"/>
      <w:bookmarkStart w:id="97" w:name="Bookmark7"/>
      <w:bookmarkStart w:id="98" w:name="Bookmark6"/>
      <w:bookmarkStart w:id="99" w:name="Bookmark5"/>
      <w:bookmarkStart w:id="100" w:name="Bookmark4"/>
      <w:bookmarkStart w:id="101" w:name="__DdeLink__1281_1956582002111"/>
      <w:bookmarkStart w:id="102" w:name="__DdeLink__1281_195658200212"/>
      <w:bookmarkStart w:id="103" w:name="__DdeLink__1281_195658200221"/>
      <w:bookmarkStart w:id="104" w:name="Bookmark31"/>
      <w:bookmarkStart w:id="105" w:name="Bookmark"/>
      <w:bookmarkStart w:id="106" w:name="__DdeLink__1281_195658200211"/>
      <w:bookmarkStart w:id="107" w:name="__DdeLink__1281_1956582002"/>
      <w:bookmarkStart w:id="108" w:name="__DdeLink__1281_19565820021"/>
      <w:bookmarkStart w:id="109" w:name="Bookmark1"/>
      <w:bookmarkStart w:id="110" w:name="__DdeLink__1281_19565820022"/>
      <w:bookmarkStart w:id="111" w:name="Bookmark2"/>
      <w:bookmarkStart w:id="112" w:name="Bookmark3"/>
      <w:bookmarkStart w:id="113" w:name="Bookmark71"/>
      <w:bookmarkStart w:id="114" w:name="Bookmark51"/>
      <w:bookmarkStart w:id="115" w:name="__DdeLink__1281_19565820021111"/>
      <w:bookmarkStart w:id="116" w:name="__DdeLink__1281_1956582002211"/>
      <w:bookmarkStart w:id="117" w:name="Bookmark8"/>
      <w:bookmarkStart w:id="118" w:name="__DdeLink__1281_19565820023"/>
      <w:bookmarkStart w:id="119" w:name="Bookmark11"/>
      <w:bookmarkStart w:id="120" w:name="Bookmark21"/>
      <w:bookmarkStart w:id="121" w:name="Bookmark9"/>
      <w:bookmarkStart w:id="122" w:name="Bookmark10"/>
      <w:bookmarkStart w:id="123" w:name="Bookmark12"/>
      <w:bookmarkStart w:id="124" w:name="Bookmark13"/>
      <w:bookmarkStart w:id="125" w:name="Bookmark14"/>
      <w:bookmarkStart w:id="126" w:name="Bookmark15"/>
      <w:bookmarkStart w:id="127" w:name="Bookmark16"/>
      <w:bookmarkStart w:id="128" w:name="Bookmark17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>
        <w:rPr/>
      </w:r>
    </w:p>
    <w:p>
      <w:pPr>
        <w:pStyle w:val="Normal"/>
        <w:ind w:left="284" w:right="0" w:hanging="284"/>
        <w:rPr>
          <w:rFonts w:cs="Times New Roman"/>
          <w:sz w:val="26"/>
          <w:szCs w:val="26"/>
        </w:rPr>
      </w:pPr>
      <w:bookmarkStart w:id="129" w:name="__DdeLink__1281_195658200221111"/>
      <w:bookmarkEnd w:id="129"/>
      <w:r>
        <w:rPr>
          <w:rFonts w:cs="Times New Roman"/>
          <w:sz w:val="26"/>
          <w:szCs w:val="26"/>
        </w:rPr>
        <w:t>Является ли работа продолжением курсовых проектов (работ), есть ли публикации</w:t>
      </w:r>
    </w:p>
    <w:p>
      <w:pPr>
        <w:pStyle w:val="Normal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>Нет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bCs/>
          <w:sz w:val="26"/>
          <w:szCs w:val="26"/>
        </w:rPr>
        <w:t>Практическая ценность работы. Рекомендации по внедрению</w:t>
      </w: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  <w:t xml:space="preserve"> 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1134" w:leader="none"/>
          <w:tab w:val="left" w:pos="7371" w:leader="none"/>
        </w:tabs>
        <w:rPr>
          <w:rFonts w:cs="Times New Roman"/>
          <w:u w:val="single" w:color="000000"/>
        </w:rPr>
      </w:pPr>
      <w:r>
        <w:rPr>
          <w:rFonts w:cs="Times New Roman"/>
        </w:rPr>
        <w:tab/>
        <w:t>Выпускник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(подпись)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1134" w:leader="none"/>
          <w:tab w:val="left" w:pos="7371" w:leader="none"/>
        </w:tabs>
        <w:rPr>
          <w:rFonts w:cs="Times New Roman"/>
          <w:u w:val="single" w:color="000000"/>
        </w:rPr>
      </w:pPr>
      <w:r>
        <w:rPr>
          <w:rFonts w:cs="Times New Roman"/>
        </w:rPr>
        <w:tab/>
        <w:t>Руководитель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(подпись)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3402" w:leader="none"/>
        </w:tabs>
        <w:rPr>
          <w:rFonts w:cs="Times New Roman"/>
        </w:rPr>
      </w:pPr>
      <w:r>
        <w:rPr>
          <w:rFonts w:cs="Times New Roman"/>
        </w:rPr>
        <w:t>“</w:t>
      </w:r>
      <w:r>
        <w:rPr>
          <w:rFonts w:cs="Times New Roman"/>
          <w:u w:val="single" w:color="000000"/>
        </w:rPr>
        <w:t xml:space="preserve">          </w:t>
      </w:r>
      <w:r>
        <w:rPr>
          <w:rFonts w:cs="Times New Roman"/>
        </w:rPr>
        <w:t>”</w:t>
      </w:r>
      <w:r>
        <w:rPr>
          <w:rFonts w:cs="Times New Roman"/>
          <w:u w:val="single" w:color="000000"/>
        </w:rPr>
        <w:t xml:space="preserve">    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 xml:space="preserve"> 2014 г.</w:t>
      </w:r>
    </w:p>
    <w:sectPr>
      <w:type w:val="nextPage"/>
      <w:pgSz w:w="11906" w:h="16838"/>
      <w:pgMar w:left="1134" w:right="851" w:header="0" w:top="851" w:footer="0" w:bottom="85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swiss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Arial" w:cs="Lohit Hindi"/>
      <w:color w:val="00000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pPr>
      <w:keepNext/>
      <w:widowControl/>
      <w:numPr>
        <w:ilvl w:val="0"/>
        <w:numId w:val="1"/>
      </w:numPr>
      <w:tabs>
        <w:tab w:val="left" w:pos="9923" w:leader="none"/>
      </w:tabs>
      <w:spacing w:before="240" w:after="120"/>
      <w:ind w:left="0" w:right="0" w:hanging="0"/>
      <w:jc w:val="both"/>
      <w:textAlignment w:val="auto"/>
      <w:outlineLvl w:val="0"/>
      <w:outlineLvl w:val="0"/>
    </w:pPr>
    <w:rPr>
      <w:rFonts w:ascii="Times New Roman" w:hAnsi="Times New Roman" w:cs="Lohit Hindi"/>
      <w:color w:val="000000"/>
      <w:sz w:val="24"/>
      <w:szCs w:val="24"/>
      <w:u w:val="single" w:color="000000"/>
      <w:lang w:val="ru-RU" w:eastAsia="ru-RU" w:bidi="ar-SA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libri Light" w:hAnsi="Calibri Light"/>
      <w:b/>
      <w:bCs/>
      <w:sz w:val="32"/>
      <w:szCs w:val="32"/>
    </w:rPr>
  </w:style>
  <w:style w:type="character" w:styleId="BodyTextChar">
    <w:name w:val="Body Text Char"/>
    <w:basedOn w:val="DefaultParagraphFont"/>
    <w:rPr>
      <w:rFonts w:ascii="Times New Roman" w:hAnsi="Times New Roman" w:cs="Times New Roman"/>
      <w:sz w:val="20"/>
      <w:szCs w:val="20"/>
    </w:rPr>
  </w:style>
  <w:style w:type="character" w:styleId="Highlight">
    <w:name w:val="Highlight"/>
    <w:basedOn w:val="DefaultParagraphFont"/>
    <w:rPr>
      <w:rFonts w:cs="Times New Roman"/>
      <w:i/>
      <w:lang w:val="ru-RU" w:eastAsia="ru-RU"/>
    </w:rPr>
  </w:style>
  <w:style w:type="character" w:styleId="FillIn">
    <w:name w:val="FillIn"/>
    <w:rPr>
      <w:i/>
      <w:lang w:val="ru-RU" w:eastAsia="ru-RU"/>
    </w:rPr>
  </w:style>
  <w:style w:type="character" w:styleId="TitleChar">
    <w:name w:val="Title Char"/>
    <w:basedOn w:val="DefaultParagraphFont"/>
    <w:rPr>
      <w:rFonts w:ascii="Times New Roman" w:hAnsi="Times New Roman" w:cs="Times New Roman"/>
      <w:b/>
      <w:caps/>
      <w:sz w:val="24"/>
      <w:szCs w:val="24"/>
    </w:rPr>
  </w:style>
  <w:style w:type="character" w:styleId="ListLabel1">
    <w:name w:val="ListLabel 1"/>
    <w:rPr>
      <w:rFonts w:ascii="Times New Roman" w:hAnsi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widowControl w:val="false"/>
      <w:spacing w:before="240" w:after="120"/>
      <w:jc w:val="left"/>
    </w:pPr>
    <w:rPr>
      <w:rFonts w:ascii="Arial" w:hAnsi="Arial" w:eastAsia="WenQuanYi Micro Hei" w:cs="Lohit Hindi"/>
      <w:color w:val="000000"/>
      <w:sz w:val="28"/>
      <w:szCs w:val="28"/>
      <w:lang w:val="ru-RU" w:eastAsia="zh-CN" w:bidi="hi-IN"/>
    </w:rPr>
  </w:style>
  <w:style w:type="paragraph" w:styleId="TextBody">
    <w:name w:val="Text Body"/>
    <w:basedOn w:val="Normal"/>
    <w:pPr>
      <w:widowControl/>
      <w:tabs>
        <w:tab w:val="left" w:pos="9923" w:leader="none"/>
      </w:tabs>
      <w:spacing w:lineRule="auto" w:line="288" w:before="0" w:after="120"/>
      <w:ind w:left="0" w:right="0" w:hanging="0"/>
      <w:jc w:val="both"/>
      <w:textAlignment w:val="auto"/>
    </w:pPr>
    <w:rPr>
      <w:rFonts w:ascii="Times New Roman" w:hAnsi="Times New Roman" w:cs="Times New Roman"/>
      <w:color w:val="000000"/>
      <w:sz w:val="24"/>
      <w:szCs w:val="24"/>
      <w:u w:val="single" w:color="000000"/>
      <w:lang w:val="ru-RU" w:eastAsia="ru-RU" w:bidi="ar-SA"/>
    </w:rPr>
  </w:style>
  <w:style w:type="paragraph" w:styleId="List">
    <w:name w:val="List"/>
    <w:basedOn w:val="TextBody"/>
    <w:pPr>
      <w:widowControl/>
      <w:tabs>
        <w:tab w:val="left" w:pos="9923" w:leader="none"/>
      </w:tabs>
      <w:spacing w:before="0" w:after="120"/>
      <w:ind w:left="0" w:right="0" w:hanging="0"/>
      <w:jc w:val="both"/>
      <w:textAlignment w:val="auto"/>
    </w:pPr>
    <w:rPr>
      <w:rFonts w:ascii="Times New Roman" w:hAnsi="Times New Roman" w:cs="Lohit Hindi"/>
      <w:color w:val="000000"/>
      <w:sz w:val="24"/>
      <w:szCs w:val="24"/>
      <w:u w:val="single" w:color="000000"/>
      <w:lang w:val="ru-RU" w:eastAsia="ru-RU" w:bidi="ar-SA"/>
    </w:rPr>
  </w:style>
  <w:style w:type="paragraph" w:styleId="Caption">
    <w:name w:val="Caption"/>
    <w:basedOn w:val="Normal"/>
    <w:pPr>
      <w:widowControl w:val="false"/>
      <w:suppressLineNumbers/>
      <w:spacing w:before="120" w:after="120"/>
      <w:jc w:val="left"/>
    </w:pPr>
    <w:rPr>
      <w:rFonts w:ascii="Times New Roman" w:hAnsi="Times New Roman" w:cs="Lohit Hindi"/>
      <w:i/>
      <w:iCs/>
      <w:color w:val="000000"/>
      <w:sz w:val="24"/>
      <w:szCs w:val="24"/>
      <w:lang w:val="ru-RU" w:eastAsia="zh-CN" w:bidi="hi-IN"/>
    </w:rPr>
  </w:style>
  <w:style w:type="paragraph" w:styleId="Index">
    <w:name w:val="Index"/>
    <w:basedOn w:val="Normal"/>
    <w:pPr>
      <w:widowControl w:val="false"/>
      <w:suppressLineNumbers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Title">
    <w:name w:val="Title"/>
    <w:basedOn w:val="Heading"/>
    <w:next w:val="TextBody"/>
    <w:pPr>
      <w:keepNext/>
      <w:widowControl/>
      <w:spacing w:before="280" w:after="120"/>
      <w:ind w:left="0" w:right="0" w:hanging="0"/>
      <w:jc w:val="center"/>
      <w:textAlignment w:val="auto"/>
    </w:pPr>
    <w:rPr>
      <w:rFonts w:ascii="Arial" w:hAnsi="Arial" w:cs="Times New Roman"/>
      <w:b/>
      <w:bCs/>
      <w:caps/>
      <w:color w:val="000000"/>
      <w:sz w:val="24"/>
      <w:szCs w:val="24"/>
      <w:lang w:val="ru-RU" w:eastAsia="ru-RU" w:bidi="ar-SA"/>
    </w:rPr>
  </w:style>
  <w:style w:type="paragraph" w:styleId="Subtitle">
    <w:name w:val="Subtitle"/>
    <w:basedOn w:val="Heading"/>
    <w:next w:val="TextBody"/>
    <w:pPr>
      <w:keepNext/>
      <w:widowControl w:val="false"/>
      <w:spacing w:before="240" w:after="120"/>
      <w:jc w:val="center"/>
    </w:pPr>
    <w:rPr>
      <w:rFonts w:ascii="Arial" w:hAnsi="Arial" w:cs="Lohit Hindi"/>
      <w:i/>
      <w:iCs/>
      <w:color w:val="000000"/>
      <w:sz w:val="28"/>
      <w:szCs w:val="28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2000-06-07T11:54:00Z</dcterms:created>
  <dc:creator>Сизинцев Андрей Александрович</dc:creator>
  <dc:language>ru-RU</dc:language>
  <cp:lastPrinted>2000-06-12T22:03:00Z</cp:lastPrinted>
  <dcterms:modified xsi:type="dcterms:W3CDTF">2014-05-15T17:46:00Z</dcterms:modified>
  <cp:revision>0</cp:revision>
  <dc:title>?????-????????????? ??????????????? ????????</dc:title>
</cp:coreProperties>
</file>