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782E" w14:textId="77777777" w:rsidR="004233E8" w:rsidRPr="004233E8" w:rsidRDefault="004233E8" w:rsidP="004233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3E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Slide 16 – Closing</w:t>
      </w:r>
    </w:p>
    <w:p w14:paraId="116A4911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sz w:val="21"/>
          <w:szCs w:val="21"/>
        </w:rPr>
        <w:t>This concludes our presentation.</w:t>
      </w:r>
    </w:p>
    <w:p w14:paraId="3581C82D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sz w:val="21"/>
          <w:szCs w:val="21"/>
        </w:rPr>
        <w:t>Thank you for your time and attention.</w:t>
      </w:r>
    </w:p>
    <w:p w14:paraId="4EE92643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sz w:val="21"/>
          <w:szCs w:val="21"/>
        </w:rPr>
        <w:t xml:space="preserve">We are now ready to answer any questions from the panel. </w:t>
      </w:r>
      <w:hyperlink r:id="rId4" w:history="1">
        <w:r w:rsidRPr="004233E8">
          <w:rPr>
            <w:rFonts w:ascii="Segoe UI" w:eastAsia="Times New Roman" w:hAnsi="Segoe UI" w:cs="Segoe UI"/>
            <w:color w:val="464FEB"/>
            <w:sz w:val="21"/>
            <w:szCs w:val="21"/>
          </w:rPr>
          <w:t>[Quality Sy...er Revised | PowerPoint]</w:t>
        </w:r>
      </w:hyperlink>
    </w:p>
    <w:p w14:paraId="616DAFDB" w14:textId="77777777" w:rsidR="004233E8" w:rsidRPr="004233E8" w:rsidRDefault="004233E8" w:rsidP="004233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233E8">
        <w:rPr>
          <w:rFonts w:ascii="Segoe UI" w:eastAsia="Times New Roman" w:hAnsi="Segoe UI" w:cs="Segoe UI"/>
          <w:b/>
          <w:bCs/>
          <w:sz w:val="27"/>
          <w:szCs w:val="27"/>
        </w:rPr>
        <w:t>Likely Panel Questions &amp; Suggested Answers</w:t>
      </w:r>
    </w:p>
    <w:p w14:paraId="48004464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Q: Why did you choose automation instead of strengthening operator monitoring?</w:t>
      </w:r>
    </w:p>
    <w:p w14:paraId="4D4C9661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A:</w:t>
      </w:r>
      <w:r w:rsidRPr="004233E8">
        <w:rPr>
          <w:rFonts w:ascii="Segoe UI" w:eastAsia="Times New Roman" w:hAnsi="Segoe UI" w:cs="Segoe UI"/>
          <w:sz w:val="21"/>
          <w:szCs w:val="21"/>
        </w:rPr>
        <w:t xml:space="preserve"> Human monitoring remains vulnerable to oversight, especially during busy production periods. Automation provides consistent monitoring, real-time alarms, and machine interlock protection, making the process more reliable.</w:t>
      </w:r>
    </w:p>
    <w:p w14:paraId="0E31F037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Q: What is the innovation of this project?</w:t>
      </w:r>
    </w:p>
    <w:p w14:paraId="2CD933D1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A:</w:t>
      </w:r>
      <w:r w:rsidRPr="004233E8">
        <w:rPr>
          <w:rFonts w:ascii="Segoe UI" w:eastAsia="Times New Roman" w:hAnsi="Segoe UI" w:cs="Segoe UI"/>
          <w:sz w:val="21"/>
          <w:szCs w:val="21"/>
        </w:rPr>
        <w:t xml:space="preserve"> The innovation is the integration of a stand-alone smart timer with HMI, alarms, and machine interlock functionality into existing </w:t>
      </w:r>
      <w:proofErr w:type="spellStart"/>
      <w:r w:rsidRPr="004233E8">
        <w:rPr>
          <w:rFonts w:ascii="Segoe UI" w:eastAsia="Times New Roman" w:hAnsi="Segoe UI" w:cs="Segoe UI"/>
          <w:sz w:val="21"/>
          <w:szCs w:val="21"/>
        </w:rPr>
        <w:t>Essemtec</w:t>
      </w:r>
      <w:proofErr w:type="spellEnd"/>
      <w:r w:rsidRPr="004233E8">
        <w:rPr>
          <w:rFonts w:ascii="Segoe UI" w:eastAsia="Times New Roman" w:hAnsi="Segoe UI" w:cs="Segoe UI"/>
          <w:sz w:val="21"/>
          <w:szCs w:val="21"/>
        </w:rPr>
        <w:t xml:space="preserve"> equipment without requiring expensive OEM upgrades.</w:t>
      </w:r>
    </w:p>
    <w:p w14:paraId="23A5977E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Q: What is the financial benefit?</w:t>
      </w:r>
    </w:p>
    <w:p w14:paraId="22B189F4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A:</w:t>
      </w:r>
      <w:r w:rsidRPr="004233E8">
        <w:rPr>
          <w:rFonts w:ascii="Segoe UI" w:eastAsia="Times New Roman" w:hAnsi="Segoe UI" w:cs="Segoe UI"/>
          <w:sz w:val="21"/>
          <w:szCs w:val="21"/>
        </w:rPr>
        <w:t xml:space="preserve"> The project avoided approximately ₱1.825 million in upgrade costs by developing an internal solution costing only ₱75,000. </w:t>
      </w:r>
      <w:hyperlink r:id="rId5" w:history="1">
        <w:r w:rsidRPr="004233E8">
          <w:rPr>
            <w:rFonts w:ascii="Segoe UI" w:eastAsia="Times New Roman" w:hAnsi="Segoe UI" w:cs="Segoe UI"/>
            <w:color w:val="464FEB"/>
            <w:sz w:val="21"/>
            <w:szCs w:val="21"/>
          </w:rPr>
          <w:t>[Quality Sy...er Revised | PowerPoint]</w:t>
        </w:r>
      </w:hyperlink>
    </w:p>
    <w:p w14:paraId="10060C91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Q: Can this project be replicated?</w:t>
      </w:r>
    </w:p>
    <w:p w14:paraId="531CCF9F" w14:textId="77777777" w:rsidR="004233E8" w:rsidRPr="004233E8" w:rsidRDefault="004233E8" w:rsidP="00423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3E8">
        <w:rPr>
          <w:rFonts w:ascii="Segoe UI" w:eastAsia="Times New Roman" w:hAnsi="Segoe UI" w:cs="Segoe UI"/>
          <w:b/>
          <w:bCs/>
          <w:sz w:val="21"/>
          <w:szCs w:val="21"/>
        </w:rPr>
        <w:t>A:</w:t>
      </w:r>
      <w:r w:rsidRPr="004233E8">
        <w:rPr>
          <w:rFonts w:ascii="Segoe UI" w:eastAsia="Times New Roman" w:hAnsi="Segoe UI" w:cs="Segoe UI"/>
          <w:sz w:val="21"/>
          <w:szCs w:val="21"/>
        </w:rPr>
        <w:t xml:space="preserve"> Yes. The system was designed as a stand-alone platform and can be adapted to other </w:t>
      </w:r>
      <w:proofErr w:type="spellStart"/>
      <w:r w:rsidRPr="004233E8">
        <w:rPr>
          <w:rFonts w:ascii="Segoe UI" w:eastAsia="Times New Roman" w:hAnsi="Segoe UI" w:cs="Segoe UI"/>
          <w:sz w:val="21"/>
          <w:szCs w:val="21"/>
        </w:rPr>
        <w:t>Essemtec</w:t>
      </w:r>
      <w:proofErr w:type="spellEnd"/>
      <w:r w:rsidRPr="004233E8">
        <w:rPr>
          <w:rFonts w:ascii="Segoe UI" w:eastAsia="Times New Roman" w:hAnsi="Segoe UI" w:cs="Segoe UI"/>
          <w:sz w:val="21"/>
          <w:szCs w:val="21"/>
        </w:rPr>
        <w:t xml:space="preserve"> machines and similar manufacturing processes requiring time-based material monitoring.</w:t>
      </w:r>
    </w:p>
    <w:p w14:paraId="20BA74CB" w14:textId="77777777" w:rsidR="00B61F95" w:rsidRDefault="00B61F95"/>
    <w:sectPr w:rsidR="00B6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D2"/>
    <w:rsid w:val="001E46D2"/>
    <w:rsid w:val="004233E8"/>
    <w:rsid w:val="00B6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A3D75-2B0E-45E3-9E36-4F2E1397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233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3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233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4233E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2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3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llegromicro-my.sharepoint.com/personal/rbalaguer_allegromicro_com/_layouts/15/Doc.aspx?sourcedoc=%7B7FA79566-5522-4C3F-9A64-C3CD426EF0DE%7D&amp;file=Quality%20Symposium%20-%20Essemtec%20Epoxy%20Timer%20Revised.pptx&amp;action=edit&amp;mobileredirect=true" TargetMode="External"/><Relationship Id="rId4" Type="http://schemas.openxmlformats.org/officeDocument/2006/relationships/hyperlink" Target="https://allegromicro-my.sharepoint.com/personal/rbalaguer_allegromicro_com/_layouts/15/Doc.aspx?sourcedoc=%7B7FA79566-5522-4C3F-9A64-C3CD426EF0DE%7D&amp;file=Quality%20Symposium%20-%20Essemtec%20Epoxy%20Timer%20Revised.pptx&amp;action=edi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1468</Characters>
  <Application>Microsoft Office Word</Application>
  <DocSecurity>0</DocSecurity>
  <Lines>12</Lines>
  <Paragraphs>3</Paragraphs>
  <ScaleCrop>false</ScaleCrop>
  <Company>Allegro MicroSystems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Balaguer, Ryan</dc:creator>
  <cp:keywords/>
  <dc:description/>
  <cp:lastModifiedBy>Balaguer, Ryan</cp:lastModifiedBy>
  <cp:revision>2</cp:revision>
  <dcterms:created xsi:type="dcterms:W3CDTF">2026-10-15T02:28:00Z</dcterms:created>
  <dcterms:modified xsi:type="dcterms:W3CDTF">2026-10-15T02:29:00Z</dcterms:modified>
</cp:coreProperties>
</file>