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23B" w:rsidRDefault="0092523B" w:rsidP="009252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F7F7F"/>
        </w:rPr>
      </w:pPr>
    </w:p>
    <w:p w:rsidR="0092523B" w:rsidRDefault="0007640A" w:rsidP="0092523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52"/>
          <w:szCs w:val="52"/>
          <w:u w:val="single"/>
        </w:rPr>
      </w:pPr>
      <w:r w:rsidRPr="00D45D48">
        <w:rPr>
          <w:rFonts w:ascii="Cambria" w:hAnsi="Cambria" w:cs="Cambria"/>
          <w:color w:val="17365D"/>
          <w:sz w:val="52"/>
          <w:szCs w:val="52"/>
          <w:u w:val="single"/>
        </w:rPr>
        <w:t>QT PLANNER</w:t>
      </w:r>
    </w:p>
    <w:p w:rsidR="004E0ADE" w:rsidRDefault="004E0ADE" w:rsidP="0092523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52"/>
          <w:szCs w:val="52"/>
          <w:u w:val="single"/>
        </w:rPr>
      </w:pPr>
      <w:r>
        <w:rPr>
          <w:rFonts w:ascii="Trebuchet MS" w:hAnsi="Trebuchet MS"/>
          <w:i/>
          <w:iCs/>
          <w:color w:val="666666"/>
          <w:sz w:val="26"/>
          <w:szCs w:val="26"/>
        </w:rPr>
        <w:t>Planner akademicki obsługujący format iCal</w:t>
      </w:r>
    </w:p>
    <w:p w:rsidR="00D45D48" w:rsidRPr="00D45D48" w:rsidRDefault="00D45D48" w:rsidP="0092523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52"/>
          <w:szCs w:val="52"/>
          <w:u w:val="single"/>
        </w:rPr>
      </w:pPr>
    </w:p>
    <w:p w:rsidR="0007640A" w:rsidRPr="004E0ADE" w:rsidRDefault="0092523B" w:rsidP="00D45D48">
      <w:pPr>
        <w:spacing w:after="0"/>
        <w:rPr>
          <w:rFonts w:ascii="Calibri,BoldItalic" w:hAnsi="Calibri,BoldItalic" w:cs="Calibri,BoldItalic"/>
          <w:b/>
          <w:bCs/>
          <w:i/>
          <w:iCs/>
          <w:color w:val="4F82B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E0ADE">
        <w:rPr>
          <w:rFonts w:ascii="Calibri,BoldItalic" w:hAnsi="Calibri,BoldItalic" w:cs="Calibri,BoldItalic"/>
          <w:b/>
          <w:bCs/>
          <w:i/>
          <w:iCs/>
          <w:color w:val="4F82B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Autorzy:</w:t>
      </w:r>
    </w:p>
    <w:p w:rsidR="0007640A" w:rsidRPr="004E0ADE" w:rsidRDefault="0007640A" w:rsidP="00D45D48">
      <w:pPr>
        <w:spacing w:after="0"/>
        <w:rPr>
          <w:rFonts w:ascii="Calibri,BoldItalic" w:hAnsi="Calibri,BoldItalic" w:cs="Calibri,BoldItalic"/>
          <w:b/>
          <w:bCs/>
          <w:i/>
          <w:iCs/>
          <w:color w:val="4F82B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E0ADE">
        <w:rPr>
          <w:rFonts w:ascii="Calibri,BoldItalic" w:hAnsi="Calibri,BoldItalic" w:cs="Calibri,BoldItalic"/>
          <w:b/>
          <w:bCs/>
          <w:i/>
          <w:iCs/>
          <w:color w:val="4F82B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Anna Krzak</w:t>
      </w:r>
    </w:p>
    <w:p w:rsidR="0007640A" w:rsidRPr="004E0ADE" w:rsidRDefault="0007640A" w:rsidP="00D45D48">
      <w:pPr>
        <w:spacing w:after="0"/>
        <w:rPr>
          <w:rFonts w:ascii="Calibri,BoldItalic" w:hAnsi="Calibri,BoldItalic" w:cs="Calibri,BoldItalic"/>
          <w:b/>
          <w:bCs/>
          <w:i/>
          <w:iCs/>
          <w:color w:val="4F82B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E0ADE">
        <w:rPr>
          <w:rFonts w:ascii="Calibri,BoldItalic" w:hAnsi="Calibri,BoldItalic" w:cs="Calibri,BoldItalic"/>
          <w:b/>
          <w:bCs/>
          <w:i/>
          <w:iCs/>
          <w:color w:val="4F82B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Łukasz Rylik</w:t>
      </w:r>
    </w:p>
    <w:p w:rsidR="0092523B" w:rsidRPr="0007640A" w:rsidRDefault="0007640A" w:rsidP="00D45D48">
      <w:pPr>
        <w:spacing w:after="0"/>
        <w:rPr>
          <w:rFonts w:ascii="Calibri,Italic" w:hAnsi="Calibri,Italic" w:cs="Calibri,Italic"/>
          <w:i/>
          <w:iCs/>
          <w:color w:val="818181"/>
        </w:rPr>
      </w:pPr>
      <w:r w:rsidRPr="004E0ADE">
        <w:rPr>
          <w:rFonts w:ascii="Calibri,BoldItalic" w:hAnsi="Calibri,BoldItalic" w:cs="Calibri,BoldItalic"/>
          <w:b/>
          <w:bCs/>
          <w:i/>
          <w:iCs/>
          <w:color w:val="4F82B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Piotr Suckert</w:t>
      </w:r>
      <w:r w:rsidR="0092523B">
        <w:rPr>
          <w:rFonts w:ascii="Calibri,Italic" w:hAnsi="Calibri,Italic" w:cs="Calibri,Italic"/>
          <w:i/>
          <w:iCs/>
          <w:color w:val="818181"/>
        </w:rPr>
        <w:br w:type="page"/>
      </w:r>
    </w:p>
    <w:sdt>
      <w:sdtPr>
        <w:id w:val="-17629782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327DC" w:rsidRDefault="00B327DC">
          <w:pPr>
            <w:pStyle w:val="Nagwekspisutreci"/>
          </w:pPr>
          <w:r>
            <w:t>Spis treści</w:t>
          </w:r>
        </w:p>
        <w:p w:rsidR="00B327DC" w:rsidRDefault="00B327D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258474" w:history="1">
            <w:r w:rsidRPr="00307BF4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Planowanie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258475" w:history="1">
            <w:r w:rsidRPr="00307BF4">
              <w:rPr>
                <w:rStyle w:val="Hipercze"/>
                <w:noProof/>
              </w:rPr>
              <w:t>1.1.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Cel i zakres dzia</w:t>
            </w:r>
            <w:r w:rsidRPr="00307BF4">
              <w:rPr>
                <w:rStyle w:val="Hipercze"/>
                <w:rFonts w:ascii="Times New Roman" w:hAnsi="Times New Roman" w:cs="Times New Roman"/>
                <w:noProof/>
              </w:rPr>
              <w:t>ł</w:t>
            </w:r>
            <w:r w:rsidRPr="00307BF4">
              <w:rPr>
                <w:rStyle w:val="Hipercze"/>
                <w:noProof/>
              </w:rPr>
              <w:t>ania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258476" w:history="1">
            <w:r w:rsidRPr="00307BF4">
              <w:rPr>
                <w:rStyle w:val="Hipercze"/>
                <w:noProof/>
              </w:rPr>
              <w:t>1.2.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Opis systemu biznesowego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61258477" w:history="1">
            <w:r w:rsidRPr="00307BF4">
              <w:rPr>
                <w:rStyle w:val="Hipercze"/>
                <w:noProof/>
              </w:rPr>
              <w:t>1.2.1.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Aktorzy systemu biznesowego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61258478" w:history="1">
            <w:r w:rsidRPr="00307BF4">
              <w:rPr>
                <w:rStyle w:val="Hipercze"/>
                <w:noProof/>
              </w:rPr>
              <w:t>1.2.2.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Lista funkcji realizowanych przez projektowany system informatyczny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258479" w:history="1">
            <w:r w:rsidRPr="00307BF4">
              <w:rPr>
                <w:rStyle w:val="Hipercze"/>
                <w:noProof/>
              </w:rPr>
              <w:t>1.3.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Format iCalendar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61258480" w:history="1">
            <w:r w:rsidRPr="00307BF4">
              <w:rPr>
                <w:rStyle w:val="Hipercze"/>
                <w:noProof/>
              </w:rPr>
              <w:t>1.3.1.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Opis standardu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61258481" w:history="1">
            <w:r w:rsidRPr="00307BF4">
              <w:rPr>
                <w:rStyle w:val="Hipercze"/>
                <w:noProof/>
              </w:rPr>
              <w:t>1.3.2.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Modyfikacja standardu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61258482" w:history="1">
            <w:r w:rsidRPr="00307BF4">
              <w:rPr>
                <w:rStyle w:val="Hipercze"/>
                <w:noProof/>
              </w:rPr>
              <w:t>1.3.3.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Przykład użycia standardu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258483" w:history="1">
            <w:r w:rsidRPr="00307BF4">
              <w:rPr>
                <w:rStyle w:val="Hipercze"/>
                <w:noProof/>
              </w:rPr>
              <w:t>1.4.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Diagram przypadków u</w:t>
            </w:r>
            <w:r w:rsidRPr="00307BF4">
              <w:rPr>
                <w:rStyle w:val="Hipercze"/>
                <w:rFonts w:ascii="Times New Roman" w:hAnsi="Times New Roman" w:cs="Times New Roman"/>
                <w:noProof/>
              </w:rPr>
              <w:t>ż</w:t>
            </w:r>
            <w:r w:rsidRPr="00307BF4">
              <w:rPr>
                <w:rStyle w:val="Hipercze"/>
                <w:noProof/>
              </w:rPr>
              <w:t>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61258484" w:history="1">
            <w:r w:rsidRPr="00307BF4">
              <w:rPr>
                <w:rStyle w:val="Hipercze"/>
                <w:noProof/>
              </w:rPr>
              <w:t>1.4.1.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Opis zdarzeń aplikacji z punktu widzenia aktorów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258485" w:history="1">
            <w:r w:rsidRPr="00307BF4">
              <w:rPr>
                <w:rStyle w:val="Hipercze"/>
                <w:noProof/>
              </w:rPr>
              <w:t>1.5.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Perspektywa pojęciowa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1258486" w:history="1">
            <w:r w:rsidRPr="00307BF4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258487" w:history="1">
            <w:r w:rsidRPr="00307BF4">
              <w:rPr>
                <w:rStyle w:val="Hipercze"/>
                <w:noProof/>
              </w:rPr>
              <w:t>2.1.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Model przypadków u</w:t>
            </w:r>
            <w:r w:rsidRPr="00307BF4">
              <w:rPr>
                <w:rStyle w:val="Hipercze"/>
                <w:rFonts w:ascii="Times New Roman" w:hAnsi="Times New Roman" w:cs="Times New Roman"/>
                <w:noProof/>
              </w:rPr>
              <w:t>ż</w:t>
            </w:r>
            <w:r w:rsidRPr="00307BF4">
              <w:rPr>
                <w:rStyle w:val="Hipercze"/>
                <w:noProof/>
              </w:rPr>
              <w:t>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61258488" w:history="1">
            <w:r w:rsidRPr="00307BF4">
              <w:rPr>
                <w:rStyle w:val="Hipercze"/>
                <w:noProof/>
              </w:rPr>
              <w:t>2.1.1.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Przypadek użycia Wyświetl wydarzenia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61258489" w:history="1">
            <w:r w:rsidRPr="00307BF4">
              <w:rPr>
                <w:rStyle w:val="Hipercze"/>
                <w:noProof/>
              </w:rPr>
              <w:t>2.1.2.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Przypadek użycia Ustawienia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61258490" w:history="1">
            <w:r w:rsidRPr="00307BF4">
              <w:rPr>
                <w:rStyle w:val="Hipercze"/>
                <w:noProof/>
              </w:rPr>
              <w:t>2.1.3.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Przypadek użycia Aktualizuj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61258491" w:history="1">
            <w:r w:rsidRPr="00307BF4">
              <w:rPr>
                <w:rStyle w:val="Hipercze"/>
                <w:noProof/>
              </w:rPr>
              <w:t>2.1.4.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Przypadek użycia Sprawdź aktualizacje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258492" w:history="1">
            <w:r w:rsidRPr="00307BF4">
              <w:rPr>
                <w:rStyle w:val="Hipercze"/>
                <w:noProof/>
              </w:rPr>
              <w:t>2.2.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Perspektywa specyfikacyjna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258493" w:history="1">
            <w:r w:rsidRPr="00307BF4">
              <w:rPr>
                <w:rStyle w:val="Hipercze"/>
                <w:noProof/>
              </w:rPr>
              <w:t>2.3.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Minimalne wymagania środowiskowe: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61258494" w:history="1">
            <w:r w:rsidRPr="00307BF4">
              <w:rPr>
                <w:rStyle w:val="Hipercze"/>
                <w:noProof/>
              </w:rPr>
              <w:t>2.3.1.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Wersja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61258495" w:history="1">
            <w:r w:rsidRPr="00307BF4">
              <w:rPr>
                <w:rStyle w:val="Hipercze"/>
                <w:noProof/>
              </w:rPr>
              <w:t>2.3.2.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Docelowa wersja mobilna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1258496" w:history="1">
            <w:r w:rsidRPr="00307BF4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258497" w:history="1">
            <w:r w:rsidRPr="00307BF4">
              <w:rPr>
                <w:rStyle w:val="Hipercze"/>
                <w:noProof/>
              </w:rPr>
              <w:t>3.1.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Diagram stanów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258498" w:history="1">
            <w:r w:rsidRPr="00307BF4">
              <w:rPr>
                <w:rStyle w:val="Hipercze"/>
                <w:noProof/>
              </w:rPr>
              <w:t>3.2.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Perspektywa implementacyjna – 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1258499" w:history="1">
            <w:r w:rsidRPr="00307BF4">
              <w:rPr>
                <w:rStyle w:val="Hipercze"/>
                <w:noProof/>
              </w:rPr>
              <w:t>4.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Testowanie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1258500" w:history="1">
            <w:r w:rsidRPr="00307BF4">
              <w:rPr>
                <w:rStyle w:val="Hipercze"/>
                <w:noProof/>
              </w:rPr>
              <w:t>5.</w:t>
            </w:r>
            <w:r>
              <w:rPr>
                <w:noProof/>
              </w:rPr>
              <w:tab/>
            </w:r>
            <w:r w:rsidRPr="00307BF4">
              <w:rPr>
                <w:rStyle w:val="Hipercze"/>
                <w:noProof/>
              </w:rPr>
              <w:t>Umowa licencyjna: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_Toc361258500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DC" w:rsidRDefault="00B327DC">
          <w:r>
            <w:rPr>
              <w:b/>
              <w:bCs/>
            </w:rPr>
            <w:fldChar w:fldCharType="end"/>
          </w:r>
        </w:p>
      </w:sdtContent>
    </w:sdt>
    <w:p w:rsidR="004E0ADE" w:rsidRDefault="004E0ADE">
      <w:r>
        <w:br w:type="page"/>
      </w:r>
    </w:p>
    <w:p w:rsidR="0092523B" w:rsidRPr="00710C83" w:rsidRDefault="0092523B" w:rsidP="00703ADD">
      <w:pPr>
        <w:pStyle w:val="Nagwek1"/>
        <w:numPr>
          <w:ilvl w:val="0"/>
          <w:numId w:val="5"/>
        </w:numPr>
      </w:pPr>
      <w:bookmarkStart w:id="0" w:name="_Toc361258474"/>
      <w:r w:rsidRPr="00710C83">
        <w:lastRenderedPageBreak/>
        <w:t>Planowanie</w:t>
      </w:r>
      <w:bookmarkEnd w:id="0"/>
    </w:p>
    <w:p w:rsidR="0092523B" w:rsidRPr="006B62EF" w:rsidRDefault="0092523B" w:rsidP="00703ADD">
      <w:pPr>
        <w:pStyle w:val="Nagwek2"/>
        <w:numPr>
          <w:ilvl w:val="1"/>
          <w:numId w:val="5"/>
        </w:numPr>
      </w:pPr>
      <w:bookmarkStart w:id="1" w:name="_Toc361258475"/>
      <w:r w:rsidRPr="006B62EF">
        <w:t>Cel i zakres dzia</w:t>
      </w:r>
      <w:r w:rsidRPr="006B62EF">
        <w:rPr>
          <w:rFonts w:ascii="Times New Roman" w:hAnsi="Times New Roman" w:cs="Times New Roman"/>
        </w:rPr>
        <w:t>ł</w:t>
      </w:r>
      <w:r w:rsidRPr="006B62EF">
        <w:t xml:space="preserve">ania </w:t>
      </w:r>
      <w:r w:rsidR="0007640A" w:rsidRPr="006B62EF">
        <w:t>programu</w:t>
      </w:r>
      <w:bookmarkEnd w:id="1"/>
    </w:p>
    <w:p w:rsidR="0007640A" w:rsidRDefault="0007640A" w:rsidP="00703A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Celem naszego programu jest proste i przejrzyste przedstawienie ak</w:t>
      </w:r>
      <w:r w:rsidR="00703ADD">
        <w:rPr>
          <w:rFonts w:ascii="Calibri" w:hAnsi="Calibri" w:cs="Calibri"/>
          <w:color w:val="000000"/>
        </w:rPr>
        <w:t xml:space="preserve">tualnego planu zajęć. Aplikacja, na życzenie, </w:t>
      </w:r>
      <w:r>
        <w:rPr>
          <w:rFonts w:ascii="Calibri" w:hAnsi="Calibri" w:cs="Calibri"/>
          <w:color w:val="000000"/>
        </w:rPr>
        <w:t>automatycznie powiadamia użytkownika o zmianach przez porównanie planu z poprzednią wersją (</w:t>
      </w:r>
      <w:r w:rsidR="00703ADD">
        <w:rPr>
          <w:rFonts w:ascii="Calibri" w:hAnsi="Calibri" w:cs="Calibri"/>
          <w:color w:val="000000"/>
        </w:rPr>
        <w:t>wiek pliku danych</w:t>
      </w:r>
      <w:r>
        <w:rPr>
          <w:rFonts w:ascii="Calibri" w:hAnsi="Calibri" w:cs="Calibri"/>
          <w:color w:val="000000"/>
        </w:rPr>
        <w:t xml:space="preserve">), użytkownik </w:t>
      </w:r>
      <w:r w:rsidR="00703ADD">
        <w:rPr>
          <w:rFonts w:ascii="Calibri" w:hAnsi="Calibri" w:cs="Calibri"/>
          <w:color w:val="000000"/>
        </w:rPr>
        <w:t>aktualizuje kalendarz ręcznie lub automatycznie</w:t>
      </w:r>
      <w:r>
        <w:rPr>
          <w:rFonts w:ascii="Calibri" w:hAnsi="Calibri" w:cs="Calibri"/>
          <w:color w:val="000000"/>
        </w:rPr>
        <w:t xml:space="preserve">. </w:t>
      </w:r>
      <w:r w:rsidR="00703ADD">
        <w:rPr>
          <w:rFonts w:ascii="Calibri" w:hAnsi="Calibri" w:cs="Calibri"/>
          <w:color w:val="000000"/>
        </w:rPr>
        <w:t xml:space="preserve">Dodatkowo </w:t>
      </w:r>
      <w:r>
        <w:rPr>
          <w:rFonts w:ascii="Calibri" w:hAnsi="Calibri" w:cs="Calibri"/>
          <w:color w:val="000000"/>
        </w:rPr>
        <w:t>Użytkownik ma możliwość filtrowania danych - np. pomijanie danego przedmiotu.</w:t>
      </w:r>
    </w:p>
    <w:p w:rsidR="0007640A" w:rsidRPr="00D96967" w:rsidRDefault="0007640A" w:rsidP="00703ADD">
      <w:pPr>
        <w:pStyle w:val="Nagwek2"/>
        <w:numPr>
          <w:ilvl w:val="1"/>
          <w:numId w:val="5"/>
        </w:numPr>
      </w:pPr>
      <w:bookmarkStart w:id="2" w:name="_Toc361258476"/>
      <w:r w:rsidRPr="00D96967">
        <w:t>Opis systemu biznesowego</w:t>
      </w:r>
      <w:bookmarkEnd w:id="2"/>
    </w:p>
    <w:p w:rsidR="0007640A" w:rsidRDefault="0007640A" w:rsidP="0007640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Aplikacja skierowana do </w:t>
      </w:r>
      <w:r w:rsidR="00703ADD">
        <w:rPr>
          <w:rFonts w:ascii="Calibri" w:hAnsi="Calibri" w:cs="Calibri"/>
          <w:color w:val="000000"/>
        </w:rPr>
        <w:t xml:space="preserve">studentów, </w:t>
      </w:r>
      <w:r>
        <w:rPr>
          <w:rFonts w:ascii="Calibri" w:hAnsi="Calibri" w:cs="Calibri"/>
          <w:color w:val="000000"/>
        </w:rPr>
        <w:t>uczniów</w:t>
      </w:r>
      <w:r w:rsidR="00703ADD">
        <w:rPr>
          <w:rFonts w:ascii="Calibri" w:hAnsi="Calibri" w:cs="Calibri"/>
          <w:color w:val="000000"/>
        </w:rPr>
        <w:t xml:space="preserve"> i wykładowców</w:t>
      </w:r>
      <w:r>
        <w:rPr>
          <w:rFonts w:ascii="Calibri" w:hAnsi="Calibri" w:cs="Calibri"/>
          <w:color w:val="000000"/>
        </w:rPr>
        <w:t>, których uczelnia/szkoła udostępnia plan zajęć w postaci elektronicznej</w:t>
      </w:r>
      <w:r w:rsidR="00703ADD">
        <w:rPr>
          <w:rFonts w:ascii="Calibri" w:hAnsi="Calibri" w:cs="Calibri"/>
          <w:color w:val="000000"/>
        </w:rPr>
        <w:t xml:space="preserve"> (wymagany format </w:t>
      </w:r>
      <w:proofErr w:type="spellStart"/>
      <w:r w:rsidR="00703ADD">
        <w:rPr>
          <w:rFonts w:ascii="Calibri" w:hAnsi="Calibri" w:cs="Calibri"/>
          <w:color w:val="000000"/>
        </w:rPr>
        <w:t>iCal</w:t>
      </w:r>
      <w:proofErr w:type="spellEnd"/>
      <w:r w:rsidR="00703ADD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 xml:space="preserve">. Oprogramowanie </w:t>
      </w:r>
      <w:r w:rsidR="00703ADD">
        <w:rPr>
          <w:rFonts w:ascii="Calibri" w:hAnsi="Calibri" w:cs="Calibri"/>
          <w:color w:val="000000"/>
        </w:rPr>
        <w:t>jest dystrybuowane w postaci zamkniętej aplikacji na licencji Freeware.</w:t>
      </w:r>
    </w:p>
    <w:p w:rsidR="0092523B" w:rsidRPr="00D96967" w:rsidRDefault="0092523B" w:rsidP="009A1A7C">
      <w:pPr>
        <w:pStyle w:val="Nagwek3"/>
        <w:numPr>
          <w:ilvl w:val="2"/>
          <w:numId w:val="5"/>
        </w:numPr>
      </w:pPr>
      <w:bookmarkStart w:id="3" w:name="_Toc361258477"/>
      <w:r w:rsidRPr="00D96967">
        <w:t>Aktorzy systemu biznesowego</w:t>
      </w:r>
      <w:bookmarkEnd w:id="3"/>
    </w:p>
    <w:p w:rsidR="0011166D" w:rsidRDefault="0011166D" w:rsidP="0007640A">
      <w:pPr>
        <w:rPr>
          <w:rFonts w:cs="Calibri"/>
          <w:color w:val="000000"/>
        </w:rPr>
      </w:pPr>
      <w:r>
        <w:rPr>
          <w:rFonts w:cs="Calibri"/>
          <w:color w:val="000000"/>
        </w:rPr>
        <w:t xml:space="preserve">Za aktora uważamy </w:t>
      </w:r>
      <w:r w:rsidR="009A1A7C">
        <w:rPr>
          <w:rFonts w:cs="Calibri"/>
          <w:color w:val="000000"/>
        </w:rPr>
        <w:t>(a)</w:t>
      </w:r>
      <w:proofErr w:type="spellStart"/>
      <w:r>
        <w:rPr>
          <w:rFonts w:cs="Calibri"/>
          <w:color w:val="000000"/>
        </w:rPr>
        <w:t>user’a</w:t>
      </w:r>
      <w:proofErr w:type="spellEnd"/>
      <w:r>
        <w:rPr>
          <w:rFonts w:cs="Calibri"/>
          <w:color w:val="000000"/>
        </w:rPr>
        <w:t xml:space="preserve">, który za pomocą aplikacji komunikuję się z </w:t>
      </w:r>
      <w:r w:rsidR="009A1A7C">
        <w:rPr>
          <w:rFonts w:cs="Calibri"/>
          <w:color w:val="000000"/>
        </w:rPr>
        <w:t>(b)</w:t>
      </w:r>
      <w:r w:rsidR="00703ADD">
        <w:rPr>
          <w:rFonts w:cs="Calibri"/>
          <w:color w:val="000000"/>
        </w:rPr>
        <w:t>silnikiem przetwarzającym dane</w:t>
      </w:r>
      <w:r w:rsidR="009A1A7C">
        <w:rPr>
          <w:rFonts w:cs="Calibri"/>
          <w:color w:val="000000"/>
        </w:rPr>
        <w:t xml:space="preserve"> kalendarzowe w aplikacji. Trzecim aktorem systemu jest (c)serwer publikujący dane. W szczególnym przypadku aplikacja może działać w oparciu o lokalny plik danych, z pominięciem komunikacji internetowej.</w:t>
      </w:r>
    </w:p>
    <w:p w:rsidR="0011166D" w:rsidRPr="00D96967" w:rsidRDefault="0011166D" w:rsidP="009A1A7C">
      <w:pPr>
        <w:pStyle w:val="Nagwek3"/>
        <w:numPr>
          <w:ilvl w:val="2"/>
          <w:numId w:val="5"/>
        </w:numPr>
      </w:pPr>
      <w:bookmarkStart w:id="4" w:name="_Toc361258478"/>
      <w:r w:rsidRPr="00D96967">
        <w:t>Lista funkcji realizowanych przez projektowany system informatyczny</w:t>
      </w:r>
      <w:bookmarkEnd w:id="4"/>
    </w:p>
    <w:p w:rsidR="0011166D" w:rsidRDefault="0011166D" w:rsidP="0011166D">
      <w:pPr>
        <w:pStyle w:val="Akapitzlist"/>
        <w:numPr>
          <w:ilvl w:val="0"/>
          <w:numId w:val="1"/>
        </w:numPr>
        <w:rPr>
          <w:rFonts w:cs="Calibri,Bold"/>
          <w:bCs/>
        </w:rPr>
      </w:pPr>
      <w:r w:rsidRPr="0011166D">
        <w:rPr>
          <w:rFonts w:cs="Calibri,Bold"/>
          <w:bCs/>
        </w:rPr>
        <w:t>wyświetlanie planu dla użytkownika</w:t>
      </w:r>
    </w:p>
    <w:p w:rsidR="0011166D" w:rsidRDefault="009A1A7C" w:rsidP="0011166D">
      <w:pPr>
        <w:pStyle w:val="Akapitzlist"/>
        <w:numPr>
          <w:ilvl w:val="0"/>
          <w:numId w:val="1"/>
        </w:numPr>
        <w:rPr>
          <w:rFonts w:cs="Calibri,Bold"/>
          <w:bCs/>
        </w:rPr>
      </w:pPr>
      <w:r>
        <w:rPr>
          <w:rFonts w:cs="Calibri,Bold"/>
          <w:bCs/>
        </w:rPr>
        <w:t>a</w:t>
      </w:r>
      <w:r w:rsidR="0011166D">
        <w:rPr>
          <w:rFonts w:cs="Calibri,Bold"/>
          <w:bCs/>
        </w:rPr>
        <w:t>ktualizacja danych</w:t>
      </w:r>
    </w:p>
    <w:p w:rsidR="0011166D" w:rsidRPr="009A1A7C" w:rsidRDefault="009A1A7C" w:rsidP="0011166D">
      <w:pPr>
        <w:pStyle w:val="Akapitzlist"/>
        <w:numPr>
          <w:ilvl w:val="0"/>
          <w:numId w:val="1"/>
        </w:numPr>
        <w:rPr>
          <w:rFonts w:cs="Calibri,Bold"/>
          <w:bCs/>
        </w:rPr>
      </w:pPr>
      <w:r>
        <w:rPr>
          <w:rFonts w:cs="Calibri,Bold"/>
          <w:bCs/>
        </w:rPr>
        <w:t>ustawianie filtra</w:t>
      </w:r>
    </w:p>
    <w:p w:rsidR="0011166D" w:rsidRPr="00D96967" w:rsidRDefault="0011166D" w:rsidP="009A1A7C">
      <w:pPr>
        <w:pStyle w:val="Nagwek2"/>
        <w:numPr>
          <w:ilvl w:val="1"/>
          <w:numId w:val="5"/>
        </w:numPr>
      </w:pPr>
      <w:bookmarkStart w:id="5" w:name="_Toc361258479"/>
      <w:r w:rsidRPr="00D96967">
        <w:t xml:space="preserve">Format </w:t>
      </w:r>
      <w:proofErr w:type="spellStart"/>
      <w:r w:rsidRPr="00D96967">
        <w:t>iCalendar</w:t>
      </w:r>
      <w:bookmarkEnd w:id="5"/>
      <w:proofErr w:type="spellEnd"/>
    </w:p>
    <w:p w:rsidR="009A1A7C" w:rsidRDefault="009A1A7C" w:rsidP="009A1A7C">
      <w:pPr>
        <w:pStyle w:val="Nagwek3"/>
        <w:numPr>
          <w:ilvl w:val="2"/>
          <w:numId w:val="5"/>
        </w:numPr>
      </w:pPr>
      <w:bookmarkStart w:id="6" w:name="_Toc361258480"/>
      <w:r>
        <w:t>Opis standardu</w:t>
      </w:r>
      <w:bookmarkEnd w:id="6"/>
    </w:p>
    <w:p w:rsidR="003A596E" w:rsidRPr="003A596E" w:rsidRDefault="003A596E" w:rsidP="003A596E">
      <w:pPr>
        <w:rPr>
          <w:rFonts w:cs="Cambria,BoldItalic"/>
          <w:bCs/>
          <w:iCs/>
          <w:szCs w:val="28"/>
        </w:rPr>
      </w:pPr>
      <w:proofErr w:type="spellStart"/>
      <w:r w:rsidRPr="003A596E">
        <w:rPr>
          <w:rFonts w:cs="Cambria,BoldItalic"/>
          <w:bCs/>
          <w:iCs/>
          <w:szCs w:val="28"/>
        </w:rPr>
        <w:t>iCalendar</w:t>
      </w:r>
      <w:proofErr w:type="spellEnd"/>
      <w:r w:rsidRPr="003A596E">
        <w:rPr>
          <w:rFonts w:cs="Cambria,BoldItalic"/>
          <w:bCs/>
          <w:iCs/>
          <w:szCs w:val="28"/>
        </w:rPr>
        <w:t xml:space="preserve"> to standard dla wymiany informacji kalendarzowych opracowanym przez IETF. Jest on czasami nazywany </w:t>
      </w:r>
      <w:proofErr w:type="spellStart"/>
      <w:r w:rsidRPr="003A596E">
        <w:rPr>
          <w:rFonts w:cs="Cambria,BoldItalic"/>
          <w:bCs/>
          <w:iCs/>
          <w:szCs w:val="28"/>
        </w:rPr>
        <w:t>iCal</w:t>
      </w:r>
      <w:proofErr w:type="spellEnd"/>
      <w:r w:rsidRPr="003A596E">
        <w:rPr>
          <w:rFonts w:cs="Cambria,BoldItalic"/>
          <w:bCs/>
          <w:iCs/>
          <w:szCs w:val="28"/>
        </w:rPr>
        <w:t>, od nazwy aplikacji firmy Apple, która jest jedną z implementacji tego standardu.</w:t>
      </w:r>
    </w:p>
    <w:p w:rsidR="0011166D" w:rsidRDefault="003A596E" w:rsidP="003A596E">
      <w:pPr>
        <w:rPr>
          <w:rFonts w:cs="Cambria,BoldItalic"/>
          <w:bCs/>
          <w:iCs/>
          <w:szCs w:val="28"/>
        </w:rPr>
      </w:pPr>
      <w:proofErr w:type="spellStart"/>
      <w:r w:rsidRPr="003A596E">
        <w:rPr>
          <w:rFonts w:cs="Cambria,BoldItalic"/>
          <w:bCs/>
          <w:iCs/>
          <w:szCs w:val="28"/>
        </w:rPr>
        <w:t>iCalendar</w:t>
      </w:r>
      <w:proofErr w:type="spellEnd"/>
      <w:r w:rsidRPr="003A596E">
        <w:rPr>
          <w:rFonts w:cs="Cambria,BoldItalic"/>
          <w:bCs/>
          <w:iCs/>
          <w:szCs w:val="28"/>
        </w:rPr>
        <w:t xml:space="preserve"> pozwala użytkownikom wymieniać między sobą dane kalendarzowe, czyli informacje o terminach (np. datach spotkań – w celu ustalenia pasującego czasu i miejsca) i zadaniach do wykonania – np. przesyłając je za pośrednictwem poczty elektronicznej. Odbiorca wiadomości z danymi </w:t>
      </w:r>
      <w:proofErr w:type="spellStart"/>
      <w:r w:rsidRPr="003A596E">
        <w:rPr>
          <w:rFonts w:cs="Cambria,BoldItalic"/>
          <w:bCs/>
          <w:iCs/>
          <w:szCs w:val="28"/>
        </w:rPr>
        <w:t>iCalendar</w:t>
      </w:r>
      <w:proofErr w:type="spellEnd"/>
      <w:r w:rsidRPr="003A596E">
        <w:rPr>
          <w:rFonts w:cs="Cambria,BoldItalic"/>
          <w:bCs/>
          <w:iCs/>
          <w:szCs w:val="28"/>
        </w:rPr>
        <w:t xml:space="preserve"> (za pomocą odpowiedniego programu) może natychmiast łatwo odpowiedzieć – zaakceptować termin lub zaproponować inny.</w:t>
      </w:r>
    </w:p>
    <w:p w:rsidR="009A1A7C" w:rsidRDefault="009A1A7C" w:rsidP="009A1A7C">
      <w:pPr>
        <w:pStyle w:val="Nagwek3"/>
        <w:numPr>
          <w:ilvl w:val="2"/>
          <w:numId w:val="5"/>
        </w:numPr>
      </w:pPr>
      <w:bookmarkStart w:id="7" w:name="_Toc361258481"/>
      <w:r>
        <w:t>Modyfikacja standardu</w:t>
      </w:r>
      <w:bookmarkEnd w:id="7"/>
    </w:p>
    <w:p w:rsidR="00C07B47" w:rsidRDefault="00C07B47" w:rsidP="003A596E">
      <w:pPr>
        <w:rPr>
          <w:rFonts w:cs="Cambria,BoldItalic"/>
          <w:bCs/>
          <w:iCs/>
          <w:szCs w:val="28"/>
        </w:rPr>
      </w:pPr>
      <w:r>
        <w:rPr>
          <w:rFonts w:cs="Cambria,BoldItalic"/>
          <w:bCs/>
          <w:iCs/>
          <w:szCs w:val="28"/>
        </w:rPr>
        <w:t>Założenia niezbędne do poprawnego odczytu przez aplikację:</w:t>
      </w:r>
    </w:p>
    <w:p w:rsidR="007E69BB" w:rsidRDefault="007E69BB" w:rsidP="007E69BB">
      <w:pPr>
        <w:pStyle w:val="Akapitzlist"/>
        <w:numPr>
          <w:ilvl w:val="0"/>
          <w:numId w:val="4"/>
        </w:numPr>
        <w:rPr>
          <w:rFonts w:cs="Cambria,BoldItalic"/>
          <w:bCs/>
          <w:iCs/>
          <w:szCs w:val="28"/>
        </w:rPr>
      </w:pPr>
      <w:r>
        <w:rPr>
          <w:rFonts w:cs="Cambria,BoldItalic"/>
          <w:bCs/>
          <w:iCs/>
          <w:szCs w:val="28"/>
        </w:rPr>
        <w:t>W polu tytułowy</w:t>
      </w:r>
      <w:r w:rsidR="009A1A7C">
        <w:rPr>
          <w:rFonts w:cs="Cambria,BoldItalic"/>
          <w:bCs/>
          <w:iCs/>
          <w:szCs w:val="28"/>
        </w:rPr>
        <w:t>m</w:t>
      </w:r>
      <w:r>
        <w:rPr>
          <w:rFonts w:cs="Cambria,BoldItalic"/>
          <w:bCs/>
          <w:iCs/>
          <w:szCs w:val="28"/>
        </w:rPr>
        <w:t xml:space="preserve"> wydarzenia używamy zapisu rodzaj=przedmiot, np. W=Fizyka co oznacza odpowiednio wykład z Fizyki</w:t>
      </w:r>
    </w:p>
    <w:p w:rsidR="007E69BB" w:rsidRDefault="007E69BB" w:rsidP="007E69BB">
      <w:pPr>
        <w:pStyle w:val="Akapitzlist"/>
        <w:numPr>
          <w:ilvl w:val="0"/>
          <w:numId w:val="4"/>
        </w:numPr>
        <w:rPr>
          <w:rFonts w:cs="Cambria,BoldItalic"/>
          <w:bCs/>
          <w:iCs/>
          <w:szCs w:val="28"/>
        </w:rPr>
      </w:pPr>
      <w:r>
        <w:rPr>
          <w:rFonts w:cs="Cambria,BoldItalic"/>
          <w:bCs/>
          <w:iCs/>
          <w:szCs w:val="28"/>
        </w:rPr>
        <w:t>W polu miejsce wydarzenia używamy zapisu miejsce=sala, np. WSTI=zach5</w:t>
      </w:r>
      <w:r w:rsidR="003867DE">
        <w:rPr>
          <w:rFonts w:cs="Cambria,BoldItalic"/>
          <w:bCs/>
          <w:iCs/>
          <w:szCs w:val="28"/>
        </w:rPr>
        <w:t>, co oznacza odpowiednio miejsce i sale</w:t>
      </w:r>
    </w:p>
    <w:p w:rsidR="003867DE" w:rsidRPr="009A1A7C" w:rsidRDefault="003867DE" w:rsidP="009A1A7C">
      <w:pPr>
        <w:pStyle w:val="Akapitzlist"/>
        <w:numPr>
          <w:ilvl w:val="0"/>
          <w:numId w:val="4"/>
        </w:numPr>
        <w:rPr>
          <w:rFonts w:cs="Cambria,BoldItalic"/>
          <w:bCs/>
          <w:iCs/>
          <w:szCs w:val="28"/>
        </w:rPr>
      </w:pPr>
      <w:r>
        <w:rPr>
          <w:rFonts w:cs="Cambria,BoldItalic"/>
          <w:bCs/>
          <w:iCs/>
          <w:szCs w:val="28"/>
        </w:rPr>
        <w:t>W polu opisu wydarzenia wstawiamy prowadzącego</w:t>
      </w:r>
    </w:p>
    <w:p w:rsidR="009A1A7C" w:rsidRDefault="009A1A7C">
      <w:pPr>
        <w:rPr>
          <w:rFonts w:ascii="Baskerville Old Face" w:hAnsi="Baskerville Old Face" w:cs="Cambria,BoldItalic"/>
          <w:b/>
          <w:bCs/>
          <w:i/>
          <w:iCs/>
          <w:sz w:val="26"/>
          <w:szCs w:val="28"/>
        </w:rPr>
      </w:pPr>
      <w:r>
        <w:rPr>
          <w:rFonts w:ascii="Baskerville Old Face" w:hAnsi="Baskerville Old Face" w:cs="Cambria,BoldItalic"/>
          <w:b/>
          <w:bCs/>
          <w:i/>
          <w:iCs/>
          <w:sz w:val="26"/>
          <w:szCs w:val="28"/>
        </w:rPr>
        <w:br w:type="page"/>
      </w:r>
    </w:p>
    <w:p w:rsidR="009A1A7C" w:rsidRDefault="009A1A7C" w:rsidP="009A1A7C">
      <w:pPr>
        <w:pStyle w:val="Nagwek3"/>
        <w:numPr>
          <w:ilvl w:val="2"/>
          <w:numId w:val="5"/>
        </w:numPr>
      </w:pPr>
      <w:bookmarkStart w:id="8" w:name="_Toc361258482"/>
      <w:r>
        <w:lastRenderedPageBreak/>
        <w:t>Przykład użycia standardu</w:t>
      </w:r>
      <w:bookmarkEnd w:id="8"/>
    </w:p>
    <w:p w:rsidR="0016616E" w:rsidRPr="0016616E" w:rsidRDefault="0016616E" w:rsidP="0016616E">
      <w:r>
        <w:t xml:space="preserve">Przykładowy zapis w formacie </w:t>
      </w:r>
      <w:proofErr w:type="spellStart"/>
      <w:r>
        <w:t>iCal</w:t>
      </w:r>
      <w:proofErr w:type="spellEnd"/>
      <w:r>
        <w:t>:</w:t>
      </w:r>
    </w:p>
    <w:p w:rsidR="009A1A7C" w:rsidRPr="0016616E" w:rsidRDefault="009A1A7C" w:rsidP="0016616E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Lucida Console" w:hAnsi="Lucida Console"/>
          <w:sz w:val="18"/>
          <w:szCs w:val="18"/>
        </w:rPr>
      </w:pPr>
      <w:r w:rsidRPr="0016616E">
        <w:rPr>
          <w:rFonts w:ascii="Lucida Console" w:hAnsi="Lucida Console"/>
          <w:sz w:val="18"/>
          <w:szCs w:val="18"/>
        </w:rPr>
        <w:t>BEGIN:VEVENT</w:t>
      </w:r>
    </w:p>
    <w:p w:rsidR="009A1A7C" w:rsidRPr="0016616E" w:rsidRDefault="009A1A7C" w:rsidP="0016616E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Lucida Console" w:hAnsi="Lucida Console"/>
          <w:sz w:val="18"/>
          <w:szCs w:val="18"/>
        </w:rPr>
      </w:pPr>
      <w:r w:rsidRPr="0016616E">
        <w:rPr>
          <w:rFonts w:ascii="Lucida Console" w:hAnsi="Lucida Console"/>
          <w:sz w:val="18"/>
          <w:szCs w:val="18"/>
        </w:rPr>
        <w:t>DTSTART;TZID=Europe/Warsaw:20130512T140000</w:t>
      </w:r>
    </w:p>
    <w:p w:rsidR="009A1A7C" w:rsidRPr="0016616E" w:rsidRDefault="009A1A7C" w:rsidP="0016616E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Lucida Console" w:hAnsi="Lucida Console"/>
          <w:sz w:val="18"/>
          <w:szCs w:val="18"/>
        </w:rPr>
      </w:pPr>
      <w:r w:rsidRPr="0016616E">
        <w:rPr>
          <w:rFonts w:ascii="Lucida Console" w:hAnsi="Lucida Console"/>
          <w:sz w:val="18"/>
          <w:szCs w:val="18"/>
        </w:rPr>
        <w:t>DTEND;TZID=Europe/Warsaw:20130512T153000</w:t>
      </w:r>
    </w:p>
    <w:p w:rsidR="009A1A7C" w:rsidRPr="0016616E" w:rsidRDefault="009A1A7C" w:rsidP="0016616E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Lucida Console" w:hAnsi="Lucida Console"/>
          <w:sz w:val="18"/>
          <w:szCs w:val="18"/>
        </w:rPr>
      </w:pPr>
      <w:r w:rsidRPr="0016616E">
        <w:rPr>
          <w:rFonts w:ascii="Lucida Console" w:hAnsi="Lucida Console"/>
          <w:sz w:val="18"/>
          <w:szCs w:val="18"/>
        </w:rPr>
        <w:t>RRULE:FREQ=MONTHLY;UNTIL=20130711T215959Z;BYMONTHDAY=12</w:t>
      </w:r>
    </w:p>
    <w:p w:rsidR="009A1A7C" w:rsidRPr="0016616E" w:rsidRDefault="009A1A7C" w:rsidP="0016616E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Lucida Console" w:hAnsi="Lucida Console"/>
          <w:sz w:val="18"/>
          <w:szCs w:val="18"/>
        </w:rPr>
      </w:pPr>
      <w:r w:rsidRPr="0016616E">
        <w:rPr>
          <w:rFonts w:ascii="Lucida Console" w:hAnsi="Lucida Console"/>
          <w:sz w:val="18"/>
          <w:szCs w:val="18"/>
        </w:rPr>
        <w:t>EXDATE;TZID=Europe/Warsaw:20130612T140000</w:t>
      </w:r>
    </w:p>
    <w:p w:rsidR="009A1A7C" w:rsidRPr="0016616E" w:rsidRDefault="009A1A7C" w:rsidP="0016616E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Lucida Console" w:hAnsi="Lucida Console"/>
          <w:sz w:val="18"/>
          <w:szCs w:val="18"/>
        </w:rPr>
      </w:pPr>
      <w:r w:rsidRPr="0016616E">
        <w:rPr>
          <w:rFonts w:ascii="Lucida Console" w:hAnsi="Lucida Console"/>
          <w:sz w:val="18"/>
          <w:szCs w:val="18"/>
        </w:rPr>
        <w:t>DTSTAMP:20130629T213812Z</w:t>
      </w:r>
    </w:p>
    <w:p w:rsidR="009A1A7C" w:rsidRPr="0016616E" w:rsidRDefault="009A1A7C" w:rsidP="0016616E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Lucida Console" w:hAnsi="Lucida Console"/>
          <w:sz w:val="18"/>
          <w:szCs w:val="18"/>
        </w:rPr>
      </w:pPr>
      <w:r w:rsidRPr="0016616E">
        <w:rPr>
          <w:rFonts w:ascii="Lucida Console" w:hAnsi="Lucida Console"/>
          <w:sz w:val="18"/>
          <w:szCs w:val="18"/>
        </w:rPr>
        <w:t>UID:0h4rgfe8dt1d029dv1q8uh8dro@google.com</w:t>
      </w:r>
    </w:p>
    <w:p w:rsidR="009A1A7C" w:rsidRPr="0016616E" w:rsidRDefault="009A1A7C" w:rsidP="0016616E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Lucida Console" w:hAnsi="Lucida Console"/>
          <w:sz w:val="18"/>
          <w:szCs w:val="18"/>
        </w:rPr>
      </w:pPr>
      <w:r w:rsidRPr="0016616E">
        <w:rPr>
          <w:rFonts w:ascii="Lucida Console" w:hAnsi="Lucida Console"/>
          <w:sz w:val="18"/>
          <w:szCs w:val="18"/>
        </w:rPr>
        <w:t>CREATED:20130629T195733Z</w:t>
      </w:r>
    </w:p>
    <w:p w:rsidR="009A1A7C" w:rsidRPr="0016616E" w:rsidRDefault="009A1A7C" w:rsidP="0016616E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Lucida Console" w:hAnsi="Lucida Console"/>
          <w:sz w:val="18"/>
          <w:szCs w:val="18"/>
        </w:rPr>
      </w:pPr>
      <w:proofErr w:type="spellStart"/>
      <w:r w:rsidRPr="0016616E">
        <w:rPr>
          <w:rFonts w:ascii="Lucida Console" w:hAnsi="Lucida Console"/>
          <w:sz w:val="18"/>
          <w:szCs w:val="18"/>
        </w:rPr>
        <w:t>DESCRIPTION:Jarosław</w:t>
      </w:r>
      <w:proofErr w:type="spellEnd"/>
      <w:r w:rsidRPr="0016616E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16616E">
        <w:rPr>
          <w:rFonts w:ascii="Lucida Console" w:hAnsi="Lucida Console"/>
          <w:sz w:val="18"/>
          <w:szCs w:val="18"/>
        </w:rPr>
        <w:t>Karcewicz</w:t>
      </w:r>
      <w:proofErr w:type="spellEnd"/>
    </w:p>
    <w:p w:rsidR="009A1A7C" w:rsidRPr="0016616E" w:rsidRDefault="009A1A7C" w:rsidP="0016616E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Lucida Console" w:hAnsi="Lucida Console"/>
          <w:sz w:val="18"/>
          <w:szCs w:val="18"/>
        </w:rPr>
      </w:pPr>
      <w:r w:rsidRPr="0016616E">
        <w:rPr>
          <w:rFonts w:ascii="Lucida Console" w:hAnsi="Lucida Console"/>
          <w:sz w:val="18"/>
          <w:szCs w:val="18"/>
        </w:rPr>
        <w:t>LAST-MODIFIED:20130629T202019Z</w:t>
      </w:r>
    </w:p>
    <w:p w:rsidR="009A1A7C" w:rsidRPr="0016616E" w:rsidRDefault="009A1A7C" w:rsidP="0016616E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Lucida Console" w:hAnsi="Lucida Console"/>
          <w:sz w:val="18"/>
          <w:szCs w:val="18"/>
        </w:rPr>
      </w:pPr>
      <w:r w:rsidRPr="0016616E">
        <w:rPr>
          <w:rFonts w:ascii="Lucida Console" w:hAnsi="Lucida Console"/>
          <w:sz w:val="18"/>
          <w:szCs w:val="18"/>
        </w:rPr>
        <w:t>LOCATION:ŚTZN=Aula</w:t>
      </w:r>
    </w:p>
    <w:p w:rsidR="009A1A7C" w:rsidRPr="0016616E" w:rsidRDefault="009A1A7C" w:rsidP="0016616E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Lucida Console" w:hAnsi="Lucida Console"/>
          <w:sz w:val="18"/>
          <w:szCs w:val="18"/>
        </w:rPr>
      </w:pPr>
      <w:r w:rsidRPr="0016616E">
        <w:rPr>
          <w:rFonts w:ascii="Lucida Console" w:hAnsi="Lucida Console"/>
          <w:sz w:val="18"/>
          <w:szCs w:val="18"/>
        </w:rPr>
        <w:t>SEQUENCE:1</w:t>
      </w:r>
    </w:p>
    <w:p w:rsidR="009A1A7C" w:rsidRPr="0016616E" w:rsidRDefault="009A1A7C" w:rsidP="0016616E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Lucida Console" w:hAnsi="Lucida Console"/>
          <w:sz w:val="18"/>
          <w:szCs w:val="18"/>
        </w:rPr>
      </w:pPr>
      <w:r w:rsidRPr="0016616E">
        <w:rPr>
          <w:rFonts w:ascii="Lucida Console" w:hAnsi="Lucida Console"/>
          <w:sz w:val="18"/>
          <w:szCs w:val="18"/>
        </w:rPr>
        <w:t>STATUS:CONFIRMED</w:t>
      </w:r>
    </w:p>
    <w:p w:rsidR="009A1A7C" w:rsidRPr="0016616E" w:rsidRDefault="009A1A7C" w:rsidP="0016616E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Lucida Console" w:hAnsi="Lucida Console"/>
          <w:sz w:val="18"/>
          <w:szCs w:val="18"/>
        </w:rPr>
      </w:pPr>
      <w:r w:rsidRPr="0016616E">
        <w:rPr>
          <w:rFonts w:ascii="Lucida Console" w:hAnsi="Lucida Console"/>
          <w:sz w:val="18"/>
          <w:szCs w:val="18"/>
        </w:rPr>
        <w:t>SUMMARY:W=Sieciowe systemy operacyjne</w:t>
      </w:r>
    </w:p>
    <w:p w:rsidR="009A1A7C" w:rsidRPr="0016616E" w:rsidRDefault="009A1A7C" w:rsidP="0016616E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Lucida Console" w:hAnsi="Lucida Console"/>
          <w:sz w:val="18"/>
          <w:szCs w:val="18"/>
        </w:rPr>
      </w:pPr>
      <w:r w:rsidRPr="0016616E">
        <w:rPr>
          <w:rFonts w:ascii="Lucida Console" w:hAnsi="Lucida Console"/>
          <w:sz w:val="18"/>
          <w:szCs w:val="18"/>
        </w:rPr>
        <w:t>TRANSP:OPAQUE</w:t>
      </w:r>
    </w:p>
    <w:p w:rsidR="009A1A7C" w:rsidRDefault="009A1A7C" w:rsidP="0016616E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Lucida Console" w:hAnsi="Lucida Console"/>
          <w:sz w:val="18"/>
          <w:szCs w:val="18"/>
        </w:rPr>
      </w:pPr>
      <w:r w:rsidRPr="0016616E">
        <w:rPr>
          <w:rFonts w:ascii="Lucida Console" w:hAnsi="Lucida Console"/>
          <w:sz w:val="18"/>
          <w:szCs w:val="18"/>
        </w:rPr>
        <w:t>END:VEVENT</w:t>
      </w:r>
    </w:p>
    <w:p w:rsidR="0016616E" w:rsidRDefault="0016616E" w:rsidP="0016616E">
      <w:pPr>
        <w:pStyle w:val="Bezodstpw"/>
        <w:rPr>
          <w:rFonts w:ascii="Lucida Console" w:hAnsi="Lucida Console"/>
          <w:sz w:val="18"/>
          <w:szCs w:val="18"/>
        </w:rPr>
      </w:pPr>
    </w:p>
    <w:p w:rsidR="0016616E" w:rsidRPr="0016616E" w:rsidRDefault="0016616E" w:rsidP="0016616E">
      <w:r>
        <w:t xml:space="preserve">Powyższy kod zostanie przetworzony na wydarzenie powtarzające się 12 dnia każdego miesiąca o godzinie 14-tej, od </w:t>
      </w:r>
      <w:r w:rsidRPr="0016616E">
        <w:t>2013</w:t>
      </w:r>
      <w:r>
        <w:t>-</w:t>
      </w:r>
      <w:r w:rsidRPr="0016616E">
        <w:t>05</w:t>
      </w:r>
      <w:r>
        <w:t>-</w:t>
      </w:r>
      <w:r w:rsidRPr="0016616E">
        <w:t>12</w:t>
      </w:r>
      <w:r>
        <w:t xml:space="preserve"> do </w:t>
      </w:r>
      <w:r w:rsidRPr="0016616E">
        <w:t>2013</w:t>
      </w:r>
      <w:r>
        <w:t>-</w:t>
      </w:r>
      <w:r w:rsidRPr="0016616E">
        <w:t>07</w:t>
      </w:r>
      <w:r>
        <w:t>-</w:t>
      </w:r>
      <w:r w:rsidRPr="0016616E">
        <w:t>11</w:t>
      </w:r>
      <w:r>
        <w:t xml:space="preserve">. W projektowanym </w:t>
      </w:r>
      <w:proofErr w:type="spellStart"/>
      <w:r>
        <w:t>planerze</w:t>
      </w:r>
      <w:proofErr w:type="spellEnd"/>
      <w:r>
        <w:t xml:space="preserve"> wyświetli się jako wykład z przedmiotu „Sieciowe systemy operacyjne”, prowadzony p</w:t>
      </w:r>
      <w:r w:rsidR="00361371">
        <w:t xml:space="preserve">rzez dra Jarosława </w:t>
      </w:r>
      <w:proofErr w:type="spellStart"/>
      <w:r w:rsidR="00361371">
        <w:t>Karcewicza</w:t>
      </w:r>
      <w:proofErr w:type="spellEnd"/>
      <w:r w:rsidR="00361371">
        <w:t xml:space="preserve"> i </w:t>
      </w:r>
      <w:r>
        <w:t xml:space="preserve">oznakowane będzie data ostatniej aktualizacji </w:t>
      </w:r>
      <w:r w:rsidRPr="0016616E">
        <w:t>2013</w:t>
      </w:r>
      <w:r>
        <w:t>-</w:t>
      </w:r>
      <w:r w:rsidRPr="0016616E">
        <w:t>06</w:t>
      </w:r>
      <w:r>
        <w:t>-</w:t>
      </w:r>
      <w:r w:rsidRPr="0016616E">
        <w:t>29</w:t>
      </w:r>
      <w:r>
        <w:t>, godzina 20:20. Pozostałe dane nie będą przetwarzane.</w:t>
      </w:r>
    </w:p>
    <w:p w:rsidR="00DF0DCA" w:rsidRDefault="00DF0DCA" w:rsidP="0016616E">
      <w:pPr>
        <w:pStyle w:val="Nagwek2"/>
        <w:numPr>
          <w:ilvl w:val="1"/>
          <w:numId w:val="5"/>
        </w:numPr>
      </w:pPr>
      <w:bookmarkStart w:id="9" w:name="_Toc361258483"/>
      <w:r w:rsidRPr="00D96967">
        <w:t>D</w:t>
      </w:r>
      <w:r w:rsidR="006B62EF" w:rsidRPr="00D96967">
        <w:t>iagram przypadków u</w:t>
      </w:r>
      <w:r w:rsidR="006B62EF" w:rsidRPr="00D96967">
        <w:rPr>
          <w:rFonts w:ascii="Times New Roman" w:hAnsi="Times New Roman" w:cs="Times New Roman"/>
        </w:rPr>
        <w:t>ż</w:t>
      </w:r>
      <w:r w:rsidR="006B62EF" w:rsidRPr="00D96967">
        <w:t>ycia</w:t>
      </w:r>
      <w:bookmarkEnd w:id="9"/>
    </w:p>
    <w:p w:rsidR="00A6472A" w:rsidRDefault="00A6472A">
      <w:r w:rsidRPr="00A6472A">
        <w:rPr>
          <w:lang w:eastAsia="pl-PL"/>
        </w:rPr>
        <w:drawing>
          <wp:inline distT="0" distB="0" distL="0" distR="0" wp14:anchorId="43FFC951" wp14:editId="46DB12F9">
            <wp:extent cx="5591175" cy="45910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6472A" w:rsidRDefault="00A6472A" w:rsidP="00A6472A">
      <w:pPr>
        <w:pStyle w:val="Nagwek3"/>
        <w:numPr>
          <w:ilvl w:val="2"/>
          <w:numId w:val="5"/>
        </w:numPr>
      </w:pPr>
      <w:bookmarkStart w:id="10" w:name="_Toc361258484"/>
      <w:r>
        <w:lastRenderedPageBreak/>
        <w:t>Opis zdarzeń aplikacji z punktu widzenia aktorów</w:t>
      </w:r>
      <w:bookmarkEnd w:id="10"/>
    </w:p>
    <w:p w:rsidR="00DF0DCA" w:rsidRPr="00514072" w:rsidRDefault="00DF0DCA" w:rsidP="00A6472A">
      <w:pPr>
        <w:pStyle w:val="Akapitzlist"/>
        <w:numPr>
          <w:ilvl w:val="0"/>
          <w:numId w:val="10"/>
        </w:numPr>
      </w:pPr>
      <w:r w:rsidRPr="00514072">
        <w:t>User</w:t>
      </w:r>
    </w:p>
    <w:p w:rsidR="00DF0DCA" w:rsidRDefault="00DF0DCA" w:rsidP="00A6472A">
      <w:pPr>
        <w:pStyle w:val="Akapitzlist"/>
        <w:numPr>
          <w:ilvl w:val="1"/>
          <w:numId w:val="10"/>
        </w:numPr>
      </w:pPr>
      <w:r w:rsidRPr="00514072">
        <w:t>Wyświetl</w:t>
      </w:r>
      <w:r w:rsidR="00A6472A">
        <w:t>e</w:t>
      </w:r>
      <w:r w:rsidRPr="00514072">
        <w:t xml:space="preserve">nie  </w:t>
      </w:r>
      <w:r w:rsidR="00F44CAE">
        <w:t>widoku wydarzeń</w:t>
      </w:r>
    </w:p>
    <w:p w:rsidR="00A6472A" w:rsidRPr="00514072" w:rsidRDefault="00A6472A" w:rsidP="00A6472A">
      <w:pPr>
        <w:pStyle w:val="Akapitzlist"/>
        <w:numPr>
          <w:ilvl w:val="1"/>
          <w:numId w:val="10"/>
        </w:numPr>
      </w:pPr>
      <w:r>
        <w:t>Zmiana zakresu widoku</w:t>
      </w:r>
    </w:p>
    <w:p w:rsidR="00DF0DCA" w:rsidRDefault="00A6472A" w:rsidP="00A6472A">
      <w:pPr>
        <w:pStyle w:val="Akapitzlist"/>
        <w:numPr>
          <w:ilvl w:val="1"/>
          <w:numId w:val="10"/>
        </w:numPr>
      </w:pPr>
      <w:r>
        <w:t>Pytanie o aktualizację</w:t>
      </w:r>
    </w:p>
    <w:p w:rsidR="00A6472A" w:rsidRPr="00514072" w:rsidRDefault="00A6472A" w:rsidP="00A6472A">
      <w:pPr>
        <w:pStyle w:val="Akapitzlist"/>
        <w:numPr>
          <w:ilvl w:val="1"/>
          <w:numId w:val="10"/>
        </w:numPr>
      </w:pPr>
      <w:r>
        <w:t>Wymuszenie aktualizacji</w:t>
      </w:r>
    </w:p>
    <w:p w:rsidR="00DF0DCA" w:rsidRPr="00514072" w:rsidRDefault="00DF0DCA" w:rsidP="00A6472A">
      <w:pPr>
        <w:pStyle w:val="Akapitzlist"/>
        <w:numPr>
          <w:ilvl w:val="1"/>
          <w:numId w:val="10"/>
        </w:numPr>
      </w:pPr>
      <w:r w:rsidRPr="00514072">
        <w:t>Zmiana ustawień</w:t>
      </w:r>
    </w:p>
    <w:p w:rsidR="00DF0DCA" w:rsidRPr="00514072" w:rsidRDefault="00DF0DCA" w:rsidP="00A6472A">
      <w:pPr>
        <w:pStyle w:val="Akapitzlist"/>
        <w:numPr>
          <w:ilvl w:val="0"/>
          <w:numId w:val="10"/>
        </w:numPr>
      </w:pPr>
      <w:r w:rsidRPr="00514072">
        <w:t>Serwer</w:t>
      </w:r>
    </w:p>
    <w:p w:rsidR="00514072" w:rsidRDefault="00A6472A" w:rsidP="00A6472A">
      <w:pPr>
        <w:pStyle w:val="Akapitzlist"/>
        <w:numPr>
          <w:ilvl w:val="1"/>
          <w:numId w:val="10"/>
        </w:numPr>
      </w:pPr>
      <w:r>
        <w:t>Obsługa zapytania o plik danych</w:t>
      </w:r>
    </w:p>
    <w:p w:rsidR="00A6472A" w:rsidRPr="00514072" w:rsidRDefault="00A6472A" w:rsidP="00A6472A">
      <w:pPr>
        <w:pStyle w:val="Akapitzlist"/>
        <w:numPr>
          <w:ilvl w:val="1"/>
          <w:numId w:val="10"/>
        </w:numPr>
      </w:pPr>
      <w:r>
        <w:t>Obsługa zapytania o datę modyfikacji pliku</w:t>
      </w:r>
    </w:p>
    <w:p w:rsidR="003A596E" w:rsidRPr="00A6472A" w:rsidRDefault="00FB3E1B" w:rsidP="00A6472A">
      <w:pPr>
        <w:pStyle w:val="Akapitzlist"/>
        <w:numPr>
          <w:ilvl w:val="0"/>
          <w:numId w:val="10"/>
        </w:numPr>
        <w:rPr>
          <w:szCs w:val="28"/>
        </w:rPr>
      </w:pPr>
      <w:r w:rsidRPr="00A6472A">
        <w:rPr>
          <w:szCs w:val="28"/>
        </w:rPr>
        <w:t>Engine</w:t>
      </w:r>
    </w:p>
    <w:p w:rsidR="008E3DDF" w:rsidRDefault="00A6472A" w:rsidP="00A6472A">
      <w:pPr>
        <w:pStyle w:val="Akapitzlist"/>
        <w:numPr>
          <w:ilvl w:val="1"/>
          <w:numId w:val="10"/>
        </w:numPr>
        <w:rPr>
          <w:szCs w:val="28"/>
        </w:rPr>
      </w:pPr>
      <w:r>
        <w:rPr>
          <w:szCs w:val="28"/>
        </w:rPr>
        <w:t>Przetworzenie pliku danych na zestaw wydarzeń</w:t>
      </w:r>
    </w:p>
    <w:p w:rsidR="00A6472A" w:rsidRDefault="00A6472A" w:rsidP="00A6472A">
      <w:pPr>
        <w:pStyle w:val="Akapitzlist"/>
        <w:numPr>
          <w:ilvl w:val="1"/>
          <w:numId w:val="10"/>
        </w:numPr>
        <w:rPr>
          <w:szCs w:val="28"/>
        </w:rPr>
      </w:pPr>
      <w:r>
        <w:rPr>
          <w:szCs w:val="28"/>
        </w:rPr>
        <w:t>Uwidocznienie zmian w przypadku aktualizacji</w:t>
      </w:r>
    </w:p>
    <w:p w:rsidR="00A6472A" w:rsidRDefault="00A6472A" w:rsidP="00A6472A">
      <w:pPr>
        <w:pStyle w:val="Akapitzlist"/>
        <w:numPr>
          <w:ilvl w:val="1"/>
          <w:numId w:val="10"/>
        </w:numPr>
        <w:rPr>
          <w:szCs w:val="28"/>
        </w:rPr>
      </w:pPr>
      <w:r>
        <w:rPr>
          <w:szCs w:val="28"/>
        </w:rPr>
        <w:t>Wysłanie zapytania o plik danych</w:t>
      </w:r>
    </w:p>
    <w:p w:rsidR="001F7805" w:rsidRDefault="00F44CAE" w:rsidP="00FB3E1B">
      <w:pPr>
        <w:pStyle w:val="Nagwek2"/>
        <w:numPr>
          <w:ilvl w:val="1"/>
          <w:numId w:val="5"/>
        </w:numPr>
      </w:pPr>
      <w:bookmarkStart w:id="11" w:name="_Toc361258485"/>
      <w:r>
        <w:t>Perspektywa pojęciowa</w:t>
      </w:r>
      <w:bookmarkEnd w:id="11"/>
    </w:p>
    <w:p w:rsidR="00BA41E8" w:rsidRDefault="00BA41E8" w:rsidP="00BA41E8">
      <w:r w:rsidRPr="00BA41E8">
        <w:drawing>
          <wp:inline distT="0" distB="0" distL="0" distR="0" wp14:anchorId="7994202F" wp14:editId="1A1FC970">
            <wp:extent cx="5438775" cy="30480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E8" w:rsidRDefault="00BA41E8" w:rsidP="00BA41E8">
      <w:r>
        <w:t xml:space="preserve">Trzonem części wizualnej aplikacji jest główne okno, reprezentowane przez klasę </w:t>
      </w:r>
      <w:proofErr w:type="spellStart"/>
      <w:r>
        <w:rPr>
          <w:b/>
        </w:rPr>
        <w:t>MainWindow</w:t>
      </w:r>
      <w:proofErr w:type="spellEnd"/>
      <w:r>
        <w:t>, która przekazuje dane i agreguje jeden lub więcej widoków o różnych ramach czasowych. Klasa widoku (</w:t>
      </w:r>
      <w:proofErr w:type="spellStart"/>
      <w:r>
        <w:rPr>
          <w:b/>
        </w:rPr>
        <w:t>View</w:t>
      </w:r>
      <w:proofErr w:type="spellEnd"/>
      <w:r>
        <w:t>), ma świadomość istnienia klasy rodzica i automatycznie informuje go o konieczności odświeżenia okna.</w:t>
      </w:r>
    </w:p>
    <w:p w:rsidR="00BA41E8" w:rsidRDefault="00BA41E8" w:rsidP="00BA41E8">
      <w:r>
        <w:t xml:space="preserve">Okno główne pozwala również na zmianę ustawień aplikacji (klasa </w:t>
      </w:r>
      <w:proofErr w:type="spellStart"/>
      <w:r>
        <w:rPr>
          <w:b/>
        </w:rPr>
        <w:t>Settings</w:t>
      </w:r>
      <w:proofErr w:type="spellEnd"/>
      <w:r>
        <w:t>), tu również komunikacja odbywa się dwustronnie, ponieważ zmiana ustawień może być powodem konieczności wygenerowania nowych danych.</w:t>
      </w:r>
    </w:p>
    <w:p w:rsidR="00BA41E8" w:rsidRDefault="00BA41E8" w:rsidP="00BA41E8">
      <w:r>
        <w:t xml:space="preserve">Danych do widoków dostarcza klasa </w:t>
      </w:r>
      <w:proofErr w:type="spellStart"/>
      <w:r>
        <w:rPr>
          <w:b/>
        </w:rPr>
        <w:t>Dataset</w:t>
      </w:r>
      <w:proofErr w:type="spellEnd"/>
      <w:r>
        <w:t>, agregująca wszystkie wystąpienia (</w:t>
      </w:r>
      <w:proofErr w:type="spellStart"/>
      <w:r>
        <w:rPr>
          <w:b/>
        </w:rPr>
        <w:t>EventInstance</w:t>
      </w:r>
      <w:proofErr w:type="spellEnd"/>
      <w:r>
        <w:t>) wszystkich wydarzeń w kalendarzu. Wystąpienia wydarzeń są generowane z obiektów wydarzeń (</w:t>
      </w:r>
      <w:proofErr w:type="spellStart"/>
      <w:r>
        <w:rPr>
          <w:b/>
        </w:rPr>
        <w:t>Event</w:t>
      </w:r>
      <w:proofErr w:type="spellEnd"/>
      <w:r>
        <w:t xml:space="preserve">), przechowywanych w klasie </w:t>
      </w:r>
      <w:proofErr w:type="spellStart"/>
      <w:r>
        <w:rPr>
          <w:b/>
        </w:rPr>
        <w:t>Calendar</w:t>
      </w:r>
      <w:proofErr w:type="spellEnd"/>
      <w:r>
        <w:t>.</w:t>
      </w:r>
    </w:p>
    <w:p w:rsidR="00B327DC" w:rsidRDefault="00FA175C">
      <w:r>
        <w:t xml:space="preserve">Klasa </w:t>
      </w:r>
      <w:proofErr w:type="spellStart"/>
      <w:r>
        <w:rPr>
          <w:b/>
        </w:rPr>
        <w:t>Calendar</w:t>
      </w:r>
      <w:proofErr w:type="spellEnd"/>
      <w:r>
        <w:t xml:space="preserve"> pozyskuje dane przez </w:t>
      </w:r>
      <w:proofErr w:type="spellStart"/>
      <w:r>
        <w:t>sparsowanie</w:t>
      </w:r>
      <w:proofErr w:type="spellEnd"/>
      <w:r>
        <w:t xml:space="preserve"> pliku .</w:t>
      </w:r>
      <w:proofErr w:type="spellStart"/>
      <w:r>
        <w:t>ics</w:t>
      </w:r>
      <w:proofErr w:type="spellEnd"/>
      <w:r>
        <w:t xml:space="preserve"> wykorzystując klasę narzędziową.</w:t>
      </w:r>
    </w:p>
    <w:p w:rsidR="00FA175C" w:rsidRDefault="00B327DC" w:rsidP="00B327DC">
      <w:pPr>
        <w:pStyle w:val="Nagwek2"/>
        <w:numPr>
          <w:ilvl w:val="1"/>
          <w:numId w:val="5"/>
        </w:numPr>
      </w:pPr>
      <w:r>
        <w:lastRenderedPageBreak/>
        <w:t>Konserwacja kodu</w:t>
      </w:r>
    </w:p>
    <w:p w:rsidR="00F53127" w:rsidRPr="00F53127" w:rsidRDefault="00F53127" w:rsidP="00F53127">
      <w:r>
        <w:t>W celu umożliwienia pracy zespołowi, pliki przechowywane są w zdalnym repozytorium na serwerze assembla.com ze wsparciem systemu kontroli wersji na silniku SVN</w:t>
      </w:r>
    </w:p>
    <w:p w:rsidR="00B327DC" w:rsidRDefault="00B327DC" w:rsidP="00B327DC">
      <w:pPr>
        <w:pStyle w:val="Nagwek3"/>
        <w:numPr>
          <w:ilvl w:val="2"/>
          <w:numId w:val="5"/>
        </w:numPr>
      </w:pPr>
      <w:r>
        <w:t>System kontroli wersji</w:t>
      </w:r>
      <w:r w:rsidR="00F53127">
        <w:t xml:space="preserve"> oraz repozytorium</w:t>
      </w:r>
      <w:r>
        <w:t xml:space="preserve"> – SVN</w:t>
      </w:r>
    </w:p>
    <w:p w:rsidR="00B327DC" w:rsidRDefault="00B327DC" w:rsidP="00B327DC">
      <w:r w:rsidRPr="00B327DC">
        <w:drawing>
          <wp:inline distT="0" distB="0" distL="0" distR="0" wp14:anchorId="1C941A9E" wp14:editId="15E7B43A">
            <wp:extent cx="5760720" cy="2338953"/>
            <wp:effectExtent l="0" t="0" r="0" b="444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27" w:rsidRDefault="00F53127" w:rsidP="00B327DC">
      <w:bookmarkStart w:id="12" w:name="_GoBack"/>
      <w:bookmarkEnd w:id="12"/>
    </w:p>
    <w:p w:rsidR="00B327DC" w:rsidRDefault="00B327DC" w:rsidP="00B327DC">
      <w:pPr>
        <w:pStyle w:val="Nagwek3"/>
        <w:numPr>
          <w:ilvl w:val="2"/>
          <w:numId w:val="5"/>
        </w:numPr>
      </w:pPr>
      <w:r>
        <w:t xml:space="preserve">System </w:t>
      </w:r>
      <w:proofErr w:type="spellStart"/>
      <w:r>
        <w:t>ticketów</w:t>
      </w:r>
      <w:proofErr w:type="spellEnd"/>
      <w:r>
        <w:t xml:space="preserve"> i zleceń – </w:t>
      </w:r>
      <w:proofErr w:type="spellStart"/>
      <w:r>
        <w:t>Assembla</w:t>
      </w:r>
      <w:proofErr w:type="spellEnd"/>
    </w:p>
    <w:p w:rsidR="00B327DC" w:rsidRPr="00B327DC" w:rsidRDefault="00F53127" w:rsidP="00B327DC">
      <w:r w:rsidRPr="00F53127">
        <w:drawing>
          <wp:inline distT="0" distB="0" distL="0" distR="0" wp14:anchorId="36A14C9E" wp14:editId="1378FFB2">
            <wp:extent cx="5760720" cy="2165017"/>
            <wp:effectExtent l="0" t="0" r="0" b="698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27" w:rsidRDefault="00F5312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3" w:name="_Toc361258486"/>
      <w:r>
        <w:br w:type="page"/>
      </w:r>
    </w:p>
    <w:p w:rsidR="00FA175C" w:rsidRDefault="00FA175C" w:rsidP="00FA175C">
      <w:pPr>
        <w:pStyle w:val="Nagwek1"/>
        <w:numPr>
          <w:ilvl w:val="0"/>
          <w:numId w:val="5"/>
        </w:numPr>
      </w:pPr>
      <w:r>
        <w:lastRenderedPageBreak/>
        <w:t>Analiza</w:t>
      </w:r>
      <w:bookmarkEnd w:id="13"/>
    </w:p>
    <w:p w:rsidR="00FB3E1B" w:rsidRPr="00D96967" w:rsidRDefault="00FB3E1B" w:rsidP="00FA175C">
      <w:pPr>
        <w:pStyle w:val="Nagwek2"/>
        <w:numPr>
          <w:ilvl w:val="1"/>
          <w:numId w:val="5"/>
        </w:numPr>
      </w:pPr>
      <w:bookmarkStart w:id="14" w:name="_Toc361258487"/>
      <w:r w:rsidRPr="00D96967">
        <w:t>Model przypadków u</w:t>
      </w:r>
      <w:r w:rsidRPr="00D96967">
        <w:rPr>
          <w:rFonts w:ascii="Times New Roman" w:hAnsi="Times New Roman" w:cs="Times New Roman"/>
        </w:rPr>
        <w:t>ż</w:t>
      </w:r>
      <w:r w:rsidRPr="00D96967">
        <w:t>ycia</w:t>
      </w:r>
      <w:bookmarkEnd w:id="14"/>
    </w:p>
    <w:p w:rsidR="00FB3E1B" w:rsidRDefault="00FB3E1B" w:rsidP="00FA175C">
      <w:pPr>
        <w:pStyle w:val="Nagwek3"/>
        <w:numPr>
          <w:ilvl w:val="2"/>
          <w:numId w:val="5"/>
        </w:numPr>
      </w:pPr>
      <w:bookmarkStart w:id="15" w:name="_Toc361258488"/>
      <w:r>
        <w:t>Przypadek użycia Wyświetl</w:t>
      </w:r>
      <w:r w:rsidR="00FA175C">
        <w:t xml:space="preserve"> wydarzenia</w:t>
      </w:r>
      <w:bookmarkEnd w:id="15"/>
    </w:p>
    <w:p w:rsidR="00FA175C" w:rsidRPr="00FA175C" w:rsidRDefault="00FA175C" w:rsidP="00FA175C">
      <w:pPr>
        <w:ind w:firstLine="708"/>
      </w:pPr>
      <w:r>
        <w:rPr>
          <w:rFonts w:cs="Cambria,BoldItalic"/>
          <w:bCs/>
          <w:iCs/>
          <w:szCs w:val="28"/>
        </w:rPr>
        <w:t>N</w:t>
      </w:r>
      <w:r>
        <w:rPr>
          <w:rFonts w:cs="Cambria,BoldItalic"/>
          <w:bCs/>
          <w:iCs/>
          <w:szCs w:val="28"/>
        </w:rPr>
        <w:t>a ekranie wyświetla się okno aplikacji zawierającej 3 zakładki (Dzień, Tydzień, Miesiąc)  przedstawiające listę wydarzeń w odpowiednich ramach czasowych, licząc od bieżącej daty wprzód.</w:t>
      </w:r>
    </w:p>
    <w:p w:rsidR="00FA175C" w:rsidRPr="00FA175C" w:rsidRDefault="00FA175C" w:rsidP="00FA175C">
      <w:pPr>
        <w:pStyle w:val="Nagwek4"/>
        <w:numPr>
          <w:ilvl w:val="3"/>
          <w:numId w:val="5"/>
        </w:numPr>
      </w:pPr>
      <w:r>
        <w:t>Po uruchomieniu programu</w:t>
      </w:r>
    </w:p>
    <w:p w:rsidR="00FB3E1B" w:rsidRDefault="00556352" w:rsidP="00FB3E1B">
      <w:pPr>
        <w:rPr>
          <w:rFonts w:cs="Cambria,BoldItalic"/>
          <w:bCs/>
          <w:iCs/>
          <w:szCs w:val="28"/>
        </w:rPr>
      </w:pPr>
      <w:r>
        <w:rPr>
          <w:rFonts w:cs="Cambria,BoldItalic"/>
          <w:bCs/>
          <w:iCs/>
          <w:szCs w:val="28"/>
        </w:rPr>
        <w:t>Po uruchomieniu</w:t>
      </w:r>
      <w:r w:rsidR="006A5E1D">
        <w:rPr>
          <w:rFonts w:cs="Cambria,BoldItalic"/>
          <w:bCs/>
          <w:iCs/>
          <w:szCs w:val="28"/>
        </w:rPr>
        <w:t>,</w:t>
      </w:r>
      <w:r>
        <w:rPr>
          <w:rFonts w:cs="Cambria,BoldItalic"/>
          <w:bCs/>
          <w:iCs/>
          <w:szCs w:val="28"/>
        </w:rPr>
        <w:t xml:space="preserve"> </w:t>
      </w:r>
      <w:r w:rsidR="00FA175C">
        <w:rPr>
          <w:rFonts w:cs="Cambria,BoldItalic"/>
          <w:bCs/>
          <w:iCs/>
          <w:szCs w:val="28"/>
        </w:rPr>
        <w:t>aplikacja wyświetla ostatnio wybrana zakładkę z przypadku ogólnego 2.1.1</w:t>
      </w:r>
    </w:p>
    <w:p w:rsidR="00FA175C" w:rsidRDefault="00FA175C" w:rsidP="00FA175C">
      <w:pPr>
        <w:pStyle w:val="Nagwek4"/>
        <w:numPr>
          <w:ilvl w:val="3"/>
          <w:numId w:val="5"/>
        </w:numPr>
      </w:pPr>
      <w:r>
        <w:t>Po zmianie zakładki</w:t>
      </w:r>
    </w:p>
    <w:p w:rsidR="00FA175C" w:rsidRDefault="00FA175C" w:rsidP="00FA175C">
      <w:r>
        <w:t>Po zmianie zakładki</w:t>
      </w:r>
      <w:r w:rsidR="006A5E1D">
        <w:t>,</w:t>
      </w:r>
      <w:r>
        <w:t xml:space="preserve"> aplikacja wyświetla nowo wybraną zakładkę i wybór ten będzie pamiętany do kolejnej zmiany, niezależnie ew. ponownego uruchomienia aplikacji.</w:t>
      </w:r>
    </w:p>
    <w:p w:rsidR="00FA175C" w:rsidRDefault="00FA175C" w:rsidP="006A5E1D">
      <w:pPr>
        <w:pStyle w:val="Nagwek4"/>
        <w:numPr>
          <w:ilvl w:val="3"/>
          <w:numId w:val="5"/>
        </w:numPr>
      </w:pPr>
      <w:r>
        <w:t>Po powrocie</w:t>
      </w:r>
      <w:r w:rsidR="006A5E1D">
        <w:t xml:space="preserve"> z okna ustawień filtra</w:t>
      </w:r>
    </w:p>
    <w:p w:rsidR="006A5E1D" w:rsidRPr="006A5E1D" w:rsidRDefault="006A5E1D" w:rsidP="006A5E1D">
      <w:r>
        <w:t>Po ustawieniu i zatwierdzeniu opcji filtrowania, aplikacja ponownie wygeneruje</w:t>
      </w:r>
      <w:r w:rsidR="00361371">
        <w:t xml:space="preserve"> zestaw wydarzeń z </w:t>
      </w:r>
      <w:r>
        <w:t>uwzględnieniem filtra oraz odświeży listy wydarzeń na zakładkach, wracając do widoku 2.1.1</w:t>
      </w:r>
    </w:p>
    <w:p w:rsidR="00FB3E1B" w:rsidRDefault="00FB3E1B" w:rsidP="006A5E1D">
      <w:pPr>
        <w:pStyle w:val="Nagwek3"/>
        <w:numPr>
          <w:ilvl w:val="2"/>
          <w:numId w:val="5"/>
        </w:numPr>
      </w:pPr>
      <w:bookmarkStart w:id="16" w:name="_Toc361258489"/>
      <w:r w:rsidRPr="00FB3E1B">
        <w:t xml:space="preserve">Przypadek </w:t>
      </w:r>
      <w:r>
        <w:t>użycia Ustawienia</w:t>
      </w:r>
      <w:bookmarkEnd w:id="16"/>
    </w:p>
    <w:p w:rsidR="00FB3E1B" w:rsidRPr="006A5E1D" w:rsidRDefault="00CB472E" w:rsidP="006A5E1D">
      <w:pPr>
        <w:rPr>
          <w:rFonts w:cs="Cambria,BoldItalic"/>
          <w:bCs/>
          <w:i/>
          <w:iCs/>
          <w:szCs w:val="28"/>
        </w:rPr>
      </w:pPr>
      <w:r w:rsidRPr="006A5E1D">
        <w:rPr>
          <w:rFonts w:cs="Cambria,BoldItalic"/>
          <w:bCs/>
          <w:iCs/>
          <w:szCs w:val="28"/>
        </w:rPr>
        <w:t>P</w:t>
      </w:r>
      <w:r w:rsidR="004035AA" w:rsidRPr="006A5E1D">
        <w:rPr>
          <w:rFonts w:cs="Cambria,BoldItalic"/>
          <w:bCs/>
          <w:iCs/>
          <w:szCs w:val="28"/>
        </w:rPr>
        <w:t>o kliknięciu „</w:t>
      </w:r>
      <w:r w:rsidRPr="006A5E1D">
        <w:rPr>
          <w:rFonts w:cs="Cambria,BoldItalic"/>
          <w:bCs/>
          <w:iCs/>
          <w:szCs w:val="28"/>
        </w:rPr>
        <w:t>Opcje</w:t>
      </w:r>
      <w:r w:rsidR="00C94E21" w:rsidRPr="006A5E1D">
        <w:rPr>
          <w:rFonts w:cs="Cambria,BoldItalic"/>
          <w:bCs/>
          <w:iCs/>
          <w:szCs w:val="28"/>
        </w:rPr>
        <w:t>” i kolejno „Ustawienia”</w:t>
      </w:r>
      <w:r w:rsidRPr="006A5E1D">
        <w:rPr>
          <w:rFonts w:cs="Cambria,BoldItalic"/>
          <w:bCs/>
          <w:iCs/>
          <w:szCs w:val="28"/>
        </w:rPr>
        <w:t xml:space="preserve"> użytkownikowi ukazuję okienko z możliwymi do wyboru ustawieniami:</w:t>
      </w:r>
    </w:p>
    <w:p w:rsidR="00FB3E1B" w:rsidRDefault="006A5E1D" w:rsidP="006A5E1D">
      <w:pPr>
        <w:pStyle w:val="Akapitzlist"/>
        <w:numPr>
          <w:ilvl w:val="0"/>
          <w:numId w:val="3"/>
        </w:numPr>
        <w:rPr>
          <w:rFonts w:cs="Cambria,BoldItalic"/>
          <w:bCs/>
          <w:iCs/>
          <w:szCs w:val="28"/>
        </w:rPr>
      </w:pPr>
      <w:r>
        <w:rPr>
          <w:rFonts w:cs="Cambria,BoldItalic"/>
          <w:bCs/>
          <w:iCs/>
          <w:szCs w:val="28"/>
        </w:rPr>
        <w:t>Ustawienia filtra wydarzeń</w:t>
      </w:r>
    </w:p>
    <w:p w:rsidR="00FB3E1B" w:rsidRDefault="006A5E1D" w:rsidP="006A5E1D">
      <w:pPr>
        <w:pStyle w:val="Akapitzlist"/>
        <w:numPr>
          <w:ilvl w:val="0"/>
          <w:numId w:val="3"/>
        </w:numPr>
        <w:rPr>
          <w:rFonts w:cs="Cambria,BoldItalic"/>
          <w:bCs/>
          <w:iCs/>
          <w:szCs w:val="28"/>
        </w:rPr>
      </w:pPr>
      <w:r>
        <w:rPr>
          <w:rFonts w:cs="Cambria,BoldItalic"/>
          <w:bCs/>
          <w:iCs/>
          <w:szCs w:val="28"/>
        </w:rPr>
        <w:t>Zezwolenie na cykliczne sprawdzanie aktualności danych (komunikacja z serwerem)</w:t>
      </w:r>
    </w:p>
    <w:p w:rsidR="00CC5A56" w:rsidRDefault="00CC5A56" w:rsidP="006A5E1D">
      <w:pPr>
        <w:pStyle w:val="Nagwek3"/>
        <w:numPr>
          <w:ilvl w:val="2"/>
          <w:numId w:val="5"/>
        </w:numPr>
      </w:pPr>
      <w:bookmarkStart w:id="17" w:name="_Toc361258490"/>
      <w:r>
        <w:t xml:space="preserve">Przypadek użycia </w:t>
      </w:r>
      <w:r w:rsidR="006A5E1D">
        <w:t>Aktualizuj</w:t>
      </w:r>
      <w:bookmarkEnd w:id="17"/>
    </w:p>
    <w:p w:rsidR="00CC5A56" w:rsidRDefault="00CC5A56" w:rsidP="00FB3E1B">
      <w:pPr>
        <w:rPr>
          <w:rFonts w:cs="Cambria,BoldItalic"/>
          <w:bCs/>
          <w:iCs/>
          <w:szCs w:val="28"/>
        </w:rPr>
      </w:pPr>
      <w:r>
        <w:rPr>
          <w:rFonts w:cs="Cambria,BoldItalic"/>
          <w:bCs/>
          <w:iCs/>
          <w:szCs w:val="28"/>
        </w:rPr>
        <w:t>Aplikacja łączy się z serwerem i pobiera plik z danymi kalendarza.</w:t>
      </w:r>
      <w:r w:rsidR="00361371">
        <w:rPr>
          <w:rFonts w:cs="Cambria,BoldItalic"/>
          <w:bCs/>
          <w:iCs/>
          <w:szCs w:val="28"/>
        </w:rPr>
        <w:t xml:space="preserve"> Nanosi informacje o zmianach i </w:t>
      </w:r>
      <w:r w:rsidR="006A5E1D">
        <w:rPr>
          <w:rFonts w:cs="Cambria,BoldItalic"/>
          <w:bCs/>
          <w:iCs/>
          <w:szCs w:val="28"/>
        </w:rPr>
        <w:t>generuje dane do widoków.</w:t>
      </w:r>
    </w:p>
    <w:p w:rsidR="006A5E1D" w:rsidRDefault="006A5E1D" w:rsidP="006A5E1D">
      <w:pPr>
        <w:pStyle w:val="Nagwek3"/>
        <w:numPr>
          <w:ilvl w:val="2"/>
          <w:numId w:val="5"/>
        </w:numPr>
      </w:pPr>
      <w:bookmarkStart w:id="18" w:name="_Toc361258491"/>
      <w:r>
        <w:t>Przypadek użycia Sprawdź aktualizacje</w:t>
      </w:r>
      <w:bookmarkEnd w:id="18"/>
    </w:p>
    <w:p w:rsidR="006A5E1D" w:rsidRPr="006A5E1D" w:rsidRDefault="006A5E1D" w:rsidP="006A5E1D">
      <w:r>
        <w:t>Aplikacja łączy się z serwerem, sprawdza datę pliku na serwerze. W razie potrzeby pobiera</w:t>
      </w:r>
      <w:r w:rsidR="00361371">
        <w:t xml:space="preserve"> plik i </w:t>
      </w:r>
      <w:r w:rsidR="00947B07">
        <w:t>sprawdza zmiany w poszczególnych wydarzeniach. Pyta o nadpisanie nowymi danymi.</w:t>
      </w:r>
    </w:p>
    <w:p w:rsidR="006B014E" w:rsidRDefault="006B014E">
      <w:pPr>
        <w:rPr>
          <w:rFonts w:cs="Cambria,BoldItalic"/>
          <w:bCs/>
          <w:iCs/>
          <w:szCs w:val="28"/>
        </w:rPr>
      </w:pPr>
      <w:r>
        <w:rPr>
          <w:rFonts w:cs="Cambria,BoldItalic"/>
          <w:bCs/>
          <w:iCs/>
          <w:szCs w:val="28"/>
        </w:rPr>
        <w:br w:type="page"/>
      </w:r>
    </w:p>
    <w:p w:rsidR="00CC5A56" w:rsidRDefault="006B014E" w:rsidP="006B014E">
      <w:pPr>
        <w:pStyle w:val="Nagwek2"/>
        <w:numPr>
          <w:ilvl w:val="1"/>
          <w:numId w:val="5"/>
        </w:numPr>
      </w:pPr>
      <w:bookmarkStart w:id="19" w:name="_Toc361258492"/>
      <w:r>
        <w:lastRenderedPageBreak/>
        <w:t>Perspektywa specyfikacyjna</w:t>
      </w:r>
      <w:bookmarkEnd w:id="19"/>
    </w:p>
    <w:p w:rsidR="00CC5A56" w:rsidRDefault="006B014E" w:rsidP="00FB3E1B">
      <w:pPr>
        <w:rPr>
          <w:rFonts w:cs="Cambria,BoldItalic"/>
          <w:bCs/>
          <w:iCs/>
          <w:szCs w:val="28"/>
        </w:rPr>
      </w:pPr>
      <w:r w:rsidRPr="006B014E">
        <w:rPr>
          <w:rFonts w:cs="Cambria,BoldItalic"/>
          <w:bCs/>
          <w:iCs/>
          <w:szCs w:val="28"/>
        </w:rPr>
        <w:drawing>
          <wp:inline distT="0" distB="0" distL="0" distR="0" wp14:anchorId="6EB6118C" wp14:editId="4EA59A0E">
            <wp:extent cx="5760720" cy="4714653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56" w:rsidRDefault="00CC5A56" w:rsidP="006B014E">
      <w:pPr>
        <w:pStyle w:val="Nagwek2"/>
        <w:numPr>
          <w:ilvl w:val="1"/>
          <w:numId w:val="5"/>
        </w:numPr>
      </w:pPr>
      <w:bookmarkStart w:id="20" w:name="_Toc361258493"/>
      <w:r>
        <w:t>Minimalne wymagania środowiskowe:</w:t>
      </w:r>
      <w:bookmarkEnd w:id="20"/>
    </w:p>
    <w:p w:rsidR="006B014E" w:rsidRPr="006B014E" w:rsidRDefault="006B014E" w:rsidP="006B014E">
      <w:pPr>
        <w:pStyle w:val="Nagwek3"/>
        <w:numPr>
          <w:ilvl w:val="2"/>
          <w:numId w:val="5"/>
        </w:numPr>
      </w:pPr>
      <w:bookmarkStart w:id="21" w:name="_Toc361258494"/>
      <w:r>
        <w:t>Wersja desktop</w:t>
      </w:r>
      <w:bookmarkEnd w:id="21"/>
    </w:p>
    <w:p w:rsidR="006B014E" w:rsidRDefault="006B014E" w:rsidP="006B014E">
      <w:pPr>
        <w:pStyle w:val="Akapitzlist"/>
        <w:numPr>
          <w:ilvl w:val="0"/>
          <w:numId w:val="11"/>
        </w:numPr>
        <w:rPr>
          <w:rFonts w:cs="Calibri,Bold"/>
          <w:bCs/>
        </w:rPr>
      </w:pPr>
      <w:r>
        <w:rPr>
          <w:rFonts w:cs="Calibri,Bold"/>
          <w:bCs/>
        </w:rPr>
        <w:t>System Windows 7</w:t>
      </w:r>
    </w:p>
    <w:p w:rsidR="006B014E" w:rsidRDefault="006B014E" w:rsidP="006B014E">
      <w:pPr>
        <w:pStyle w:val="Akapitzlist"/>
        <w:numPr>
          <w:ilvl w:val="0"/>
          <w:numId w:val="11"/>
        </w:numPr>
        <w:rPr>
          <w:rFonts w:cs="Calibri,Bold"/>
          <w:bCs/>
        </w:rPr>
      </w:pPr>
      <w:r>
        <w:rPr>
          <w:rFonts w:cs="Calibri,Bold"/>
          <w:bCs/>
        </w:rPr>
        <w:t>Minimum 50MB miejsca na dysku</w:t>
      </w:r>
    </w:p>
    <w:p w:rsidR="006B014E" w:rsidRDefault="006B014E" w:rsidP="006B014E">
      <w:pPr>
        <w:pStyle w:val="Akapitzlist"/>
        <w:numPr>
          <w:ilvl w:val="0"/>
          <w:numId w:val="11"/>
        </w:numPr>
        <w:rPr>
          <w:rFonts w:cs="Calibri,Bold"/>
          <w:bCs/>
        </w:rPr>
      </w:pPr>
      <w:r>
        <w:rPr>
          <w:rFonts w:cs="Calibri,Bold"/>
          <w:bCs/>
        </w:rPr>
        <w:t>Minimum 256MB pamięci RAM</w:t>
      </w:r>
    </w:p>
    <w:p w:rsidR="006B014E" w:rsidRDefault="006B014E" w:rsidP="006B014E">
      <w:pPr>
        <w:pStyle w:val="Akapitzlist"/>
        <w:numPr>
          <w:ilvl w:val="0"/>
          <w:numId w:val="11"/>
        </w:numPr>
        <w:rPr>
          <w:rFonts w:cs="Calibri,Bold"/>
          <w:bCs/>
        </w:rPr>
      </w:pPr>
      <w:r>
        <w:rPr>
          <w:rFonts w:cs="Calibri,Bold"/>
          <w:bCs/>
        </w:rPr>
        <w:t>Biblioteka QT 5.x</w:t>
      </w:r>
    </w:p>
    <w:p w:rsidR="006B014E" w:rsidRDefault="006B014E" w:rsidP="006B014E">
      <w:pPr>
        <w:pStyle w:val="Akapitzlist"/>
        <w:numPr>
          <w:ilvl w:val="0"/>
          <w:numId w:val="11"/>
        </w:numPr>
        <w:rPr>
          <w:rFonts w:cs="Calibri,Bold"/>
          <w:bCs/>
        </w:rPr>
      </w:pPr>
      <w:r>
        <w:rPr>
          <w:rFonts w:cs="Calibri,Bold"/>
          <w:bCs/>
        </w:rPr>
        <w:t xml:space="preserve">Pakiet C++ </w:t>
      </w:r>
      <w:proofErr w:type="spellStart"/>
      <w:r>
        <w:rPr>
          <w:rFonts w:cs="Calibri,Bold"/>
          <w:bCs/>
        </w:rPr>
        <w:t>redistributable</w:t>
      </w:r>
      <w:proofErr w:type="spellEnd"/>
    </w:p>
    <w:p w:rsidR="006B014E" w:rsidRDefault="006B014E" w:rsidP="006B014E">
      <w:pPr>
        <w:pStyle w:val="Akapitzlist"/>
        <w:numPr>
          <w:ilvl w:val="0"/>
          <w:numId w:val="11"/>
        </w:numPr>
        <w:rPr>
          <w:rFonts w:cs="Calibri,Bold"/>
          <w:bCs/>
        </w:rPr>
      </w:pPr>
      <w:r>
        <w:rPr>
          <w:rFonts w:cs="Calibri,Bold"/>
          <w:bCs/>
        </w:rPr>
        <w:t>Ekran min 640x480 – 256 kolorów</w:t>
      </w:r>
    </w:p>
    <w:p w:rsidR="006B014E" w:rsidRDefault="006B014E" w:rsidP="006B014E">
      <w:pPr>
        <w:pStyle w:val="Nagwek3"/>
        <w:numPr>
          <w:ilvl w:val="2"/>
          <w:numId w:val="5"/>
        </w:numPr>
      </w:pPr>
      <w:bookmarkStart w:id="22" w:name="_Toc361258495"/>
      <w:r>
        <w:t>Docelowa wersja mobilna</w:t>
      </w:r>
      <w:bookmarkEnd w:id="22"/>
    </w:p>
    <w:p w:rsidR="006B014E" w:rsidRDefault="006B014E" w:rsidP="006B014E">
      <w:pPr>
        <w:pStyle w:val="Akapitzlist"/>
        <w:numPr>
          <w:ilvl w:val="0"/>
          <w:numId w:val="12"/>
        </w:numPr>
      </w:pPr>
      <w:r>
        <w:t xml:space="preserve">System </w:t>
      </w:r>
      <w:proofErr w:type="spellStart"/>
      <w:r>
        <w:t>iOS</w:t>
      </w:r>
      <w:proofErr w:type="spellEnd"/>
      <w:r>
        <w:t xml:space="preserve"> lub Android 4.x</w:t>
      </w:r>
    </w:p>
    <w:p w:rsidR="006B014E" w:rsidRDefault="006B014E" w:rsidP="006B014E">
      <w:pPr>
        <w:pStyle w:val="Akapitzlist"/>
        <w:numPr>
          <w:ilvl w:val="0"/>
          <w:numId w:val="12"/>
        </w:numPr>
      </w:pPr>
      <w:r>
        <w:t>Minimum 15MB miejsca na dysku</w:t>
      </w:r>
    </w:p>
    <w:p w:rsidR="0078441F" w:rsidRPr="006B014E" w:rsidRDefault="006B014E" w:rsidP="006B014E">
      <w:pPr>
        <w:pStyle w:val="Akapitzlist"/>
        <w:numPr>
          <w:ilvl w:val="0"/>
          <w:numId w:val="12"/>
        </w:numPr>
      </w:pPr>
      <w:r>
        <w:t>Ekran o rozdzielczości min. 320 x 480</w:t>
      </w:r>
      <w:r w:rsidR="0078441F" w:rsidRPr="006B014E">
        <w:br/>
      </w:r>
    </w:p>
    <w:p w:rsidR="0078441F" w:rsidRDefault="0078441F">
      <w:pPr>
        <w:rPr>
          <w:rFonts w:cs="Calibri,Bold"/>
          <w:bCs/>
        </w:rPr>
      </w:pPr>
      <w:r>
        <w:rPr>
          <w:rFonts w:cs="Calibri,Bold"/>
          <w:bCs/>
        </w:rPr>
        <w:br w:type="page"/>
      </w:r>
    </w:p>
    <w:p w:rsidR="006B014E" w:rsidRDefault="006B014E" w:rsidP="006B014E">
      <w:pPr>
        <w:pStyle w:val="Nagwek1"/>
        <w:numPr>
          <w:ilvl w:val="0"/>
          <w:numId w:val="5"/>
        </w:numPr>
      </w:pPr>
      <w:bookmarkStart w:id="23" w:name="_Toc361258496"/>
      <w:r>
        <w:lastRenderedPageBreak/>
        <w:t>Implementacja</w:t>
      </w:r>
      <w:bookmarkEnd w:id="23"/>
    </w:p>
    <w:p w:rsidR="0011166D" w:rsidRPr="00DD3298" w:rsidRDefault="0078441F" w:rsidP="006B014E">
      <w:pPr>
        <w:pStyle w:val="Nagwek2"/>
        <w:numPr>
          <w:ilvl w:val="1"/>
          <w:numId w:val="5"/>
        </w:numPr>
      </w:pPr>
      <w:bookmarkStart w:id="24" w:name="_Toc361258497"/>
      <w:r w:rsidRPr="00DD3298">
        <w:t>Diagram stanów</w:t>
      </w:r>
      <w:bookmarkEnd w:id="24"/>
    </w:p>
    <w:p w:rsidR="00547AEC" w:rsidRPr="009F2933" w:rsidRDefault="0078441F" w:rsidP="001819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noProof/>
          <w:lang w:eastAsia="pl-PL"/>
        </w:rPr>
        <w:drawing>
          <wp:inline distT="0" distB="0" distL="0" distR="0" wp14:anchorId="3B866BFE" wp14:editId="2EE9CBD0">
            <wp:extent cx="5753735" cy="5529580"/>
            <wp:effectExtent l="0" t="0" r="0" b="0"/>
            <wp:docPr id="3" name="Obraz 3" descr="C:\Users\Piotrek\Downloads\Diagra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otrek\Downloads\Diagram 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52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949">
        <w:rPr>
          <w:rFonts w:cs="Calibri"/>
          <w:color w:val="000000"/>
        </w:rPr>
        <w:br/>
      </w:r>
    </w:p>
    <w:p w:rsidR="00BF498A" w:rsidRPr="009F2933" w:rsidRDefault="00181949" w:rsidP="001819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>Rysunek przedstawia diagram sta</w:t>
      </w:r>
      <w:r w:rsidR="006B014E">
        <w:rPr>
          <w:rFonts w:ascii="Calibri" w:hAnsi="Calibri" w:cs="Calibri"/>
        </w:rPr>
        <w:t>nów dla prezentowanego systemu.</w:t>
      </w:r>
    </w:p>
    <w:p w:rsidR="00344FC6" w:rsidRDefault="00344FC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81949" w:rsidRDefault="00344FC6" w:rsidP="00344FC6">
      <w:pPr>
        <w:pStyle w:val="Nagwek2"/>
        <w:numPr>
          <w:ilvl w:val="1"/>
          <w:numId w:val="5"/>
        </w:numPr>
      </w:pPr>
      <w:bookmarkStart w:id="25" w:name="_Toc361258498"/>
      <w:r>
        <w:lastRenderedPageBreak/>
        <w:t>Perspektywa implementacyjna – diagram klas</w:t>
      </w:r>
      <w:bookmarkEnd w:id="25"/>
    </w:p>
    <w:p w:rsidR="00344FC6" w:rsidRDefault="00344F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44FC6">
        <w:drawing>
          <wp:inline distT="0" distB="0" distL="0" distR="0" wp14:anchorId="0F4A10EC" wp14:editId="10E34FBB">
            <wp:extent cx="5629910" cy="8258810"/>
            <wp:effectExtent l="0" t="0" r="889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181949" w:rsidRDefault="00181949" w:rsidP="006B014E">
      <w:pPr>
        <w:pStyle w:val="Nagwek1"/>
        <w:numPr>
          <w:ilvl w:val="0"/>
          <w:numId w:val="5"/>
        </w:numPr>
      </w:pPr>
      <w:bookmarkStart w:id="26" w:name="_Toc361258499"/>
      <w:r>
        <w:lastRenderedPageBreak/>
        <w:t>Testowanie</w:t>
      </w:r>
      <w:bookmarkEnd w:id="26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B014E" w:rsidTr="00F27741">
        <w:tc>
          <w:tcPr>
            <w:tcW w:w="2303" w:type="dxa"/>
          </w:tcPr>
          <w:p w:rsidR="006B014E" w:rsidRDefault="006B014E" w:rsidP="00181949">
            <w:pPr>
              <w:autoSpaceDE w:val="0"/>
              <w:autoSpaceDN w:val="0"/>
              <w:adjustRightInd w:val="0"/>
              <w:rPr>
                <w:rFonts w:cs="Cambria,Bold"/>
                <w:bCs/>
                <w:color w:val="FF0000"/>
              </w:rPr>
            </w:pPr>
            <w:r>
              <w:rPr>
                <w:rFonts w:cs="Calibri"/>
                <w:noProof/>
                <w:color w:val="000000"/>
                <w:lang w:eastAsia="pl-PL"/>
              </w:rPr>
              <w:drawing>
                <wp:inline distT="0" distB="0" distL="0" distR="0" wp14:anchorId="3A8E82C3" wp14:editId="083B566C">
                  <wp:extent cx="1294781" cy="1989735"/>
                  <wp:effectExtent l="0" t="0" r="635" b="0"/>
                  <wp:docPr id="4" name="Obraz 4" descr="C:\Users\Piotrek\Downloads\dział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iotrek\Downloads\dział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49" cy="1990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:rsidR="006B014E" w:rsidRDefault="006B014E" w:rsidP="00181949">
            <w:pPr>
              <w:autoSpaceDE w:val="0"/>
              <w:autoSpaceDN w:val="0"/>
              <w:adjustRightInd w:val="0"/>
              <w:rPr>
                <w:rFonts w:cs="Cambria,Bold"/>
                <w:bCs/>
                <w:color w:val="FF0000"/>
              </w:rPr>
            </w:pPr>
            <w:r>
              <w:rPr>
                <w:rFonts w:cs="Calibri"/>
                <w:noProof/>
                <w:color w:val="000000"/>
                <w:lang w:eastAsia="pl-PL"/>
              </w:rPr>
              <w:drawing>
                <wp:inline distT="0" distB="0" distL="0" distR="0" wp14:anchorId="676F3011" wp14:editId="2F93FD47">
                  <wp:extent cx="1287231" cy="1989735"/>
                  <wp:effectExtent l="0" t="0" r="8255" b="0"/>
                  <wp:docPr id="5" name="Obraz 5" descr="C:\Users\Piotrek\Downloads\dział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iotrek\Downloads\dział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098" cy="1994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:rsidR="006B014E" w:rsidRDefault="00F27741" w:rsidP="00181949">
            <w:pPr>
              <w:autoSpaceDE w:val="0"/>
              <w:autoSpaceDN w:val="0"/>
              <w:adjustRightInd w:val="0"/>
              <w:rPr>
                <w:rFonts w:cs="Cambria,Bold"/>
                <w:bCs/>
                <w:color w:val="FF0000"/>
              </w:rPr>
            </w:pPr>
            <w:r w:rsidRPr="00F27741">
              <w:rPr>
                <w:rFonts w:cs="Calibri"/>
                <w:color w:val="000000"/>
              </w:rPr>
              <w:drawing>
                <wp:inline distT="0" distB="0" distL="0" distR="0" wp14:anchorId="5B68655B" wp14:editId="4F0548B9">
                  <wp:extent cx="1265529" cy="1966090"/>
                  <wp:effectExtent l="0" t="0" r="0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260" cy="1976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:rsidR="006B014E" w:rsidRDefault="00F27741" w:rsidP="00181949">
            <w:pPr>
              <w:autoSpaceDE w:val="0"/>
              <w:autoSpaceDN w:val="0"/>
              <w:adjustRightInd w:val="0"/>
              <w:rPr>
                <w:rFonts w:cs="Cambria,Bold"/>
                <w:bCs/>
                <w:color w:val="FF0000"/>
              </w:rPr>
            </w:pPr>
            <w:r w:rsidRPr="00F27741">
              <w:rPr>
                <w:rFonts w:cs="Calibri"/>
                <w:color w:val="000000"/>
              </w:rPr>
              <w:drawing>
                <wp:inline distT="0" distB="0" distL="0" distR="0" wp14:anchorId="18C3B3EE" wp14:editId="26DA7952">
                  <wp:extent cx="1295778" cy="2007488"/>
                  <wp:effectExtent l="0" t="0" r="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424" cy="2010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14E" w:rsidTr="00F27741">
        <w:tc>
          <w:tcPr>
            <w:tcW w:w="2303" w:type="dxa"/>
          </w:tcPr>
          <w:p w:rsidR="006B014E" w:rsidRDefault="00F27741" w:rsidP="00F27741">
            <w:r>
              <w:t>Widok dnia</w:t>
            </w:r>
          </w:p>
        </w:tc>
        <w:tc>
          <w:tcPr>
            <w:tcW w:w="2303" w:type="dxa"/>
          </w:tcPr>
          <w:p w:rsidR="006B014E" w:rsidRDefault="00F27741" w:rsidP="00F27741">
            <w:r>
              <w:t>Widok tygodnia</w:t>
            </w:r>
          </w:p>
        </w:tc>
        <w:tc>
          <w:tcPr>
            <w:tcW w:w="2303" w:type="dxa"/>
          </w:tcPr>
          <w:p w:rsidR="006B014E" w:rsidRDefault="00F27741" w:rsidP="00F27741">
            <w:r>
              <w:t>Okno ustawień</w:t>
            </w:r>
          </w:p>
        </w:tc>
        <w:tc>
          <w:tcPr>
            <w:tcW w:w="2303" w:type="dxa"/>
          </w:tcPr>
          <w:p w:rsidR="006B014E" w:rsidRDefault="00F27741" w:rsidP="00F27741">
            <w:r>
              <w:t>Okno „</w:t>
            </w:r>
            <w:proofErr w:type="spellStart"/>
            <w:r>
              <w:t>about</w:t>
            </w:r>
            <w:proofErr w:type="spellEnd"/>
            <w:r>
              <w:t>”</w:t>
            </w:r>
          </w:p>
        </w:tc>
      </w:tr>
    </w:tbl>
    <w:p w:rsidR="00BC6000" w:rsidRPr="00BF498A" w:rsidRDefault="00BC6000" w:rsidP="00181949">
      <w:pPr>
        <w:autoSpaceDE w:val="0"/>
        <w:autoSpaceDN w:val="0"/>
        <w:adjustRightInd w:val="0"/>
        <w:spacing w:after="0" w:line="240" w:lineRule="auto"/>
        <w:rPr>
          <w:rFonts w:cs="Cambria,Bold"/>
          <w:bCs/>
          <w:color w:val="FF0000"/>
        </w:rPr>
      </w:pPr>
    </w:p>
    <w:p w:rsidR="000D2710" w:rsidRDefault="000D2710" w:rsidP="00F27741">
      <w:pPr>
        <w:pStyle w:val="Nagwek1"/>
        <w:numPr>
          <w:ilvl w:val="0"/>
          <w:numId w:val="5"/>
        </w:numPr>
      </w:pPr>
      <w:bookmarkStart w:id="27" w:name="_Toc361258500"/>
      <w:r w:rsidRPr="000D2710">
        <w:t>Umowa licencyjna</w:t>
      </w:r>
      <w:r>
        <w:t>:</w:t>
      </w:r>
      <w:bookmarkEnd w:id="27"/>
    </w:p>
    <w:p w:rsidR="00F27741" w:rsidRDefault="000D2710" w:rsidP="00F27741">
      <w:pPr>
        <w:pStyle w:val="Akapitzlist"/>
        <w:numPr>
          <w:ilvl w:val="0"/>
          <w:numId w:val="15"/>
        </w:numPr>
        <w:rPr>
          <w:rFonts w:ascii="Trebuchet MS" w:hAnsi="Trebuchet MS"/>
        </w:rPr>
      </w:pPr>
      <w:r w:rsidRPr="00F27741">
        <w:rPr>
          <w:rStyle w:val="Pogrubienie"/>
          <w:rFonts w:ascii="Trebuchet MS" w:hAnsi="Trebuchet MS"/>
        </w:rPr>
        <w:t>POSTANOWIENIA UMOWY</w:t>
      </w:r>
      <w:r w:rsidRPr="00F27741">
        <w:rPr>
          <w:rFonts w:ascii="Trebuchet MS" w:hAnsi="Trebuchet MS"/>
        </w:rPr>
        <w:br/>
        <w:t>Twórca oświadcza, iż przysługuje mu całość majątkowych pra</w:t>
      </w:r>
      <w:r w:rsidR="00487596" w:rsidRPr="00F27741">
        <w:rPr>
          <w:rFonts w:ascii="Trebuchet MS" w:hAnsi="Trebuchet MS"/>
        </w:rPr>
        <w:t>w autorskich do oprogramowania QT Planner</w:t>
      </w:r>
      <w:r w:rsidRPr="00F27741">
        <w:rPr>
          <w:rFonts w:ascii="Trebuchet MS" w:hAnsi="Trebuchet MS"/>
        </w:rPr>
        <w:t xml:space="preserve"> (zwanego dalej Oprogramowaniem), jak również iż majątkowe prawa autorskie do Oprogramowania nie zostały obciążone na rzecz jakichkolwiek osób trzecich w sposób uniemożliwiają</w:t>
      </w:r>
      <w:r w:rsidR="00F27741">
        <w:rPr>
          <w:rFonts w:ascii="Trebuchet MS" w:hAnsi="Trebuchet MS"/>
        </w:rPr>
        <w:t>cy zawarcie niniejszej Umowy.</w:t>
      </w:r>
    </w:p>
    <w:p w:rsidR="00F27741" w:rsidRDefault="000D2710" w:rsidP="00F27741">
      <w:pPr>
        <w:pStyle w:val="Akapitzlist"/>
        <w:numPr>
          <w:ilvl w:val="0"/>
          <w:numId w:val="15"/>
        </w:numPr>
        <w:rPr>
          <w:rFonts w:ascii="Trebuchet MS" w:hAnsi="Trebuchet MS"/>
        </w:rPr>
      </w:pPr>
      <w:r w:rsidRPr="00F27741">
        <w:rPr>
          <w:rFonts w:ascii="Trebuchet MS" w:hAnsi="Trebuchet MS"/>
        </w:rPr>
        <w:t>Twórca oświadcza, że korzystanie przez Nabywcę z Oprogramowania nie będzie naruszało jakichkolwiek praw własności intelektualnej osób trzecich. W przeciwnym wypadku Twórca zobowiązuje się do pokrycia wszelkich odszkodowań i kosztów w związku z dochodzeniem przez osoby trzecie takich roszczeń od Nabywcy.</w:t>
      </w:r>
    </w:p>
    <w:p w:rsidR="00F27741" w:rsidRDefault="000D2710" w:rsidP="00F27741">
      <w:pPr>
        <w:pStyle w:val="Akapitzlist"/>
        <w:numPr>
          <w:ilvl w:val="0"/>
          <w:numId w:val="15"/>
        </w:numPr>
        <w:rPr>
          <w:rFonts w:ascii="Trebuchet MS" w:hAnsi="Trebuchet MS"/>
        </w:rPr>
      </w:pPr>
      <w:r w:rsidRPr="00F27741">
        <w:rPr>
          <w:rFonts w:ascii="Trebuchet MS" w:hAnsi="Trebuchet MS"/>
        </w:rPr>
        <w:t>Twórca udziela Nabywcy niewyłącznej licencji na korzystanie z Oprogramowania (Licencja) na pola</w:t>
      </w:r>
      <w:r w:rsidR="00F27741">
        <w:rPr>
          <w:rFonts w:ascii="Trebuchet MS" w:hAnsi="Trebuchet MS"/>
        </w:rPr>
        <w:t>ch eksploatacji obejmujących:</w:t>
      </w:r>
    </w:p>
    <w:p w:rsidR="00F27741" w:rsidRDefault="000D2710" w:rsidP="00F27741">
      <w:pPr>
        <w:pStyle w:val="Akapitzlist"/>
        <w:numPr>
          <w:ilvl w:val="1"/>
          <w:numId w:val="15"/>
        </w:numPr>
        <w:rPr>
          <w:rFonts w:ascii="Trebuchet MS" w:hAnsi="Trebuchet MS"/>
        </w:rPr>
      </w:pPr>
      <w:r w:rsidRPr="00F27741">
        <w:rPr>
          <w:rFonts w:ascii="Trebuchet MS" w:hAnsi="Trebuchet MS"/>
        </w:rPr>
        <w:t>w zakresie utworów będących programami komputerowymi (w tym w szczególności pliki wykonywalne, interfejsy, skrypty itp.):</w:t>
      </w:r>
    </w:p>
    <w:p w:rsidR="00F27741" w:rsidRDefault="000D2710" w:rsidP="00F27741">
      <w:pPr>
        <w:pStyle w:val="Akapitzlist"/>
        <w:numPr>
          <w:ilvl w:val="2"/>
          <w:numId w:val="15"/>
        </w:numPr>
        <w:rPr>
          <w:rFonts w:ascii="Trebuchet MS" w:hAnsi="Trebuchet MS"/>
        </w:rPr>
      </w:pPr>
      <w:r w:rsidRPr="00F27741">
        <w:rPr>
          <w:rFonts w:ascii="Trebuchet MS" w:hAnsi="Trebuchet MS"/>
        </w:rPr>
        <w:t>trwałe lub czasowe zwielokrotnienie programu komputerowego w całości lub w części jakimikolwiek środkami i w jakiejkolwiek formie;</w:t>
      </w:r>
    </w:p>
    <w:p w:rsidR="00F27741" w:rsidRDefault="000D2710" w:rsidP="00F27741">
      <w:pPr>
        <w:pStyle w:val="Akapitzlist"/>
        <w:numPr>
          <w:ilvl w:val="2"/>
          <w:numId w:val="15"/>
        </w:numPr>
        <w:rPr>
          <w:rFonts w:ascii="Trebuchet MS" w:hAnsi="Trebuchet MS"/>
        </w:rPr>
      </w:pPr>
      <w:r w:rsidRPr="00F27741">
        <w:rPr>
          <w:rFonts w:ascii="Trebuchet MS" w:hAnsi="Trebuchet MS"/>
        </w:rPr>
        <w:t>tłumaczenia, przystosowywania, zmiany układu lub jakichkolwiek innych zmian w programie komputerowym, z zachowaniem praw osoby, która tych zmian dokonała,</w:t>
      </w:r>
    </w:p>
    <w:p w:rsidR="00F27741" w:rsidRDefault="000D2710" w:rsidP="00F27741">
      <w:pPr>
        <w:pStyle w:val="Akapitzlist"/>
        <w:numPr>
          <w:ilvl w:val="2"/>
          <w:numId w:val="15"/>
        </w:numPr>
        <w:rPr>
          <w:rFonts w:ascii="Trebuchet MS" w:hAnsi="Trebuchet MS"/>
        </w:rPr>
      </w:pPr>
      <w:r w:rsidRPr="00F27741">
        <w:rPr>
          <w:rFonts w:ascii="Trebuchet MS" w:hAnsi="Trebuchet MS"/>
        </w:rPr>
        <w:t>rozpowszechnianie, w tym użyczenie lub najem, programu komputerowego lub jego kopii,</w:t>
      </w:r>
    </w:p>
    <w:p w:rsidR="00F27741" w:rsidRDefault="000D2710" w:rsidP="00F27741">
      <w:pPr>
        <w:pStyle w:val="Akapitzlist"/>
        <w:numPr>
          <w:ilvl w:val="1"/>
          <w:numId w:val="15"/>
        </w:numPr>
        <w:rPr>
          <w:rFonts w:ascii="Trebuchet MS" w:hAnsi="Trebuchet MS"/>
        </w:rPr>
      </w:pPr>
      <w:r w:rsidRPr="00F27741">
        <w:rPr>
          <w:rFonts w:ascii="Trebuchet MS" w:hAnsi="Trebuchet MS"/>
        </w:rPr>
        <w:t>w zakresie utworów nie będących programami komputerowymi, a w szczególności w zakresie dokumentacji Oprogramowania:</w:t>
      </w:r>
    </w:p>
    <w:p w:rsidR="00F27741" w:rsidRDefault="000D2710" w:rsidP="00F27741">
      <w:pPr>
        <w:pStyle w:val="Akapitzlist"/>
        <w:numPr>
          <w:ilvl w:val="2"/>
          <w:numId w:val="15"/>
        </w:numPr>
        <w:rPr>
          <w:rFonts w:ascii="Trebuchet MS" w:hAnsi="Trebuchet MS"/>
        </w:rPr>
      </w:pPr>
      <w:r w:rsidRPr="00F27741">
        <w:rPr>
          <w:rFonts w:ascii="Trebuchet MS" w:hAnsi="Trebuchet MS"/>
        </w:rPr>
        <w:t>w zakresie utrwalania i zwielokrotniania utworu - wytwarzanie dowolną techniką egzemplarzy utworu, w tym techniką drukarską, reprograficzną, zapisu magnetycznego oraz techniką cyfrową;</w:t>
      </w:r>
    </w:p>
    <w:p w:rsidR="00F27741" w:rsidRDefault="000D2710" w:rsidP="00F27741">
      <w:pPr>
        <w:pStyle w:val="Akapitzlist"/>
        <w:numPr>
          <w:ilvl w:val="2"/>
          <w:numId w:val="15"/>
        </w:numPr>
        <w:rPr>
          <w:rFonts w:ascii="Trebuchet MS" w:hAnsi="Trebuchet MS"/>
        </w:rPr>
      </w:pPr>
      <w:r w:rsidRPr="00F27741">
        <w:rPr>
          <w:rFonts w:ascii="Trebuchet MS" w:hAnsi="Trebuchet MS"/>
        </w:rPr>
        <w:t>w zakresie obrotu oryginałem albo egzemplarzami, na których utwór utrwalono - wprowadzanie do obrotu, użyczenie lub najem oryginału albo egzemplarzy;</w:t>
      </w:r>
    </w:p>
    <w:p w:rsidR="00F27741" w:rsidRDefault="000D2710" w:rsidP="00F27741">
      <w:pPr>
        <w:pStyle w:val="Akapitzlist"/>
        <w:numPr>
          <w:ilvl w:val="2"/>
          <w:numId w:val="15"/>
        </w:numPr>
        <w:rPr>
          <w:rFonts w:ascii="Trebuchet MS" w:hAnsi="Trebuchet MS"/>
        </w:rPr>
      </w:pPr>
      <w:r w:rsidRPr="00F27741">
        <w:rPr>
          <w:rFonts w:ascii="Trebuchet MS" w:hAnsi="Trebuchet MS"/>
        </w:rPr>
        <w:t xml:space="preserve">w zakresie rozpowszechniania utworu w sposób inny niż określony w pkt poprzedzającym - publiczne wykonanie, wystawienie, wyświetlenie, odtworzenie oraz nadawanie i reemitowanie, a także publiczne udostępnianie </w:t>
      </w:r>
      <w:r w:rsidRPr="00F27741">
        <w:rPr>
          <w:rFonts w:ascii="Trebuchet MS" w:hAnsi="Trebuchet MS"/>
        </w:rPr>
        <w:lastRenderedPageBreak/>
        <w:t>utworu w taki sposób, aby każdy mógł mieć do niego dostęp w miejscu i w czasie przez siebie wybranym.</w:t>
      </w:r>
    </w:p>
    <w:p w:rsidR="00F27741" w:rsidRDefault="000D2710" w:rsidP="00F27741">
      <w:pPr>
        <w:pStyle w:val="Akapitzlist"/>
        <w:numPr>
          <w:ilvl w:val="0"/>
          <w:numId w:val="15"/>
        </w:numPr>
        <w:rPr>
          <w:rFonts w:ascii="Trebuchet MS" w:hAnsi="Trebuchet MS"/>
        </w:rPr>
      </w:pPr>
      <w:r w:rsidRPr="00F27741">
        <w:rPr>
          <w:rFonts w:ascii="Trebuchet MS" w:hAnsi="Trebuchet MS"/>
        </w:rPr>
        <w:t>Licencja obejmuje prawo Nabywcy do korzystania z Oprogramowania na terytorium Polski oraz poza jej granicami – wedle wyboru Nabywcy.</w:t>
      </w:r>
    </w:p>
    <w:p w:rsidR="00F27741" w:rsidRDefault="000D2710" w:rsidP="00F27741">
      <w:pPr>
        <w:pStyle w:val="Akapitzlist"/>
        <w:numPr>
          <w:ilvl w:val="0"/>
          <w:numId w:val="15"/>
        </w:numPr>
        <w:rPr>
          <w:rFonts w:ascii="Trebuchet MS" w:hAnsi="Trebuchet MS"/>
        </w:rPr>
      </w:pPr>
      <w:r w:rsidRPr="00F27741">
        <w:rPr>
          <w:rFonts w:ascii="Trebuchet MS" w:hAnsi="Trebuchet MS"/>
        </w:rPr>
        <w:t>Nabywca będzie uprawniony do przeniesienia Licencji na rzecz osób trzecich oraz udzielania sublicencji w odniesieniu do Oprogramowania oraz Licencji, pod warunkiem iż taka osoba trzecia zaakceptuje warunki niniejszej Umowy.</w:t>
      </w:r>
    </w:p>
    <w:p w:rsidR="00F27741" w:rsidRDefault="000D2710" w:rsidP="00F27741">
      <w:pPr>
        <w:pStyle w:val="Akapitzlist"/>
        <w:numPr>
          <w:ilvl w:val="0"/>
          <w:numId w:val="15"/>
        </w:numPr>
        <w:rPr>
          <w:rFonts w:ascii="Trebuchet MS" w:hAnsi="Trebuchet MS"/>
        </w:rPr>
      </w:pPr>
      <w:r w:rsidRPr="00F27741">
        <w:rPr>
          <w:rFonts w:ascii="Trebuchet MS" w:hAnsi="Trebuchet MS"/>
        </w:rPr>
        <w:t>Wraz z udzieleniem Licencji, w ramach wynagrodzenia wskazanego w punkcie 9, Twórca udziela Nabywcy prawa do zezwalania na wykonywanie zależnych praw autorskich.</w:t>
      </w:r>
    </w:p>
    <w:p w:rsidR="00F27741" w:rsidRDefault="000D2710" w:rsidP="00F27741">
      <w:pPr>
        <w:pStyle w:val="Akapitzlist"/>
        <w:numPr>
          <w:ilvl w:val="0"/>
          <w:numId w:val="15"/>
        </w:numPr>
        <w:rPr>
          <w:rFonts w:ascii="Trebuchet MS" w:hAnsi="Trebuchet MS"/>
        </w:rPr>
      </w:pPr>
      <w:r w:rsidRPr="00F27741">
        <w:rPr>
          <w:rFonts w:ascii="Trebuchet MS" w:hAnsi="Trebuchet MS"/>
        </w:rPr>
        <w:t>Twórca gwarantuje, że osoby uprawnione z tytułu osobistych praw autorskich do Oprogramowania nie będą wykonywać takich praw w stosunku do Nabywcy, jego następców prawnych i ich licencjobiorców.</w:t>
      </w:r>
    </w:p>
    <w:p w:rsidR="00F27741" w:rsidRDefault="000D2710" w:rsidP="00F27741">
      <w:pPr>
        <w:pStyle w:val="Akapitzlist"/>
        <w:numPr>
          <w:ilvl w:val="0"/>
          <w:numId w:val="15"/>
        </w:numPr>
        <w:rPr>
          <w:rFonts w:ascii="Trebuchet MS" w:hAnsi="Trebuchet MS"/>
        </w:rPr>
      </w:pPr>
      <w:r w:rsidRPr="00F27741">
        <w:rPr>
          <w:rFonts w:ascii="Trebuchet MS" w:hAnsi="Trebuchet MS"/>
        </w:rPr>
        <w:t>Wraz z Oprogramowaniem Twórca przekaże Nabywcy kompletne kody źródłowe Oprogramowania wraz z ich opisem oraz pełną dokumentację Oprogramowania. Dokumentacja zawierać będzie w szczególności wszelkie informacje pozwalające na samodzielne korzystanie i dokonywanie dalszych zmian programów komputerowych przez Nabywcę.</w:t>
      </w:r>
    </w:p>
    <w:p w:rsidR="00F27741" w:rsidRDefault="000D2710" w:rsidP="00F27741">
      <w:pPr>
        <w:pStyle w:val="Akapitzlist"/>
        <w:numPr>
          <w:ilvl w:val="0"/>
          <w:numId w:val="15"/>
        </w:numPr>
        <w:rPr>
          <w:rFonts w:ascii="Trebuchet MS" w:hAnsi="Trebuchet MS"/>
        </w:rPr>
      </w:pPr>
      <w:r w:rsidRPr="00F27741">
        <w:rPr>
          <w:rFonts w:ascii="Trebuchet MS" w:hAnsi="Trebuchet MS"/>
        </w:rPr>
        <w:t>Z tytułu udzielenia Licencji Nabywca zapłaci na rzecz Twórcy jednorazowe wynagrodzenie w wysokości [</w:t>
      </w:r>
      <w:r w:rsidRPr="00F27741">
        <w:rPr>
          <w:rStyle w:val="Uwydatnienie"/>
          <w:rFonts w:ascii="Trebuchet MS" w:hAnsi="Trebuchet MS"/>
        </w:rPr>
        <w:t>wysokość wynagrodzenia</w:t>
      </w:r>
      <w:r w:rsidRPr="00F27741">
        <w:rPr>
          <w:rFonts w:ascii="Trebuchet MS" w:hAnsi="Trebuchet MS"/>
        </w:rPr>
        <w:t>] (słownie – [</w:t>
      </w:r>
      <w:r w:rsidRPr="00F27741">
        <w:rPr>
          <w:rStyle w:val="Uwydatnienie"/>
          <w:rFonts w:ascii="Trebuchet MS" w:hAnsi="Trebuchet MS"/>
        </w:rPr>
        <w:t>kwota słownie</w:t>
      </w:r>
      <w:r w:rsidRPr="00F27741">
        <w:rPr>
          <w:rFonts w:ascii="Trebuchet MS" w:hAnsi="Trebuchet MS"/>
        </w:rPr>
        <w:t>]).</w:t>
      </w:r>
    </w:p>
    <w:p w:rsidR="00F27741" w:rsidRDefault="000D2710" w:rsidP="00F27741">
      <w:pPr>
        <w:pStyle w:val="Akapitzlist"/>
        <w:numPr>
          <w:ilvl w:val="0"/>
          <w:numId w:val="15"/>
        </w:numPr>
        <w:rPr>
          <w:rFonts w:ascii="Trebuchet MS" w:hAnsi="Trebuchet MS"/>
        </w:rPr>
      </w:pPr>
      <w:r w:rsidRPr="00F27741">
        <w:rPr>
          <w:rFonts w:ascii="Trebuchet MS" w:hAnsi="Trebuchet MS"/>
        </w:rPr>
        <w:t>Wynagrodzenie wskazane w punkcie 9 jest wynagrodzeniem netto, do którego Twórca doliczy podatek VAT w obowiązującej wysokości. Wynagrodzenie będzie płatne w terminie [</w:t>
      </w:r>
      <w:r w:rsidRPr="00F27741">
        <w:rPr>
          <w:rStyle w:val="Uwydatnienie"/>
          <w:rFonts w:ascii="Trebuchet MS" w:hAnsi="Trebuchet MS"/>
        </w:rPr>
        <w:t>termin zapłaty wynagrodzenia</w:t>
      </w:r>
      <w:r w:rsidRPr="00F27741">
        <w:rPr>
          <w:rFonts w:ascii="Trebuchet MS" w:hAnsi="Trebuchet MS"/>
        </w:rPr>
        <w:t>] dni od daty podpisania niniejszej umowy przelewem na rachunek bankowy Twórcy o numerze [</w:t>
      </w:r>
      <w:r w:rsidRPr="00F27741">
        <w:rPr>
          <w:rStyle w:val="Uwydatnienie"/>
          <w:rFonts w:ascii="Trebuchet MS" w:hAnsi="Trebuchet MS"/>
        </w:rPr>
        <w:t>numer rachunku bankowego</w:t>
      </w:r>
      <w:r w:rsidRPr="00F27741">
        <w:rPr>
          <w:rFonts w:ascii="Trebuchet MS" w:hAnsi="Trebuchet MS"/>
        </w:rPr>
        <w:t>].</w:t>
      </w:r>
    </w:p>
    <w:p w:rsidR="00F27741" w:rsidRDefault="000D2710" w:rsidP="00F27741">
      <w:pPr>
        <w:pStyle w:val="Akapitzlist"/>
        <w:numPr>
          <w:ilvl w:val="0"/>
          <w:numId w:val="15"/>
        </w:numPr>
        <w:rPr>
          <w:rFonts w:ascii="Trebuchet MS" w:hAnsi="Trebuchet MS"/>
        </w:rPr>
      </w:pPr>
      <w:r w:rsidRPr="00F27741">
        <w:rPr>
          <w:rFonts w:ascii="Trebuchet MS" w:hAnsi="Trebuchet MS"/>
        </w:rPr>
        <w:t>Wraz z udzieleniem Licencji, w ramach wynagrodzenia wskazanego w punkcie 9, Twórca przenosi własność (sprzedaż) nośników, na których Oprogramowanie zostało utrwalone.</w:t>
      </w:r>
    </w:p>
    <w:p w:rsidR="00F27741" w:rsidRDefault="000D2710" w:rsidP="00F27741">
      <w:pPr>
        <w:pStyle w:val="Akapitzlist"/>
        <w:numPr>
          <w:ilvl w:val="0"/>
          <w:numId w:val="15"/>
        </w:numPr>
        <w:rPr>
          <w:rFonts w:ascii="Trebuchet MS" w:hAnsi="Trebuchet MS"/>
        </w:rPr>
      </w:pPr>
      <w:r w:rsidRPr="00F27741">
        <w:rPr>
          <w:rFonts w:ascii="Trebuchet MS" w:hAnsi="Trebuchet MS"/>
        </w:rPr>
        <w:t>Udzielenie Licencji oraz przejście na Nabywcę własności nośników wskazanych w punkcie 11 nastąpi z chwilą zawarcia niniejszej Umowy.</w:t>
      </w:r>
    </w:p>
    <w:p w:rsidR="00F27741" w:rsidRDefault="000D2710" w:rsidP="00F27741">
      <w:pPr>
        <w:pStyle w:val="Akapitzlist"/>
        <w:numPr>
          <w:ilvl w:val="0"/>
          <w:numId w:val="15"/>
        </w:numPr>
        <w:rPr>
          <w:rFonts w:ascii="Trebuchet MS" w:hAnsi="Trebuchet MS"/>
        </w:rPr>
      </w:pPr>
      <w:r w:rsidRPr="00F27741">
        <w:rPr>
          <w:rFonts w:ascii="Trebuchet MS" w:hAnsi="Trebuchet MS"/>
        </w:rPr>
        <w:t>Niniejsza Umowa zostaje zawarta na czas nieokreślony lat i może zostać wypowiedziana przez każdą ze Stron nie wcześniej, niż po upływie okresu 5 lat od jej zawarcia. Okres wypowiedzenia niniejszej Umowy wynosić będzie 5 lat ze skutkiem na koniec roku kalendarzowego.</w:t>
      </w:r>
    </w:p>
    <w:p w:rsidR="00F27741" w:rsidRDefault="000D2710" w:rsidP="00F27741">
      <w:pPr>
        <w:pStyle w:val="Akapitzlist"/>
        <w:numPr>
          <w:ilvl w:val="0"/>
          <w:numId w:val="15"/>
        </w:numPr>
        <w:rPr>
          <w:rFonts w:ascii="Trebuchet MS" w:hAnsi="Trebuchet MS"/>
        </w:rPr>
      </w:pPr>
      <w:r w:rsidRPr="00F27741">
        <w:rPr>
          <w:rFonts w:ascii="Trebuchet MS" w:hAnsi="Trebuchet MS"/>
        </w:rPr>
        <w:t>W sprawach nieuregulowanych niniejszą Umową stosuje się przepisy prawa polskiego. Wszelkie spory pomiędzy Stronami rozstrzygane przez sądy właściwe miejscowo dla siedziby Nabywcy.</w:t>
      </w:r>
    </w:p>
    <w:p w:rsidR="000D2710" w:rsidRPr="00F27741" w:rsidRDefault="000D2710" w:rsidP="00F27741">
      <w:pPr>
        <w:pStyle w:val="Akapitzlist"/>
        <w:numPr>
          <w:ilvl w:val="0"/>
          <w:numId w:val="15"/>
        </w:numPr>
        <w:rPr>
          <w:rFonts w:ascii="Trebuchet MS" w:hAnsi="Trebuchet MS"/>
        </w:rPr>
      </w:pPr>
      <w:r w:rsidRPr="00F27741">
        <w:rPr>
          <w:rFonts w:ascii="Trebuchet MS" w:hAnsi="Trebuchet MS"/>
        </w:rPr>
        <w:t>Niniejsza Umowa została sporządzona w dwóch jednobrzmiących egzemplarzach, po jednym dla każdej ze Stron.</w:t>
      </w:r>
    </w:p>
    <w:p w:rsidR="00BA3272" w:rsidRDefault="00BA3272" w:rsidP="000D2710">
      <w:pPr>
        <w:rPr>
          <w:rFonts w:ascii="Trebuchet MS" w:hAnsi="Trebuchet MS"/>
        </w:rPr>
      </w:pPr>
    </w:p>
    <w:p w:rsidR="00BA3272" w:rsidRDefault="00BA3272" w:rsidP="000D2710">
      <w:pPr>
        <w:rPr>
          <w:rFonts w:ascii="Trebuchet MS" w:hAnsi="Trebuchet MS"/>
        </w:rPr>
      </w:pPr>
    </w:p>
    <w:p w:rsidR="00BA3272" w:rsidRPr="000D2710" w:rsidRDefault="00BA3272" w:rsidP="000D2710">
      <w:pPr>
        <w:rPr>
          <w:rFonts w:cs="Calibri"/>
          <w:b/>
          <w:color w:val="000000"/>
          <w:sz w:val="28"/>
          <w:szCs w:val="28"/>
        </w:rPr>
      </w:pPr>
    </w:p>
    <w:sectPr w:rsidR="00BA3272" w:rsidRPr="000D2710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194" w:rsidRDefault="008C2194" w:rsidP="0007640A">
      <w:pPr>
        <w:spacing w:after="0" w:line="240" w:lineRule="auto"/>
      </w:pPr>
      <w:r>
        <w:separator/>
      </w:r>
    </w:p>
  </w:endnote>
  <w:endnote w:type="continuationSeparator" w:id="0">
    <w:p w:rsidR="008C2194" w:rsidRDefault="008C2194" w:rsidP="0007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libri,BoldItalic">
    <w:altName w:val="Times New Roman"/>
    <w:panose1 w:val="00000000000000000000"/>
    <w:charset w:val="EE"/>
    <w:family w:val="auto"/>
    <w:notTrueType/>
    <w:pitch w:val="default"/>
    <w:sig w:usb0="00000001" w:usb1="00000000" w:usb2="00000000" w:usb3="00000000" w:csb0="00000003" w:csb1="00000000"/>
  </w:font>
  <w:font w:name="Calibri,Italic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3" w:csb1="00000000"/>
  </w:font>
  <w:font w:name="Cambria,BoldItalic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,Bold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582444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7640A" w:rsidRDefault="000764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127">
          <w:rPr>
            <w:noProof/>
          </w:rPr>
          <w:t>12</w:t>
        </w:r>
        <w:r>
          <w:fldChar w:fldCharType="end"/>
        </w:r>
        <w:r>
          <w:t xml:space="preserve"> | </w:t>
        </w:r>
        <w:fldSimple w:instr=" NUMPAGES   \* MERGEFORMAT ">
          <w:r w:rsidR="00F53127">
            <w:rPr>
              <w:noProof/>
            </w:rPr>
            <w:t>12</w:t>
          </w:r>
        </w:fldSimple>
      </w:p>
    </w:sdtContent>
  </w:sdt>
  <w:p w:rsidR="0007640A" w:rsidRDefault="0007640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194" w:rsidRDefault="008C2194" w:rsidP="0007640A">
      <w:pPr>
        <w:spacing w:after="0" w:line="240" w:lineRule="auto"/>
      </w:pPr>
      <w:r>
        <w:separator/>
      </w:r>
    </w:p>
  </w:footnote>
  <w:footnote w:type="continuationSeparator" w:id="0">
    <w:p w:rsidR="008C2194" w:rsidRDefault="008C2194" w:rsidP="00076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44F4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A065E7"/>
    <w:multiLevelType w:val="hybridMultilevel"/>
    <w:tmpl w:val="117C2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40FC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1D5EEC"/>
    <w:multiLevelType w:val="hybridMultilevel"/>
    <w:tmpl w:val="B34E5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5763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4A70FA5"/>
    <w:multiLevelType w:val="hybridMultilevel"/>
    <w:tmpl w:val="31F4D7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5658F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AFC23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A3925F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C9777F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CE5E9F"/>
    <w:multiLevelType w:val="hybridMultilevel"/>
    <w:tmpl w:val="89261B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DB011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FBA254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388352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04000C"/>
    <w:multiLevelType w:val="hybridMultilevel"/>
    <w:tmpl w:val="EF7C0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BD1E95"/>
    <w:multiLevelType w:val="hybridMultilevel"/>
    <w:tmpl w:val="ED7656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277CF3"/>
    <w:multiLevelType w:val="hybridMultilevel"/>
    <w:tmpl w:val="B3FEB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6"/>
  </w:num>
  <w:num w:numId="5">
    <w:abstractNumId w:val="9"/>
  </w:num>
  <w:num w:numId="6">
    <w:abstractNumId w:val="0"/>
  </w:num>
  <w:num w:numId="7">
    <w:abstractNumId w:val="2"/>
  </w:num>
  <w:num w:numId="8">
    <w:abstractNumId w:val="13"/>
  </w:num>
  <w:num w:numId="9">
    <w:abstractNumId w:val="12"/>
  </w:num>
  <w:num w:numId="10">
    <w:abstractNumId w:val="14"/>
  </w:num>
  <w:num w:numId="11">
    <w:abstractNumId w:val="1"/>
  </w:num>
  <w:num w:numId="12">
    <w:abstractNumId w:val="15"/>
  </w:num>
  <w:num w:numId="13">
    <w:abstractNumId w:val="7"/>
  </w:num>
  <w:num w:numId="14">
    <w:abstractNumId w:val="4"/>
  </w:num>
  <w:num w:numId="15">
    <w:abstractNumId w:val="8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23B"/>
    <w:rsid w:val="00001729"/>
    <w:rsid w:val="0007640A"/>
    <w:rsid w:val="000D2710"/>
    <w:rsid w:val="00103205"/>
    <w:rsid w:val="00105125"/>
    <w:rsid w:val="0011166D"/>
    <w:rsid w:val="001364C5"/>
    <w:rsid w:val="001425DF"/>
    <w:rsid w:val="0016616E"/>
    <w:rsid w:val="00181949"/>
    <w:rsid w:val="001F7805"/>
    <w:rsid w:val="002024A1"/>
    <w:rsid w:val="00217F05"/>
    <w:rsid w:val="00237F47"/>
    <w:rsid w:val="00261908"/>
    <w:rsid w:val="0029020E"/>
    <w:rsid w:val="002D0C3C"/>
    <w:rsid w:val="002D1351"/>
    <w:rsid w:val="00326ECD"/>
    <w:rsid w:val="003332EC"/>
    <w:rsid w:val="00341B90"/>
    <w:rsid w:val="00344FC6"/>
    <w:rsid w:val="00361371"/>
    <w:rsid w:val="00373018"/>
    <w:rsid w:val="00383C58"/>
    <w:rsid w:val="00386744"/>
    <w:rsid w:val="003867DE"/>
    <w:rsid w:val="003A41AF"/>
    <w:rsid w:val="003A596E"/>
    <w:rsid w:val="003E145E"/>
    <w:rsid w:val="004035AA"/>
    <w:rsid w:val="00454FEB"/>
    <w:rsid w:val="0046673B"/>
    <w:rsid w:val="00487596"/>
    <w:rsid w:val="004E0ADE"/>
    <w:rsid w:val="004F5510"/>
    <w:rsid w:val="005009E0"/>
    <w:rsid w:val="005059C0"/>
    <w:rsid w:val="00514072"/>
    <w:rsid w:val="00547795"/>
    <w:rsid w:val="00547AEC"/>
    <w:rsid w:val="00556352"/>
    <w:rsid w:val="005B48A7"/>
    <w:rsid w:val="005E25D6"/>
    <w:rsid w:val="00612199"/>
    <w:rsid w:val="00661B94"/>
    <w:rsid w:val="006A476F"/>
    <w:rsid w:val="006A5E1D"/>
    <w:rsid w:val="006B014E"/>
    <w:rsid w:val="006B3C6D"/>
    <w:rsid w:val="006B62EF"/>
    <w:rsid w:val="006D2396"/>
    <w:rsid w:val="00703ADD"/>
    <w:rsid w:val="00710C83"/>
    <w:rsid w:val="00727E34"/>
    <w:rsid w:val="0078441F"/>
    <w:rsid w:val="00785C40"/>
    <w:rsid w:val="007A1301"/>
    <w:rsid w:val="007B492C"/>
    <w:rsid w:val="007C7E3C"/>
    <w:rsid w:val="007E69BB"/>
    <w:rsid w:val="008665BD"/>
    <w:rsid w:val="00877B06"/>
    <w:rsid w:val="008C2194"/>
    <w:rsid w:val="008E3690"/>
    <w:rsid w:val="008E3DDF"/>
    <w:rsid w:val="008E4FEE"/>
    <w:rsid w:val="00910110"/>
    <w:rsid w:val="0092523B"/>
    <w:rsid w:val="00935D56"/>
    <w:rsid w:val="00947B07"/>
    <w:rsid w:val="00965A5B"/>
    <w:rsid w:val="009A1A7C"/>
    <w:rsid w:val="009B1BE3"/>
    <w:rsid w:val="009E6C93"/>
    <w:rsid w:val="009F1044"/>
    <w:rsid w:val="009F2933"/>
    <w:rsid w:val="009F5657"/>
    <w:rsid w:val="00A42EBE"/>
    <w:rsid w:val="00A6472A"/>
    <w:rsid w:val="00A71044"/>
    <w:rsid w:val="00A82BD4"/>
    <w:rsid w:val="00A9636B"/>
    <w:rsid w:val="00AC4BCB"/>
    <w:rsid w:val="00B3039B"/>
    <w:rsid w:val="00B327DC"/>
    <w:rsid w:val="00B53E1B"/>
    <w:rsid w:val="00B57F0E"/>
    <w:rsid w:val="00B63936"/>
    <w:rsid w:val="00B70BF2"/>
    <w:rsid w:val="00B74C3F"/>
    <w:rsid w:val="00BA14B8"/>
    <w:rsid w:val="00BA1A66"/>
    <w:rsid w:val="00BA3272"/>
    <w:rsid w:val="00BA41E8"/>
    <w:rsid w:val="00BB176A"/>
    <w:rsid w:val="00BC195F"/>
    <w:rsid w:val="00BC6000"/>
    <w:rsid w:val="00BD5D87"/>
    <w:rsid w:val="00BE303E"/>
    <w:rsid w:val="00BF08F0"/>
    <w:rsid w:val="00BF498A"/>
    <w:rsid w:val="00C07B47"/>
    <w:rsid w:val="00C76AE4"/>
    <w:rsid w:val="00C94E21"/>
    <w:rsid w:val="00CB472E"/>
    <w:rsid w:val="00CC1C4B"/>
    <w:rsid w:val="00CC5A56"/>
    <w:rsid w:val="00CD1AD0"/>
    <w:rsid w:val="00CD1F17"/>
    <w:rsid w:val="00CD37E1"/>
    <w:rsid w:val="00CF5C1E"/>
    <w:rsid w:val="00D31C54"/>
    <w:rsid w:val="00D45D48"/>
    <w:rsid w:val="00D72C7E"/>
    <w:rsid w:val="00D93908"/>
    <w:rsid w:val="00D96967"/>
    <w:rsid w:val="00DD2955"/>
    <w:rsid w:val="00DD3298"/>
    <w:rsid w:val="00DF0DCA"/>
    <w:rsid w:val="00E270F5"/>
    <w:rsid w:val="00E93FDB"/>
    <w:rsid w:val="00EA3C65"/>
    <w:rsid w:val="00EE69B9"/>
    <w:rsid w:val="00EF72AA"/>
    <w:rsid w:val="00F27741"/>
    <w:rsid w:val="00F337D4"/>
    <w:rsid w:val="00F44CAE"/>
    <w:rsid w:val="00F53127"/>
    <w:rsid w:val="00F814F9"/>
    <w:rsid w:val="00F951EF"/>
    <w:rsid w:val="00F9555E"/>
    <w:rsid w:val="00FA175C"/>
    <w:rsid w:val="00FB3E1B"/>
    <w:rsid w:val="00FB6839"/>
    <w:rsid w:val="00FC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76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3ADD"/>
    <w:pPr>
      <w:keepNext/>
      <w:keepLines/>
      <w:tabs>
        <w:tab w:val="left" w:pos="1134"/>
      </w:tabs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A1A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A17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76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7640A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76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640A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07640A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07640A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7640A"/>
    <w:pPr>
      <w:spacing w:after="100"/>
      <w:ind w:left="440"/>
    </w:pPr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07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7640A"/>
  </w:style>
  <w:style w:type="paragraph" w:styleId="Stopka">
    <w:name w:val="footer"/>
    <w:basedOn w:val="Normalny"/>
    <w:link w:val="StopkaZnak"/>
    <w:uiPriority w:val="99"/>
    <w:unhideWhenUsed/>
    <w:rsid w:val="0007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7640A"/>
  </w:style>
  <w:style w:type="paragraph" w:styleId="Akapitzlist">
    <w:name w:val="List Paragraph"/>
    <w:basedOn w:val="Normalny"/>
    <w:uiPriority w:val="34"/>
    <w:qFormat/>
    <w:rsid w:val="0011166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1166D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111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D2710"/>
    <w:rPr>
      <w:b/>
      <w:bCs/>
    </w:rPr>
  </w:style>
  <w:style w:type="character" w:styleId="Uwydatnienie">
    <w:name w:val="Emphasis"/>
    <w:basedOn w:val="Domylnaczcionkaakapitu"/>
    <w:uiPriority w:val="20"/>
    <w:qFormat/>
    <w:rsid w:val="000D2710"/>
    <w:rPr>
      <w:i/>
      <w:i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B68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B68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B683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F293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F293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F2933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703A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A1A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zodstpw">
    <w:name w:val="No Spacing"/>
    <w:uiPriority w:val="1"/>
    <w:qFormat/>
    <w:rsid w:val="009A1A7C"/>
    <w:pPr>
      <w:spacing w:after="0" w:line="240" w:lineRule="auto"/>
    </w:pPr>
  </w:style>
  <w:style w:type="character" w:customStyle="1" w:styleId="Nagwek4Znak">
    <w:name w:val="Nagłówek 4 Znak"/>
    <w:basedOn w:val="Domylnaczcionkaakapitu"/>
    <w:link w:val="Nagwek4"/>
    <w:uiPriority w:val="9"/>
    <w:rsid w:val="00FA17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a-Siatka">
    <w:name w:val="Table Grid"/>
    <w:basedOn w:val="Standardowy"/>
    <w:uiPriority w:val="59"/>
    <w:rsid w:val="006B0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344F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44F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76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3ADD"/>
    <w:pPr>
      <w:keepNext/>
      <w:keepLines/>
      <w:tabs>
        <w:tab w:val="left" w:pos="1134"/>
      </w:tabs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A1A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A17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76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7640A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76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640A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07640A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07640A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7640A"/>
    <w:pPr>
      <w:spacing w:after="100"/>
      <w:ind w:left="440"/>
    </w:pPr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07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7640A"/>
  </w:style>
  <w:style w:type="paragraph" w:styleId="Stopka">
    <w:name w:val="footer"/>
    <w:basedOn w:val="Normalny"/>
    <w:link w:val="StopkaZnak"/>
    <w:uiPriority w:val="99"/>
    <w:unhideWhenUsed/>
    <w:rsid w:val="0007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7640A"/>
  </w:style>
  <w:style w:type="paragraph" w:styleId="Akapitzlist">
    <w:name w:val="List Paragraph"/>
    <w:basedOn w:val="Normalny"/>
    <w:uiPriority w:val="34"/>
    <w:qFormat/>
    <w:rsid w:val="0011166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1166D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111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D2710"/>
    <w:rPr>
      <w:b/>
      <w:bCs/>
    </w:rPr>
  </w:style>
  <w:style w:type="character" w:styleId="Uwydatnienie">
    <w:name w:val="Emphasis"/>
    <w:basedOn w:val="Domylnaczcionkaakapitu"/>
    <w:uiPriority w:val="20"/>
    <w:qFormat/>
    <w:rsid w:val="000D2710"/>
    <w:rPr>
      <w:i/>
      <w:i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B68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B68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B683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F293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F293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F2933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703A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A1A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zodstpw">
    <w:name w:val="No Spacing"/>
    <w:uiPriority w:val="1"/>
    <w:qFormat/>
    <w:rsid w:val="009A1A7C"/>
    <w:pPr>
      <w:spacing w:after="0" w:line="240" w:lineRule="auto"/>
    </w:pPr>
  </w:style>
  <w:style w:type="character" w:customStyle="1" w:styleId="Nagwek4Znak">
    <w:name w:val="Nagłówek 4 Znak"/>
    <w:basedOn w:val="Domylnaczcionkaakapitu"/>
    <w:link w:val="Nagwek4"/>
    <w:uiPriority w:val="9"/>
    <w:rsid w:val="00FA17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a-Siatka">
    <w:name w:val="Table Grid"/>
    <w:basedOn w:val="Standardowy"/>
    <w:uiPriority w:val="59"/>
    <w:rsid w:val="006B0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344F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44F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1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B8D1A-6594-47A9-9442-A2671BC3C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12</Pages>
  <Words>1957</Words>
  <Characters>11745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Łukasz Rylik</cp:lastModifiedBy>
  <cp:revision>4</cp:revision>
  <dcterms:created xsi:type="dcterms:W3CDTF">2013-07-10T11:15:00Z</dcterms:created>
  <dcterms:modified xsi:type="dcterms:W3CDTF">2013-07-10T20:38:00Z</dcterms:modified>
</cp:coreProperties>
</file>