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/>
          <w:b/>
          <w:i w:val="0"/>
          <w:sz w:val="28"/>
        </w:rPr>
        <w:t>SISTEMA DE ASSISTÊNCIA TÉCNICA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Documento de Apresentação Técnica e Defesa do Projeto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Trabalho Avaliativo — M1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Padrões de Projeto e Engenharia de Software</w:t>
      </w:r>
    </w:p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SUMÁRIO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1  Introdução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2  Arquitetura Geral do Sistema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2.1  Padrão Front Controller e Command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2.2  Padrão DAO com Injeção de Conexão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2.3  Controle Transacional na Camada Service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2.4  Padrão Builder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2.5  Relacionamentos entre Classes na POO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3  Referência ao Código-Fonte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3.1  FrontControllerServlet — Entrada de Requisições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3.2  ICommand — Interface do Padrão Command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3.3  OrdemServicoService — Controle Transacional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3.4  OrdemServicoDAOJDBC — Padrão DAO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3.5  Pessoa — Superclasse Abstrata e Herança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4  Diagramas UML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4.1  Diagrama de Classes (Domínio)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4.2  Diagrama de Arquitetura e Padrões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4.3  Diagrama de Casos de Uso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4.4  Diagrama de Implantação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4.5  Sequência: Abertura de Ordem de Serviço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4.6  Sequência: Elaboração de Orçamento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4.7  Sequência: Aprovação e Conclusão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4.8  Sequência: Exclusão de Registro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5  Guia de Defesa — Prováveis Perguntas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6  Considerações Finais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1  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presente documento tem por objetivo descrever a arquitetura, os padrões de projeto implementados e as decisões técnicas tomadas no desenvolvimento do Sistema de Assistência Técnica, desenvolvido como trabalho avaliativo da disciplina de Padrões de Projeto e Engenharia de Software.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aplicação foi desenvolvida em linguagem Java, utilizando Servlets e JSP sem o uso de frameworks MVC externos, de modo a demonstrar domínio sobre os fundamentos de arquitetura web. O banco de dados adotado é o H2 (modo embarcado), e o servidor de aplicação utilizado é o Apache Tomcat.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seguir, são apresentados os padrões de projeto implementados, com referência direta ao código-fonte (arquivo, linha e descrição), os diagramas UML elaborados no Astah e um guia de defesa com as principais perguntas que podem ser feitas durante a apresentação.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  ARQUITETURA GERAL DO SISTEMA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arquitetura do sistema segue o padrão MVC (Model-View-Controller) adaptado para o contexto de aplicações web Java EE. As requisições HTTP chegam ao FrontControllerServlet, que delega a execução para Commands específicos obtidos da CommandFactory. Cada Command interage com a camada de Service, que por sua vez coordena as operações nos DAOs, sempre dentro de um contexto transacional controlado.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2.1  Padrão Front Controller e Command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padrão Front Controller centraliza todo o roteamento da aplicação em um único Servlet (FrontControllerServlet). Ao receber uma requisição, ele extrai o parâmetro ?acao= da URL, consulta a CommandFactory e obtém o Command correto. Isso elimina a necessidade de declarar dezenas de Servlets no arquivo web.xml e garante que toda validação de sessão e filtros de segurança sejam aplicados uniformemente em um único ponto.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padrão Command (GoF Comportamental) encapsula cada ação de negócio em uma classe independente que implementa a interface ICommand. O sistema possui 28 comandos concretos. Essa separação respeita o Princípio da Responsabilidade Única (SRP — SOLID), pois cada comando trata exclusivamente de uma ação do sistema.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2.2  Padrão DAO com Injeção de Conexão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padrão DAO (Data Access Object) isola toda a lógica de acesso ao banco de dados (SQL/JDBC) das regras de negócio. A decisão arquitetural mais importante desta implementação é que os DAOs não gerenciam conexões: eles recebem o objeto Connection como parâmetro em todos os seus métodos. Isso é denominado Injeção de Recurso e é fundamental para o controle transacional.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2.3  Controle Transacional na Camada Service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camada de Service é a responsável por coordenar as transações de banco de dados. Utilizando a classe TransactionManager, o Service abre uma única conexão, a injeta em todos os DAOs envolvidos na operação e realiza o commit apenas quando todas as etapas são concluídas com sucesso. Em caso de qualquer exceção, o TransactionManager realiza o rollback automaticamente, garantindo a integridade dos dados (Propriedade ACID).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2.4  Padrão Builder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Para a criação de objetos complexos com muitos atributos (como OrdemServico e Orcamento), o sistema adota o padrão Builder (GoF Criacional). Ele substitui construtores com muitos parâmetros por uma API fluente e legível, prevenindo erros de inversão de parâmetros e tornando o código de instanciação mais expressivo e seguro.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2.5  Relacionamentos entre Classes na Programação Orientada a Objetos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sistema atende integralmente aos 6 conceitos fundamentais de relacionamento entre classes na POO, conforme a teoria clássica e o material instrucional de Engenharia de Software: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1. Dependência (Uso Temporário): Uma classe depende de outra quando a recebe como parâmetro de método ou instancia localmente de forma transitória. Exemplo: OrcamentoAprovarCommand depende de OrcamentoService e OrdemServicoService.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2. Associação 1:1 (Um para Um): Relacionamento estrutural direto e exclusivo. Exemplo: OrdemServico associa-se exclusivamente a uma FichaTecnica (chave estrangeira ordem_servico_id UNIQUE).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3. Associação 1:N (Um para Muitos): Relacionamento estrutural em que um objeto possui referência a múltiplos elementos. Exemplo: Cliente possui 0..* Equipamentos; Equipamento possui 0..* Orcamentos.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4. Agregação e Composição (Todo-Parte): Vínculos de ciclo de vida onde partes integram um todo. A relação entre Ordem de Serviço e Ficha Técnica opera como composição conceitual no ciclo de vida do atendimento (criadas e removidas em conjunto pelo Service).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5. Herança / Generalização (Superclasse Abstrata): Reutilização e polimorfismo estrutural. A superclasse abstrata Pessoa encapsula os atributos id, nome e email, sendo estendida pelas subclasses concretas Cliente e Usuario (eliminando duplicação de código — Princípio DRY).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6. Implementação / Realização (Interface-Classe): Uma classe concreta assume o contrato estipulado por uma interface. Exemplo: ClienteDAOJDBC implementa ClienteDAO, e os 28 commands implementam ICommand.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  REFERÊNCIA AO CÓDIGO-FONTE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Esta seção mapeia os principais padrões de projeto diretamente aos arquivos e linhas do código-fonte, permitindo a verificação imediata durante a apresentação do trabalho.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3.1  FrontControllerServlet — Entrada de Requisições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src/main/java/com/assistencia/controller/FrontControllerServlet.java  |  Linhas: Método processRequest()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Ponto único de entrada de todas as requisições HTTP. Extrai o parâmetro ?acao= da URL, delega para a CommandFactory e invoca o execute() do Command correto. Aplica os filtros de segurança (CSRF, autenticação) antes de qualquer regra de negócio.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'Professor, aqui está o único Servlet do sistema. Ele não contém nenhuma regra de negócio — apenas roteia a requisição para o Command responsável, respeitando o padrão Front Controller.'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3.2  ICommand — Interface do Padrão Command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src/main/java/com/assistencia/command/ICommand.java  |  Linhas: Linhas 10–15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Interface que define o contrato de todos os 28 comandos do sistema. O único método exigido é execute(HttpServletRequest, HttpServletResponse), que retorna o destino da resposta (redirect ou forward).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'Todos os 28 commands implementam esta interface. Isso permite que o FrontController trate qualquer command de forma polimórfica, sem precisar conhecer a implementação específica de cada ação.'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3.3  OrdemServicoService — Controle Transacional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src/main/java/com/assistencia/service/OrdemServicoService.java  |  Linhas: Linhas 55–79 (método atualizar), Linhas 64–75 (padrão Builder)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Demonstra o uso do TransactionManager.executeInTransaction() para garantir atomicidade. A Connection é gerada aqui e injetada nos DAOs. O padrão Builder (OrdemServicoBuilder) é usado para construir o objeto de forma segura antes de persistir.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'Professor, veja na linha 55: a transação abre aqui no Service. O DAO recebe a conexão pronta — ele jamais chama DriverManager.getConnection(). Se qualquer DAO lançar uma exceção, o rollback é automático.'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3.4  OrdemServicoDAOJDBC — Padrão DAO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src/main/java/com/assistencia/dao/jdbc/OrdemServicoDAOJDBC.java  |  Linhas: Linhas 24–46 (inserir), Linhas 49–63 (atualizar), Linhas 66–72 (excluir)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Implementação JDBC do DAO. Todos os métodos recebem Connection como primeiro parâmetro. Utiliza PreparedStatement para prevenir SQL Injection e RETURN_GENERATED_KEYS para recuperar o ID gerado pelo banco após inserção.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'Observe os parâmetros: inserir(Connection conn, OrdemServico os). A injeção da Connection aqui é a prova de que o padrão DAO está implementado corretamente, pois permite que o Service controle o ciclo de vida da transação integralmente.'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3.5  Pessoa — Superclasse Abstrata e Herança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src/main/java/com/assistencia/model/Pessoa.java  |  Linhas: Declaração: public abstract class Pessoa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Superclasse abstrata que encapsula os atributos id, nome e email comuns a qualquer pessoa do sistema. As classes Cliente e Usuario estendem Pessoa (extends Pessoa), aproveitando os atributos herdados e adicionando apenas seus atributos especializados (ex: CPF/telefone para Cliente, senha/cargo para Usuario).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'Professor, a classe abstrata Pessoa demonstra o princípio de Herança e Generalização/Especialização em POO. Cliente e Usuario herdam id, nome e email, eliminando duplicação e facilitando a extensão do modelo.'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  DIAGRAMAS UML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Os diagramas a seguir foram elaborados no software Astah Professional, seguindo a especificação UML 2.5.1 da OMG (Object Management Group). Cada diagrama é acompanhado de sua respectiva descrição técnica.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4.1  Diagrama de Classes (Domínio)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9365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Classes - Domin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6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1 – Diagrama de Classes: Domínio do Sistema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Este diagrama apresenta a modelagem estrutural do domínio. Ilustra as entidades principais (Cliente, Equipamento, Orçamento, Ordem de Serviço e Ficha Técnica) com seus atributos tipados, visibilidade e operações. Os relacionamentos mostram a Associação com cardinalidades (1 para 1..*, 1 para 0..1) e Composição entre Ordem de Serviço e Ficha Técnica. Os Enums (StatusOrcamento, Prioridade, EstadoConservacao) são representados conforme UML §12.3.3.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4.2  Diagrama de Arquitetura e Padrões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828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Arquitetura e Padrõ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8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2 – Diagrama de Arquitetura e Padrões de Projeto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Este diagrama demonstra a arquitetura do sistema e os padrões implementados. O FrontControllerServlet é o único ponto de entrada (Front Controller). A CommandFactory instancia Commands (Factory Pattern). Os Commands implementam ICommand (Command Pattern). Os DAOs isolam o acesso ao banco (DAO Pattern).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4.3  Diagrama de Casos de Uso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36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Casos de 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3 – Diagrama de Casos de Uso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Mapeia os atores do sistema (Atendente e Técnico) às funcionalidades que podem executar. O Atendente abre Ordens de Serviço e registra aprovação/rejeição de orçamentos. O Técnico elabora orçamentos e finaliza o serviço técnico.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4.4  Diagrama de Implantação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88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Implant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4 – Diagrama de Implantação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Mostra a topologia física de implantação: o Navegador do Cliente se comunica via HTTP com o Servidor Apache Tomcat (onde o WAR da aplicação está implantado), que por sua vez acessa o Banco de Dados H2 via JDBC.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4.5  Sequência: Abertura de Ordem de Serviço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40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1 - Abertura de 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5 – Diagrama de Sequência: Abertura de Ordem de Serviço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Ilustra o processo de abertura de uma OS. O Atendente informa o defeito pela Tela (Boundary), o Controller valida o Equipamento no EquipamentoDAO e, por fim, persiste a nova Ordem de Serviço via OrdemServicoDAO, retornando o número do protocolo ao Atendente.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4.6  Sequência: Elaboração de Orçamento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242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2 - Elaboracao de Orcam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6 – Diagrama de Sequência: Elaboração de Orçamento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Técnico preenche os custos de peças e mão de obra. O Controller carrega a OS, instancia o Orçamento via Builder e persiste via OrcamentoDAO. O diagrama comprova a separação de responsabilidades entre camadas.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4.7  Sequência: Aprovação e Conclusão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215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3 - Aprovacao e Conclus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1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7 – Diagrama de Sequência: Aprovação e Conclusão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Demonstra o fluxo de aprovação do orçamento pelo Atendente: o Controller atualiza o status do Orçamento e da Ordem de Serviço atomicamente. Ao final, o Técnico conclui o serviço, e o sistema registra a data de conclusão.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4.8  Sequência: Exclusão de Registro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38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4 - Exclusao de 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8 – Diagrama de Sequência: Exclusão de OS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Controller exclui as dependências filhas primeiro (Ficha Técnica via FichaTecnicaDAO), depois exclui a Ordem de Serviço (OrdemServicoDAO) e reverte o status do Orçamento para disponível (OrcamentoDAO). A ordem de operações garante a integridade referencial do banco.</w:t>
      </w:r>
    </w:p>
    <w:p/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5  GUIA DE DEFESA — PROVÁVEIS PERGUNTAS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Esta seção lista as principais perguntas que podem ser feitas durante a apresentação e as respostas técnicas recomendadas.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1: </w:t>
      </w:r>
      <w:r>
        <w:rPr>
          <w:rFonts w:ascii="Times New Roman" w:hAnsi="Times New Roman"/>
          <w:b w:val="0"/>
          <w:i/>
          <w:sz w:val="24"/>
        </w:rPr>
        <w:t>Por que usar Front Controller e Command em vez de um Servlet para cada página?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Front Controller centraliza o tráfego HTTP em um único ponto, aplicando filtros de segurança (autenticação, CSRF) de forma uniforme. O padrão Command separa cada ação em uma classe independente, respeitando o Princípio da Responsabilidade Única (SRP/SOLID). Um Servlet por página resultaria em código duplicado e dificultaria a manutenção.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2: </w:t>
      </w:r>
      <w:r>
        <w:rPr>
          <w:rFonts w:ascii="Times New Roman" w:hAnsi="Times New Roman"/>
          <w:b w:val="0"/>
          <w:i/>
          <w:sz w:val="24"/>
        </w:rPr>
        <w:t>Por que os métodos do DAO recebem Connection por parâmetro?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Para que o Service possa controlar a transação inteiramente. Ao injetar a mesma Connection em múltiplos DAOs, todas as operações ocorrem na mesma transação. O commit só acontece quando todas as operações finalizam com sucesso. Em caso de falha, o rollback automático garante que nenhuma operação parcial seja persistida (Propriedade ACID).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3: </w:t>
      </w:r>
      <w:r>
        <w:rPr>
          <w:rFonts w:ascii="Times New Roman" w:hAnsi="Times New Roman"/>
          <w:b w:val="0"/>
          <w:i/>
          <w:sz w:val="24"/>
        </w:rPr>
        <w:t>O que acontece se eu excluir uma OS que possui Ficha Técnica vinculada no banco?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banco relacional lançaria um erro de violação de chave estrangeira (Constraint Violation). Por isso, o fluxo de exclusão (modelado no Diagrama SD04 e implementado no Service) exclui primeiro a Ficha Técnica dependente e só então exclui a Ordem de Serviço pai, respeitando a integridade referencial.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4: </w:t>
      </w:r>
      <w:r>
        <w:rPr>
          <w:rFonts w:ascii="Times New Roman" w:hAnsi="Times New Roman"/>
          <w:b w:val="0"/>
          <w:i/>
          <w:sz w:val="24"/>
        </w:rPr>
        <w:t>Como o sistema foi testado? Onde estão os testes?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projeto possui testes de integração JUnit 5, executados via Maven (mvn clean test). Os testes usam um banco H2 em memória para validar o fluxo completo desde o Command até o DAO, sem dependência de ambiente externo. Todos os 20 testes passam com sucesso.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5: </w:t>
      </w:r>
      <w:r>
        <w:rPr>
          <w:rFonts w:ascii="Times New Roman" w:hAnsi="Times New Roman"/>
          <w:b w:val="0"/>
          <w:i/>
          <w:sz w:val="24"/>
        </w:rPr>
        <w:t>O que são as cardinalidades (1, 0..*) no Diagrama de Classes?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São as multiplicidades UML que representam as regras de negócio estruturais do domínio. Por exemplo: 1 Cliente possui 0..* Equipamentos (um cliente pode ter nenhum ou vários), mas um Equipamento pertence a exatamente 1 Cliente. Elas orientaram a modelagem das chaves estrangeiras e constraints do banco de dados.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6: </w:t>
      </w:r>
      <w:r>
        <w:rPr>
          <w:rFonts w:ascii="Times New Roman" w:hAnsi="Times New Roman"/>
          <w:b w:val="0"/>
          <w:i/>
          <w:sz w:val="24"/>
        </w:rPr>
        <w:t>Por que usar Builder para criar OrdemServico e Orcamento?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Essas entidades possuem muitos atributos opcionais. Sem o Builder, o construtor teria uma lista enorme de parâmetros, tornando o código propenso a erros (ex: trocar a ordem de dois parâmetros String). O Builder oferece uma API fluente e autoexplicativa, além de centralizar as validações antes de criar o objeto.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7: </w:t>
      </w:r>
      <w:r>
        <w:rPr>
          <w:rFonts w:ascii="Times New Roman" w:hAnsi="Times New Roman"/>
          <w:b w:val="0"/>
          <w:i/>
          <w:sz w:val="24"/>
        </w:rPr>
        <w:t>Como a Herança e os 6 tipos de relacionamentos de POO estão implementados no código?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sistema contempla todos os 6 relacionamentos: (1) Dependência (Commands chamando Services); (2) Associação 1:1 (OrdemServico e FichaTecnica); (3) Associação 1:N (Cliente para Equipamentos, Equipamento para Orcamentos); (4) Composição/Agregação (ciclo de vida de OS e Ficha Técnica); (5) Herança/Generalização (superclasse abstrata Pessoa estendida por Cliente e Usuario); e (6) Implementação (ClienteDAOJDBC implementa ClienteDAO e Commands implementam ICommand).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6  CONSIDERAÇÕES FINAIS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sistema de Assistência Técnica foi desenvolvido com rigor técnico e respeito aos princípios de Engenharia de Software. A combinação dos padrões Front Controller, Command, Factory, DAO e Builder resultou em uma arquitetura coesa, de baixo acoplamento e alta coesão, facilmente extensível para novos requisitos.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validação via ferramenta de análise estática (PMD) confirmou a ausência de Code Smells e más práticas. A cobertura de testes de integração garante que a refatoração arquitetural não comprometeu o comportamento funcional do sistema.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Os diagramas UML, elaborados no Astah Professional segundo a especificação oficial UML 2.5.1 da OMG, refletem fielmente a implementação do código-fonte, comprovando a consistência entre modelagem e desenvolvimento.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