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B31EA" w14:textId="77777777" w:rsidR="00EB77B2" w:rsidRPr="008253B6" w:rsidRDefault="00000000">
      <w:pPr>
        <w:pStyle w:val="Titre"/>
        <w:rPr>
          <w:rFonts w:ascii="Times New Roman" w:hAnsi="Times New Roman" w:cs="Times New Roman"/>
          <w:sz w:val="24"/>
          <w:szCs w:val="24"/>
          <w:lang w:val="fr-FR"/>
        </w:rPr>
      </w:pPr>
      <w:r w:rsidRPr="008253B6">
        <w:rPr>
          <w:rFonts w:ascii="Times New Roman" w:hAnsi="Times New Roman" w:cs="Times New Roman"/>
          <w:sz w:val="24"/>
          <w:szCs w:val="24"/>
          <w:lang w:val="fr-FR"/>
        </w:rPr>
        <w:t>Scénarios de test de bout en bout — par utilisateur et par cas d'utilisation</w:t>
      </w:r>
    </w:p>
    <w:p w14:paraId="6176A603"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Ce cahier sert à </w:t>
      </w:r>
      <w:r w:rsidRPr="008253B6">
        <w:rPr>
          <w:rFonts w:ascii="Times New Roman" w:hAnsi="Times New Roman" w:cs="Times New Roman"/>
          <w:b/>
          <w:sz w:val="24"/>
          <w:szCs w:val="24"/>
          <w:lang w:val="fr-FR"/>
        </w:rPr>
        <w:t>tester l'application à la main</w:t>
      </w:r>
      <w:r w:rsidRPr="008253B6">
        <w:rPr>
          <w:rFonts w:ascii="Times New Roman" w:hAnsi="Times New Roman" w:cs="Times New Roman"/>
          <w:sz w:val="24"/>
          <w:szCs w:val="24"/>
          <w:lang w:val="fr-FR"/>
        </w:rPr>
        <w:t xml:space="preserve">, écran par écran, avec les trois personnes de la boutique : la caissière, le gérant et l'administratrice (la patronne). Chaque test dit qui se connecte, ce qu'il faut préparer, les gestes à faire et ce qu'on doit voir. Les chiffres attendus sont calculés </w:t>
      </w:r>
      <w:r w:rsidRPr="008253B6">
        <w:rPr>
          <w:rFonts w:ascii="Times New Roman" w:hAnsi="Times New Roman" w:cs="Times New Roman"/>
          <w:b/>
          <w:sz w:val="24"/>
          <w:szCs w:val="24"/>
          <w:lang w:val="fr-FR"/>
        </w:rPr>
        <w:t>au franc près</w:t>
      </w:r>
      <w:r w:rsidRPr="008253B6">
        <w:rPr>
          <w:rFonts w:ascii="Times New Roman" w:hAnsi="Times New Roman" w:cs="Times New Roman"/>
          <w:sz w:val="24"/>
          <w:szCs w:val="24"/>
          <w:lang w:val="fr-FR"/>
        </w:rPr>
        <w:t xml:space="preserve"> à partir de la base de démonstration.</w:t>
      </w:r>
    </w:p>
    <w:p w14:paraId="1FCBB049"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Il complète </w:t>
      </w:r>
      <w:r w:rsidRPr="008253B6">
        <w:rPr>
          <w:rFonts w:ascii="Times New Roman" w:hAnsi="Times New Roman" w:cs="Times New Roman"/>
          <w:color w:val="13294B"/>
          <w:sz w:val="24"/>
          <w:szCs w:val="24"/>
          <w:lang w:val="fr-FR"/>
        </w:rPr>
        <w:t>SCENARIO_REFERENCE.md</w:t>
      </w:r>
      <w:r w:rsidRPr="008253B6">
        <w:rPr>
          <w:rFonts w:ascii="Times New Roman" w:hAnsi="Times New Roman" w:cs="Times New Roman"/>
          <w:sz w:val="24"/>
          <w:szCs w:val="24"/>
          <w:lang w:val="fr-FR"/>
        </w:rPr>
        <w:t xml:space="preserve"> (la semaine de référence de la recette) sans le remplacer.</w:t>
      </w:r>
    </w:p>
    <w:p w14:paraId="6436A946" w14:textId="77777777" w:rsidR="00EB77B2" w:rsidRPr="008253B6" w:rsidRDefault="00000000">
      <w:pPr>
        <w:pStyle w:val="Titre1"/>
        <w:rPr>
          <w:rFonts w:ascii="Times New Roman" w:hAnsi="Times New Roman" w:cs="Times New Roman"/>
          <w:sz w:val="24"/>
          <w:szCs w:val="24"/>
          <w:lang w:val="fr-FR"/>
        </w:rPr>
      </w:pPr>
      <w:r w:rsidRPr="008253B6">
        <w:rPr>
          <w:rFonts w:ascii="Times New Roman" w:hAnsi="Times New Roman" w:cs="Times New Roman"/>
          <w:sz w:val="24"/>
          <w:szCs w:val="24"/>
          <w:lang w:val="fr-FR"/>
        </w:rPr>
        <w:t>0. Avant de commencer</w:t>
      </w:r>
    </w:p>
    <w:p w14:paraId="2008CA95"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0.1 Une base neuve pour chaque campagne de test</w:t>
      </w:r>
    </w:p>
    <w:p w14:paraId="0C507C0A"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Les chiffres attendus supposent une </w:t>
      </w:r>
      <w:r w:rsidRPr="008253B6">
        <w:rPr>
          <w:rFonts w:ascii="Times New Roman" w:hAnsi="Times New Roman" w:cs="Times New Roman"/>
          <w:b/>
          <w:sz w:val="24"/>
          <w:szCs w:val="24"/>
          <w:lang w:val="fr-FR"/>
        </w:rPr>
        <w:t>base de démonstration neuve</w:t>
      </w:r>
      <w:r w:rsidRPr="008253B6">
        <w:rPr>
          <w:rFonts w:ascii="Times New Roman" w:hAnsi="Times New Roman" w:cs="Times New Roman"/>
          <w:sz w:val="24"/>
          <w:szCs w:val="24"/>
          <w:lang w:val="fr-FR"/>
        </w:rPr>
        <w:t xml:space="preserve">, et les tests de la partie 5 joués </w:t>
      </w:r>
      <w:r w:rsidRPr="008253B6">
        <w:rPr>
          <w:rFonts w:ascii="Times New Roman" w:hAnsi="Times New Roman" w:cs="Times New Roman"/>
          <w:b/>
          <w:sz w:val="24"/>
          <w:szCs w:val="24"/>
          <w:lang w:val="fr-FR"/>
        </w:rPr>
        <w:t>dans l'ordre</w:t>
      </w:r>
      <w:r w:rsidRPr="008253B6">
        <w:rPr>
          <w:rFonts w:ascii="Times New Roman" w:hAnsi="Times New Roman" w:cs="Times New Roman"/>
          <w:sz w:val="24"/>
          <w:szCs w:val="24"/>
          <w:lang w:val="fr-FR"/>
        </w:rPr>
        <w:t>. Dans PowerShell, à la racine du projet :</w:t>
      </w:r>
    </w:p>
    <w:p w14:paraId="06B3512C" w14:textId="77777777" w:rsidR="00EB77B2" w:rsidRPr="008253B6" w:rsidRDefault="00000000">
      <w:pPr>
        <w:shd w:val="clear" w:color="auto" w:fill="EEF2F8"/>
        <w:spacing w:after="0"/>
        <w:ind w:left="283"/>
        <w:rPr>
          <w:rFonts w:ascii="Times New Roman" w:hAnsi="Times New Roman" w:cs="Times New Roman"/>
          <w:sz w:val="24"/>
          <w:szCs w:val="24"/>
          <w:lang w:val="fr-FR"/>
        </w:rPr>
      </w:pPr>
      <w:r w:rsidRPr="008253B6">
        <w:rPr>
          <w:rFonts w:ascii="Times New Roman" w:hAnsi="Times New Roman" w:cs="Times New Roman"/>
          <w:sz w:val="24"/>
          <w:szCs w:val="24"/>
          <w:lang w:val="fr-FR"/>
        </w:rPr>
        <w:t>$env:POS_DB = "$env:TEMP\recette.db"</w:t>
      </w:r>
    </w:p>
    <w:p w14:paraId="283DA7AE" w14:textId="77777777" w:rsidR="00EB77B2" w:rsidRPr="008253B6" w:rsidRDefault="00000000">
      <w:pPr>
        <w:shd w:val="clear" w:color="auto" w:fill="EEF2F8"/>
        <w:spacing w:after="0"/>
        <w:ind w:left="283"/>
        <w:rPr>
          <w:rFonts w:ascii="Times New Roman" w:hAnsi="Times New Roman" w:cs="Times New Roman"/>
          <w:sz w:val="24"/>
          <w:szCs w:val="24"/>
          <w:lang w:val="fr-FR"/>
        </w:rPr>
      </w:pPr>
      <w:r w:rsidRPr="008253B6">
        <w:rPr>
          <w:rFonts w:ascii="Times New Roman" w:hAnsi="Times New Roman" w:cs="Times New Roman"/>
          <w:sz w:val="24"/>
          <w:szCs w:val="24"/>
          <w:lang w:val="fr-FR"/>
        </w:rPr>
        <w:t>Remove-Item $env:POS_DB* -ErrorAction SilentlyContinue   # repartir de zéro</w:t>
      </w:r>
    </w:p>
    <w:p w14:paraId="60567582" w14:textId="77777777" w:rsidR="00EB77B2" w:rsidRPr="008253B6" w:rsidRDefault="00000000">
      <w:pPr>
        <w:shd w:val="clear" w:color="auto" w:fill="EEF2F8"/>
        <w:spacing w:after="0"/>
        <w:ind w:left="283"/>
        <w:rPr>
          <w:rFonts w:ascii="Times New Roman" w:hAnsi="Times New Roman" w:cs="Times New Roman"/>
          <w:sz w:val="24"/>
          <w:szCs w:val="24"/>
          <w:lang w:val="fr-FR"/>
        </w:rPr>
      </w:pPr>
      <w:r w:rsidRPr="008253B6">
        <w:rPr>
          <w:rFonts w:ascii="Times New Roman" w:hAnsi="Times New Roman" w:cs="Times New Roman"/>
          <w:sz w:val="24"/>
          <w:szCs w:val="24"/>
          <w:lang w:val="fr-FR"/>
        </w:rPr>
        <w:t>npm run dev                                              # la démo se crée au premier lancement</w:t>
      </w:r>
    </w:p>
    <w:p w14:paraId="6FE6D803" w14:textId="77777777" w:rsidR="00EB77B2" w:rsidRPr="008253B6" w:rsidRDefault="00000000">
      <w:pPr>
        <w:shd w:val="clear" w:color="auto" w:fill="EEF2F8"/>
        <w:spacing w:after="0"/>
        <w:ind w:left="283"/>
        <w:rPr>
          <w:rFonts w:ascii="Times New Roman" w:hAnsi="Times New Roman" w:cs="Times New Roman"/>
          <w:sz w:val="24"/>
          <w:szCs w:val="24"/>
          <w:lang w:val="fr-FR"/>
        </w:rPr>
      </w:pPr>
      <w:r w:rsidRPr="008253B6">
        <w:rPr>
          <w:rFonts w:ascii="Times New Roman" w:hAnsi="Times New Roman" w:cs="Times New Roman"/>
          <w:sz w:val="24"/>
          <w:szCs w:val="24"/>
          <w:lang w:val="fr-FR"/>
        </w:rPr>
        <w:t># À la fin : Remove-Item Env:POS_DB</w:t>
      </w:r>
    </w:p>
    <w:p w14:paraId="05F9D87D" w14:textId="77777777" w:rsidR="00EB77B2" w:rsidRPr="008253B6" w:rsidRDefault="00EB77B2">
      <w:pPr>
        <w:spacing w:after="40"/>
        <w:rPr>
          <w:rFonts w:ascii="Times New Roman" w:hAnsi="Times New Roman" w:cs="Times New Roman"/>
          <w:sz w:val="24"/>
          <w:szCs w:val="24"/>
          <w:lang w:val="fr-FR"/>
        </w:rPr>
      </w:pPr>
    </w:p>
    <w:p w14:paraId="5CF2EE61"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0.2 Les personnes</w:t>
      </w:r>
    </w:p>
    <w:tbl>
      <w:tblPr>
        <w:tblStyle w:val="Grilledutableau"/>
        <w:tblW w:w="0" w:type="auto"/>
        <w:jc w:val="center"/>
        <w:tblLook w:val="04A0" w:firstRow="1" w:lastRow="0" w:firstColumn="1" w:lastColumn="0" w:noHBand="0" w:noVBand="1"/>
      </w:tblPr>
      <w:tblGrid>
        <w:gridCol w:w="2409"/>
        <w:gridCol w:w="2409"/>
        <w:gridCol w:w="2409"/>
        <w:gridCol w:w="2409"/>
      </w:tblGrid>
      <w:tr w:rsidR="00EB77B2" w:rsidRPr="008253B6" w14:paraId="134FD591" w14:textId="77777777">
        <w:trPr>
          <w:tblHeader/>
          <w:jc w:val="center"/>
        </w:trPr>
        <w:tc>
          <w:tcPr>
            <w:tcW w:w="2409" w:type="dxa"/>
            <w:shd w:val="clear" w:color="auto" w:fill="E5EEFB"/>
          </w:tcPr>
          <w:p w14:paraId="6EAFD73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Personne</w:t>
            </w:r>
          </w:p>
        </w:tc>
        <w:tc>
          <w:tcPr>
            <w:tcW w:w="2409" w:type="dxa"/>
            <w:shd w:val="clear" w:color="auto" w:fill="E5EEFB"/>
          </w:tcPr>
          <w:p w14:paraId="6ADFC92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Rôle</w:t>
            </w:r>
          </w:p>
        </w:tc>
        <w:tc>
          <w:tcPr>
            <w:tcW w:w="2409" w:type="dxa"/>
            <w:shd w:val="clear" w:color="auto" w:fill="E5EEFB"/>
          </w:tcPr>
          <w:p w14:paraId="26356A6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Code</w:t>
            </w:r>
          </w:p>
        </w:tc>
        <w:tc>
          <w:tcPr>
            <w:tcW w:w="2409" w:type="dxa"/>
            <w:shd w:val="clear" w:color="auto" w:fill="E5EEFB"/>
          </w:tcPr>
          <w:p w14:paraId="6A3F23D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Menu attendu</w:t>
            </w:r>
          </w:p>
        </w:tc>
      </w:tr>
      <w:tr w:rsidR="00EB77B2" w:rsidRPr="008253B6" w14:paraId="5BF57C90" w14:textId="77777777">
        <w:trPr>
          <w:jc w:val="center"/>
        </w:trPr>
        <w:tc>
          <w:tcPr>
            <w:tcW w:w="2409" w:type="dxa"/>
          </w:tcPr>
          <w:p w14:paraId="78C0CDF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Afi</w:t>
            </w:r>
          </w:p>
        </w:tc>
        <w:tc>
          <w:tcPr>
            <w:tcW w:w="2409" w:type="dxa"/>
          </w:tcPr>
          <w:p w14:paraId="17A9DEE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caissière</w:t>
            </w:r>
          </w:p>
        </w:tc>
        <w:tc>
          <w:tcPr>
            <w:tcW w:w="2409" w:type="dxa"/>
          </w:tcPr>
          <w:p w14:paraId="6AD95F6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color w:val="13294B"/>
                <w:sz w:val="24"/>
                <w:szCs w:val="24"/>
              </w:rPr>
              <w:t>0000</w:t>
            </w:r>
          </w:p>
        </w:tc>
        <w:tc>
          <w:tcPr>
            <w:tcW w:w="2409" w:type="dxa"/>
          </w:tcPr>
          <w:p w14:paraId="302D7BDC"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Caisse, Clôture de caisse, Mon code</w:t>
            </w:r>
          </w:p>
        </w:tc>
      </w:tr>
      <w:tr w:rsidR="00EB77B2" w:rsidRPr="008253B6" w14:paraId="69A524A9" w14:textId="77777777">
        <w:trPr>
          <w:jc w:val="center"/>
        </w:trPr>
        <w:tc>
          <w:tcPr>
            <w:tcW w:w="2409" w:type="dxa"/>
          </w:tcPr>
          <w:p w14:paraId="73B891C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Kossi</w:t>
            </w:r>
          </w:p>
        </w:tc>
        <w:tc>
          <w:tcPr>
            <w:tcW w:w="2409" w:type="dxa"/>
          </w:tcPr>
          <w:p w14:paraId="0ABC731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gérant</w:t>
            </w:r>
          </w:p>
        </w:tc>
        <w:tc>
          <w:tcPr>
            <w:tcW w:w="2409" w:type="dxa"/>
          </w:tcPr>
          <w:p w14:paraId="7A988C2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color w:val="13294B"/>
                <w:sz w:val="24"/>
                <w:szCs w:val="24"/>
              </w:rPr>
              <w:t>5678</w:t>
            </w:r>
          </w:p>
        </w:tc>
        <w:tc>
          <w:tcPr>
            <w:tcW w:w="2409" w:type="dxa"/>
          </w:tcPr>
          <w:p w14:paraId="4944A61B"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Tout, </w:t>
            </w:r>
            <w:r w:rsidRPr="008253B6">
              <w:rPr>
                <w:rFonts w:ascii="Times New Roman" w:hAnsi="Times New Roman" w:cs="Times New Roman"/>
                <w:b/>
                <w:sz w:val="24"/>
                <w:szCs w:val="24"/>
                <w:lang w:val="fr-FR"/>
              </w:rPr>
              <w:t>sauf</w:t>
            </w:r>
            <w:r w:rsidRPr="008253B6">
              <w:rPr>
                <w:rFonts w:ascii="Times New Roman" w:hAnsi="Times New Roman" w:cs="Times New Roman"/>
                <w:sz w:val="24"/>
                <w:szCs w:val="24"/>
                <w:lang w:val="fr-FR"/>
              </w:rPr>
              <w:t xml:space="preserve"> Comptes utilisateurs, Journal des opérations, Paramètres</w:t>
            </w:r>
          </w:p>
        </w:tc>
      </w:tr>
      <w:tr w:rsidR="00EB77B2" w:rsidRPr="008253B6" w14:paraId="1C70D24A" w14:textId="77777777">
        <w:trPr>
          <w:jc w:val="center"/>
        </w:trPr>
        <w:tc>
          <w:tcPr>
            <w:tcW w:w="2409" w:type="dxa"/>
          </w:tcPr>
          <w:p w14:paraId="7F7C52D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Patron</w:t>
            </w:r>
          </w:p>
        </w:tc>
        <w:tc>
          <w:tcPr>
            <w:tcW w:w="2409" w:type="dxa"/>
          </w:tcPr>
          <w:p w14:paraId="5F82EE1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administratrice</w:t>
            </w:r>
          </w:p>
        </w:tc>
        <w:tc>
          <w:tcPr>
            <w:tcW w:w="2409" w:type="dxa"/>
          </w:tcPr>
          <w:p w14:paraId="3CF4455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color w:val="13294B"/>
                <w:sz w:val="24"/>
                <w:szCs w:val="24"/>
              </w:rPr>
              <w:t>1234</w:t>
            </w:r>
          </w:p>
        </w:tc>
        <w:tc>
          <w:tcPr>
            <w:tcW w:w="2409" w:type="dxa"/>
          </w:tcPr>
          <w:p w14:paraId="0215E14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Tout</w:t>
            </w:r>
          </w:p>
        </w:tc>
      </w:tr>
    </w:tbl>
    <w:p w14:paraId="2F4024C6" w14:textId="77777777" w:rsidR="00EB77B2" w:rsidRPr="008253B6" w:rsidRDefault="00EB77B2">
      <w:pPr>
        <w:spacing w:after="40"/>
        <w:rPr>
          <w:rFonts w:ascii="Times New Roman" w:hAnsi="Times New Roman" w:cs="Times New Roman"/>
          <w:sz w:val="24"/>
          <w:szCs w:val="24"/>
        </w:rPr>
      </w:pPr>
    </w:p>
    <w:p w14:paraId="4ACF79C6"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0.3 Les données de démonstration</w:t>
      </w:r>
    </w:p>
    <w:tbl>
      <w:tblPr>
        <w:tblStyle w:val="Grilledutableau"/>
        <w:tblW w:w="0" w:type="auto"/>
        <w:jc w:val="center"/>
        <w:tblLook w:val="04A0" w:firstRow="1" w:lastRow="0" w:firstColumn="1" w:lastColumn="0" w:noHBand="0" w:noVBand="1"/>
      </w:tblPr>
      <w:tblGrid>
        <w:gridCol w:w="1571"/>
        <w:gridCol w:w="1593"/>
        <w:gridCol w:w="1516"/>
        <w:gridCol w:w="1544"/>
        <w:gridCol w:w="1533"/>
        <w:gridCol w:w="2097"/>
      </w:tblGrid>
      <w:tr w:rsidR="00EB77B2" w:rsidRPr="008253B6" w14:paraId="3B58E17F" w14:textId="77777777">
        <w:trPr>
          <w:tblHeader/>
          <w:jc w:val="center"/>
        </w:trPr>
        <w:tc>
          <w:tcPr>
            <w:tcW w:w="1606" w:type="dxa"/>
            <w:shd w:val="clear" w:color="auto" w:fill="E5EEFB"/>
          </w:tcPr>
          <w:p w14:paraId="147F837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Produit</w:t>
            </w:r>
          </w:p>
        </w:tc>
        <w:tc>
          <w:tcPr>
            <w:tcW w:w="1606" w:type="dxa"/>
            <w:shd w:val="clear" w:color="auto" w:fill="E5EEFB"/>
          </w:tcPr>
          <w:p w14:paraId="7AE31A3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Rayon</w:t>
            </w:r>
          </w:p>
        </w:tc>
        <w:tc>
          <w:tcPr>
            <w:tcW w:w="1606" w:type="dxa"/>
            <w:shd w:val="clear" w:color="auto" w:fill="E5EEFB"/>
          </w:tcPr>
          <w:p w14:paraId="75725DD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TVA</w:t>
            </w:r>
          </w:p>
        </w:tc>
        <w:tc>
          <w:tcPr>
            <w:tcW w:w="1606" w:type="dxa"/>
            <w:shd w:val="clear" w:color="auto" w:fill="E5EEFB"/>
          </w:tcPr>
          <w:p w14:paraId="3F87E10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Stock</w:t>
            </w:r>
          </w:p>
        </w:tc>
        <w:tc>
          <w:tcPr>
            <w:tcW w:w="1606" w:type="dxa"/>
            <w:shd w:val="clear" w:color="auto" w:fill="E5EEFB"/>
          </w:tcPr>
          <w:p w14:paraId="5AD1434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Coût moyen</w:t>
            </w:r>
          </w:p>
        </w:tc>
        <w:tc>
          <w:tcPr>
            <w:tcW w:w="1606" w:type="dxa"/>
            <w:shd w:val="clear" w:color="auto" w:fill="E5EEFB"/>
          </w:tcPr>
          <w:p w14:paraId="290EE44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Conditionnements (prix, code)</w:t>
            </w:r>
          </w:p>
        </w:tc>
      </w:tr>
      <w:tr w:rsidR="00EB77B2" w:rsidRPr="008253B6" w14:paraId="31F0CA0E" w14:textId="77777777">
        <w:trPr>
          <w:jc w:val="center"/>
        </w:trPr>
        <w:tc>
          <w:tcPr>
            <w:tcW w:w="1606" w:type="dxa"/>
          </w:tcPr>
          <w:p w14:paraId="5BCF8D3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Riz parfumé 5 kg</w:t>
            </w:r>
          </w:p>
        </w:tc>
        <w:tc>
          <w:tcPr>
            <w:tcW w:w="1606" w:type="dxa"/>
          </w:tcPr>
          <w:p w14:paraId="44696D2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Alimentation</w:t>
            </w:r>
          </w:p>
        </w:tc>
        <w:tc>
          <w:tcPr>
            <w:tcW w:w="1606" w:type="dxa"/>
          </w:tcPr>
          <w:p w14:paraId="1B8CE91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18 %</w:t>
            </w:r>
          </w:p>
        </w:tc>
        <w:tc>
          <w:tcPr>
            <w:tcW w:w="1606" w:type="dxa"/>
          </w:tcPr>
          <w:p w14:paraId="07D6666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20</w:t>
            </w:r>
          </w:p>
        </w:tc>
        <w:tc>
          <w:tcPr>
            <w:tcW w:w="1606" w:type="dxa"/>
          </w:tcPr>
          <w:p w14:paraId="47244C5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3 200</w:t>
            </w:r>
          </w:p>
        </w:tc>
        <w:tc>
          <w:tcPr>
            <w:tcW w:w="1606" w:type="dxa"/>
          </w:tcPr>
          <w:p w14:paraId="5691C99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Unité 4 500 F, </w:t>
            </w:r>
            <w:r w:rsidRPr="008253B6">
              <w:rPr>
                <w:rFonts w:ascii="Times New Roman" w:hAnsi="Times New Roman" w:cs="Times New Roman"/>
                <w:color w:val="13294B"/>
                <w:sz w:val="24"/>
                <w:szCs w:val="24"/>
              </w:rPr>
              <w:t>6181000000011</w:t>
            </w:r>
          </w:p>
        </w:tc>
      </w:tr>
      <w:tr w:rsidR="00EB77B2" w:rsidRPr="008253B6" w14:paraId="043875B6" w14:textId="77777777">
        <w:trPr>
          <w:jc w:val="center"/>
        </w:trPr>
        <w:tc>
          <w:tcPr>
            <w:tcW w:w="1606" w:type="dxa"/>
          </w:tcPr>
          <w:p w14:paraId="7D84472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Lait en poudre 400 g</w:t>
            </w:r>
          </w:p>
        </w:tc>
        <w:tc>
          <w:tcPr>
            <w:tcW w:w="1606" w:type="dxa"/>
          </w:tcPr>
          <w:p w14:paraId="56A9F19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Alimentation</w:t>
            </w:r>
          </w:p>
        </w:tc>
        <w:tc>
          <w:tcPr>
            <w:tcW w:w="1606" w:type="dxa"/>
          </w:tcPr>
          <w:p w14:paraId="50A5183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18 %</w:t>
            </w:r>
          </w:p>
        </w:tc>
        <w:tc>
          <w:tcPr>
            <w:tcW w:w="1606" w:type="dxa"/>
          </w:tcPr>
          <w:p w14:paraId="689F26A9"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12, lot DEMO-01 (périme dans 10 j)</w:t>
            </w:r>
          </w:p>
        </w:tc>
        <w:tc>
          <w:tcPr>
            <w:tcW w:w="1606" w:type="dxa"/>
          </w:tcPr>
          <w:p w14:paraId="3C9B071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2 100</w:t>
            </w:r>
          </w:p>
        </w:tc>
        <w:tc>
          <w:tcPr>
            <w:tcW w:w="1606" w:type="dxa"/>
          </w:tcPr>
          <w:p w14:paraId="226B2A0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Unité 2 800 F, </w:t>
            </w:r>
            <w:r w:rsidRPr="008253B6">
              <w:rPr>
                <w:rFonts w:ascii="Times New Roman" w:hAnsi="Times New Roman" w:cs="Times New Roman"/>
                <w:color w:val="13294B"/>
                <w:sz w:val="24"/>
                <w:szCs w:val="24"/>
              </w:rPr>
              <w:t>6181000000028</w:t>
            </w:r>
          </w:p>
        </w:tc>
      </w:tr>
      <w:tr w:rsidR="00EB77B2" w:rsidRPr="008253B6" w14:paraId="6F793DFA" w14:textId="77777777">
        <w:trPr>
          <w:jc w:val="center"/>
        </w:trPr>
        <w:tc>
          <w:tcPr>
            <w:tcW w:w="1606" w:type="dxa"/>
          </w:tcPr>
          <w:p w14:paraId="050883D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Tomate concentrée 70 g</w:t>
            </w:r>
          </w:p>
        </w:tc>
        <w:tc>
          <w:tcPr>
            <w:tcW w:w="1606" w:type="dxa"/>
          </w:tcPr>
          <w:p w14:paraId="32B57AF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Alimentation</w:t>
            </w:r>
          </w:p>
        </w:tc>
        <w:tc>
          <w:tcPr>
            <w:tcW w:w="1606" w:type="dxa"/>
          </w:tcPr>
          <w:p w14:paraId="773BE6C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18 %</w:t>
            </w:r>
          </w:p>
        </w:tc>
        <w:tc>
          <w:tcPr>
            <w:tcW w:w="1606" w:type="dxa"/>
          </w:tcPr>
          <w:p w14:paraId="5010E98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72</w:t>
            </w:r>
          </w:p>
        </w:tc>
        <w:tc>
          <w:tcPr>
            <w:tcW w:w="1606" w:type="dxa"/>
          </w:tcPr>
          <w:p w14:paraId="33DB074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250</w:t>
            </w:r>
          </w:p>
        </w:tc>
        <w:tc>
          <w:tcPr>
            <w:tcW w:w="1606" w:type="dxa"/>
          </w:tcPr>
          <w:p w14:paraId="74B21915"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Unité 350 F </w:t>
            </w:r>
            <w:r w:rsidRPr="008253B6">
              <w:rPr>
                <w:rFonts w:ascii="Times New Roman" w:hAnsi="Times New Roman" w:cs="Times New Roman"/>
                <w:color w:val="13294B"/>
                <w:sz w:val="24"/>
                <w:szCs w:val="24"/>
                <w:lang w:val="fr-FR"/>
              </w:rPr>
              <w:t>6181000000042</w:t>
            </w:r>
            <w:r w:rsidRPr="008253B6">
              <w:rPr>
                <w:rFonts w:ascii="Times New Roman" w:hAnsi="Times New Roman" w:cs="Times New Roman"/>
                <w:sz w:val="24"/>
                <w:szCs w:val="24"/>
                <w:lang w:val="fr-FR"/>
              </w:rPr>
              <w:t xml:space="preserve"> · Lot de 3 1 000 F </w:t>
            </w:r>
            <w:r w:rsidRPr="008253B6">
              <w:rPr>
                <w:rFonts w:ascii="Times New Roman" w:hAnsi="Times New Roman" w:cs="Times New Roman"/>
                <w:color w:val="13294B"/>
                <w:sz w:val="24"/>
                <w:szCs w:val="24"/>
                <w:lang w:val="fr-FR"/>
              </w:rPr>
              <w:t>2000000000015</w:t>
            </w:r>
            <w:r w:rsidRPr="008253B6">
              <w:rPr>
                <w:rFonts w:ascii="Times New Roman" w:hAnsi="Times New Roman" w:cs="Times New Roman"/>
                <w:sz w:val="24"/>
                <w:szCs w:val="24"/>
                <w:lang w:val="fr-FR"/>
              </w:rPr>
              <w:t xml:space="preserve"> (bouton) · Carton de 24 7 500 F </w:t>
            </w:r>
            <w:r w:rsidRPr="008253B6">
              <w:rPr>
                <w:rFonts w:ascii="Times New Roman" w:hAnsi="Times New Roman" w:cs="Times New Roman"/>
                <w:color w:val="13294B"/>
                <w:sz w:val="24"/>
                <w:szCs w:val="24"/>
                <w:lang w:val="fr-FR"/>
              </w:rPr>
              <w:lastRenderedPageBreak/>
              <w:t>16181000000049</w:t>
            </w:r>
            <w:r w:rsidRPr="008253B6">
              <w:rPr>
                <w:rFonts w:ascii="Times New Roman" w:hAnsi="Times New Roman" w:cs="Times New Roman"/>
                <w:sz w:val="24"/>
                <w:szCs w:val="24"/>
                <w:lang w:val="fr-FR"/>
              </w:rPr>
              <w:t xml:space="preserve"> (bouton)</w:t>
            </w:r>
          </w:p>
        </w:tc>
      </w:tr>
      <w:tr w:rsidR="00EB77B2" w:rsidRPr="008253B6" w14:paraId="42081A25" w14:textId="77777777">
        <w:trPr>
          <w:jc w:val="center"/>
        </w:trPr>
        <w:tc>
          <w:tcPr>
            <w:tcW w:w="1606" w:type="dxa"/>
          </w:tcPr>
          <w:p w14:paraId="194B89B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lastRenderedPageBreak/>
              <w:t>Jus d'ananas 1 L</w:t>
            </w:r>
          </w:p>
        </w:tc>
        <w:tc>
          <w:tcPr>
            <w:tcW w:w="1606" w:type="dxa"/>
          </w:tcPr>
          <w:p w14:paraId="01EE3E7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Boissons</w:t>
            </w:r>
          </w:p>
        </w:tc>
        <w:tc>
          <w:tcPr>
            <w:tcW w:w="1606" w:type="dxa"/>
          </w:tcPr>
          <w:p w14:paraId="2BDF3C0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18 %</w:t>
            </w:r>
          </w:p>
        </w:tc>
        <w:tc>
          <w:tcPr>
            <w:tcW w:w="1606" w:type="dxa"/>
          </w:tcPr>
          <w:p w14:paraId="2E0F193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18, lot DEMO-01 (10 j)</w:t>
            </w:r>
          </w:p>
        </w:tc>
        <w:tc>
          <w:tcPr>
            <w:tcW w:w="1606" w:type="dxa"/>
          </w:tcPr>
          <w:p w14:paraId="144610D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420</w:t>
            </w:r>
          </w:p>
        </w:tc>
        <w:tc>
          <w:tcPr>
            <w:tcW w:w="1606" w:type="dxa"/>
          </w:tcPr>
          <w:p w14:paraId="5F00F01B"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Unité 600 F </w:t>
            </w:r>
            <w:r w:rsidRPr="008253B6">
              <w:rPr>
                <w:rFonts w:ascii="Times New Roman" w:hAnsi="Times New Roman" w:cs="Times New Roman"/>
                <w:color w:val="13294B"/>
                <w:sz w:val="24"/>
                <w:szCs w:val="24"/>
                <w:lang w:val="fr-FR"/>
              </w:rPr>
              <w:t>6034000012345</w:t>
            </w:r>
            <w:r w:rsidRPr="008253B6">
              <w:rPr>
                <w:rFonts w:ascii="Times New Roman" w:hAnsi="Times New Roman" w:cs="Times New Roman"/>
                <w:sz w:val="24"/>
                <w:szCs w:val="24"/>
                <w:lang w:val="fr-FR"/>
              </w:rPr>
              <w:t xml:space="preserve"> · Pack de 6 3 300 F (bouton)</w:t>
            </w:r>
          </w:p>
        </w:tc>
      </w:tr>
      <w:tr w:rsidR="00EB77B2" w:rsidRPr="008253B6" w14:paraId="43FA7527" w14:textId="77777777">
        <w:trPr>
          <w:jc w:val="center"/>
        </w:trPr>
        <w:tc>
          <w:tcPr>
            <w:tcW w:w="1606" w:type="dxa"/>
          </w:tcPr>
          <w:p w14:paraId="4BDFCB3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Baguette</w:t>
            </w:r>
          </w:p>
        </w:tc>
        <w:tc>
          <w:tcPr>
            <w:tcW w:w="1606" w:type="dxa"/>
          </w:tcPr>
          <w:p w14:paraId="6383EBA6"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Boulangerie</w:t>
            </w:r>
          </w:p>
        </w:tc>
        <w:tc>
          <w:tcPr>
            <w:tcW w:w="1606" w:type="dxa"/>
          </w:tcPr>
          <w:p w14:paraId="56F4240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0 %</w:t>
            </w:r>
          </w:p>
        </w:tc>
        <w:tc>
          <w:tcPr>
            <w:tcW w:w="1606" w:type="dxa"/>
          </w:tcPr>
          <w:p w14:paraId="6F163F5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40</w:t>
            </w:r>
          </w:p>
        </w:tc>
        <w:tc>
          <w:tcPr>
            <w:tcW w:w="1606" w:type="dxa"/>
          </w:tcPr>
          <w:p w14:paraId="4389961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180</w:t>
            </w:r>
          </w:p>
        </w:tc>
        <w:tc>
          <w:tcPr>
            <w:tcW w:w="1606" w:type="dxa"/>
          </w:tcPr>
          <w:p w14:paraId="104F0EE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Unité 300 F, PLU </w:t>
            </w:r>
            <w:r w:rsidRPr="008253B6">
              <w:rPr>
                <w:rFonts w:ascii="Times New Roman" w:hAnsi="Times New Roman" w:cs="Times New Roman"/>
                <w:color w:val="13294B"/>
                <w:sz w:val="24"/>
                <w:szCs w:val="24"/>
              </w:rPr>
              <w:t>101</w:t>
            </w:r>
            <w:r w:rsidRPr="008253B6">
              <w:rPr>
                <w:rFonts w:ascii="Times New Roman" w:hAnsi="Times New Roman" w:cs="Times New Roman"/>
                <w:sz w:val="24"/>
                <w:szCs w:val="24"/>
              </w:rPr>
              <w:t xml:space="preserve"> (bouton)</w:t>
            </w:r>
          </w:p>
        </w:tc>
      </w:tr>
      <w:tr w:rsidR="00EB77B2" w:rsidRPr="008253B6" w14:paraId="7100FF4C" w14:textId="77777777">
        <w:trPr>
          <w:jc w:val="center"/>
        </w:trPr>
        <w:tc>
          <w:tcPr>
            <w:tcW w:w="1606" w:type="dxa"/>
          </w:tcPr>
          <w:p w14:paraId="7A6D217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Gari (sachet)</w:t>
            </w:r>
          </w:p>
        </w:tc>
        <w:tc>
          <w:tcPr>
            <w:tcW w:w="1606" w:type="dxa"/>
          </w:tcPr>
          <w:p w14:paraId="47AA03A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Alimentation</w:t>
            </w:r>
          </w:p>
        </w:tc>
        <w:tc>
          <w:tcPr>
            <w:tcW w:w="1606" w:type="dxa"/>
          </w:tcPr>
          <w:p w14:paraId="605B490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0 %</w:t>
            </w:r>
          </w:p>
        </w:tc>
        <w:tc>
          <w:tcPr>
            <w:tcW w:w="1606" w:type="dxa"/>
          </w:tcPr>
          <w:p w14:paraId="290D7B3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25</w:t>
            </w:r>
          </w:p>
        </w:tc>
        <w:tc>
          <w:tcPr>
            <w:tcW w:w="1606" w:type="dxa"/>
          </w:tcPr>
          <w:p w14:paraId="053BE4F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350</w:t>
            </w:r>
          </w:p>
        </w:tc>
        <w:tc>
          <w:tcPr>
            <w:tcW w:w="1606" w:type="dxa"/>
          </w:tcPr>
          <w:p w14:paraId="65CC7DB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Unité 500 F, PLU </w:t>
            </w:r>
            <w:r w:rsidRPr="008253B6">
              <w:rPr>
                <w:rFonts w:ascii="Times New Roman" w:hAnsi="Times New Roman" w:cs="Times New Roman"/>
                <w:color w:val="13294B"/>
                <w:sz w:val="24"/>
                <w:szCs w:val="24"/>
              </w:rPr>
              <w:t>205</w:t>
            </w:r>
            <w:r w:rsidRPr="008253B6">
              <w:rPr>
                <w:rFonts w:ascii="Times New Roman" w:hAnsi="Times New Roman" w:cs="Times New Roman"/>
                <w:sz w:val="24"/>
                <w:szCs w:val="24"/>
              </w:rPr>
              <w:t xml:space="preserve"> (bouton)</w:t>
            </w:r>
          </w:p>
        </w:tc>
      </w:tr>
      <w:tr w:rsidR="00EB77B2" w:rsidRPr="008253B6" w14:paraId="20613E25" w14:textId="77777777">
        <w:trPr>
          <w:jc w:val="center"/>
        </w:trPr>
        <w:tc>
          <w:tcPr>
            <w:tcW w:w="1606" w:type="dxa"/>
          </w:tcPr>
          <w:p w14:paraId="4E4EEA9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Savon de ménage</w:t>
            </w:r>
          </w:p>
        </w:tc>
        <w:tc>
          <w:tcPr>
            <w:tcW w:w="1606" w:type="dxa"/>
          </w:tcPr>
          <w:p w14:paraId="44897C2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Entretien</w:t>
            </w:r>
          </w:p>
        </w:tc>
        <w:tc>
          <w:tcPr>
            <w:tcW w:w="1606" w:type="dxa"/>
          </w:tcPr>
          <w:p w14:paraId="696C452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18 %</w:t>
            </w:r>
          </w:p>
        </w:tc>
        <w:tc>
          <w:tcPr>
            <w:tcW w:w="1606" w:type="dxa"/>
          </w:tcPr>
          <w:p w14:paraId="79A594F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30</w:t>
            </w:r>
          </w:p>
        </w:tc>
        <w:tc>
          <w:tcPr>
            <w:tcW w:w="1606" w:type="dxa"/>
          </w:tcPr>
          <w:p w14:paraId="605204C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150</w:t>
            </w:r>
          </w:p>
        </w:tc>
        <w:tc>
          <w:tcPr>
            <w:tcW w:w="1606" w:type="dxa"/>
          </w:tcPr>
          <w:p w14:paraId="458F2A9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Unité 250 F, </w:t>
            </w:r>
            <w:r w:rsidRPr="008253B6">
              <w:rPr>
                <w:rFonts w:ascii="Times New Roman" w:hAnsi="Times New Roman" w:cs="Times New Roman"/>
                <w:color w:val="13294B"/>
                <w:sz w:val="24"/>
                <w:szCs w:val="24"/>
              </w:rPr>
              <w:t>6181000000035</w:t>
            </w:r>
          </w:p>
        </w:tc>
      </w:tr>
    </w:tbl>
    <w:p w14:paraId="4D99C4C4" w14:textId="77777777" w:rsidR="00EB77B2" w:rsidRPr="008253B6" w:rsidRDefault="00EB77B2">
      <w:pPr>
        <w:spacing w:after="40"/>
        <w:rPr>
          <w:rFonts w:ascii="Times New Roman" w:hAnsi="Times New Roman" w:cs="Times New Roman"/>
          <w:sz w:val="24"/>
          <w:szCs w:val="24"/>
        </w:rPr>
      </w:pPr>
    </w:p>
    <w:p w14:paraId="1F1E7D4E"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Fournisseur : </w:t>
      </w:r>
      <w:r w:rsidRPr="008253B6">
        <w:rPr>
          <w:rFonts w:ascii="Times New Roman" w:hAnsi="Times New Roman" w:cs="Times New Roman"/>
          <w:b/>
          <w:sz w:val="24"/>
          <w:szCs w:val="24"/>
          <w:lang w:val="fr-FR"/>
        </w:rPr>
        <w:t>Grossiste Hédzranawoé</w:t>
      </w:r>
      <w:r w:rsidRPr="008253B6">
        <w:rPr>
          <w:rFonts w:ascii="Times New Roman" w:hAnsi="Times New Roman" w:cs="Times New Roman"/>
          <w:sz w:val="24"/>
          <w:szCs w:val="24"/>
          <w:lang w:val="fr-FR"/>
        </w:rPr>
        <w:t xml:space="preserve">, délai de paiement 15 jours. Plafond de remise de la caissière : </w:t>
      </w:r>
      <w:r w:rsidRPr="008253B6">
        <w:rPr>
          <w:rFonts w:ascii="Times New Roman" w:hAnsi="Times New Roman" w:cs="Times New Roman"/>
          <w:b/>
          <w:sz w:val="24"/>
          <w:szCs w:val="24"/>
          <w:lang w:val="fr-FR"/>
        </w:rPr>
        <w:t>non renseigné</w:t>
      </w:r>
      <w:r w:rsidRPr="008253B6">
        <w:rPr>
          <w:rFonts w:ascii="Times New Roman" w:hAnsi="Times New Roman" w:cs="Times New Roman"/>
          <w:sz w:val="24"/>
          <w:szCs w:val="24"/>
          <w:lang w:val="fr-FR"/>
        </w:rPr>
        <w:t xml:space="preserve"> (toute remise de la caissière demande le code du gérant, D-A3).</w:t>
      </w:r>
    </w:p>
    <w:p w14:paraId="6FB9D49A"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0.4 Scanner sans douchette</w:t>
      </w:r>
    </w:p>
    <w:p w14:paraId="471E0BC9"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Sur un poste de développement, la douchette se remplace par : </w:t>
      </w:r>
      <w:r w:rsidRPr="008253B6">
        <w:rPr>
          <w:rFonts w:ascii="Times New Roman" w:hAnsi="Times New Roman" w:cs="Times New Roman"/>
          <w:b/>
          <w:sz w:val="24"/>
          <w:szCs w:val="24"/>
          <w:lang w:val="fr-FR"/>
        </w:rPr>
        <w:t>les boutons tactiles</w:t>
      </w:r>
      <w:r w:rsidRPr="008253B6">
        <w:rPr>
          <w:rFonts w:ascii="Times New Roman" w:hAnsi="Times New Roman" w:cs="Times New Roman"/>
          <w:sz w:val="24"/>
          <w:szCs w:val="24"/>
          <w:lang w:val="fr-FR"/>
        </w:rPr>
        <w:t xml:space="preserve">, la recherche </w:t>
      </w:r>
      <w:r w:rsidRPr="008253B6">
        <w:rPr>
          <w:rFonts w:ascii="Times New Roman" w:hAnsi="Times New Roman" w:cs="Times New Roman"/>
          <w:b/>
          <w:sz w:val="24"/>
          <w:szCs w:val="24"/>
          <w:lang w:val="fr-FR"/>
        </w:rPr>
        <w:t>F2</w:t>
      </w:r>
      <w:r w:rsidRPr="008253B6">
        <w:rPr>
          <w:rFonts w:ascii="Times New Roman" w:hAnsi="Times New Roman" w:cs="Times New Roman"/>
          <w:sz w:val="24"/>
          <w:szCs w:val="24"/>
          <w:lang w:val="fr-FR"/>
        </w:rPr>
        <w:t xml:space="preserve"> (par nom ou par PLU), ou un code tapé dans un champ qui accepte le scan, suivi d'Entrée. L'essai à la vraie douchette se fait sur le terminal (partie 7).</w:t>
      </w:r>
    </w:p>
    <w:p w14:paraId="66B6F0F7"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0.5 Noter le résultat</w:t>
      </w:r>
    </w:p>
    <w:p w14:paraId="1347107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lang w:val="fr-FR"/>
        </w:rPr>
        <w:t xml:space="preserve">Pour chaque test : </w:t>
      </w:r>
      <w:r w:rsidRPr="008253B6">
        <w:rPr>
          <w:rFonts w:ascii="Times New Roman" w:hAnsi="Times New Roman" w:cs="Times New Roman"/>
          <w:b/>
          <w:sz w:val="24"/>
          <w:szCs w:val="24"/>
          <w:lang w:val="fr-FR"/>
        </w:rPr>
        <w:t>OK</w:t>
      </w:r>
      <w:r w:rsidRPr="008253B6">
        <w:rPr>
          <w:rFonts w:ascii="Times New Roman" w:hAnsi="Times New Roman" w:cs="Times New Roman"/>
          <w:sz w:val="24"/>
          <w:szCs w:val="24"/>
          <w:lang w:val="fr-FR"/>
        </w:rPr>
        <w:t xml:space="preserve">, ou </w:t>
      </w:r>
      <w:r w:rsidRPr="008253B6">
        <w:rPr>
          <w:rFonts w:ascii="Times New Roman" w:hAnsi="Times New Roman" w:cs="Times New Roman"/>
          <w:b/>
          <w:sz w:val="24"/>
          <w:szCs w:val="24"/>
          <w:lang w:val="fr-FR"/>
        </w:rPr>
        <w:t>KO</w:t>
      </w:r>
      <w:r w:rsidRPr="008253B6">
        <w:rPr>
          <w:rFonts w:ascii="Times New Roman" w:hAnsi="Times New Roman" w:cs="Times New Roman"/>
          <w:sz w:val="24"/>
          <w:szCs w:val="24"/>
          <w:lang w:val="fr-FR"/>
        </w:rPr>
        <w:t xml:space="preserve"> avec ce qu'on a vu à la place (capture d'écran si possible). </w:t>
      </w:r>
      <w:r w:rsidRPr="008253B6">
        <w:rPr>
          <w:rFonts w:ascii="Times New Roman" w:hAnsi="Times New Roman" w:cs="Times New Roman"/>
          <w:sz w:val="24"/>
          <w:szCs w:val="24"/>
        </w:rPr>
        <w:t>Un KO sur un chiffre attendu est toujours bloquant.</w:t>
      </w:r>
    </w:p>
    <w:tbl>
      <w:tblPr>
        <w:tblStyle w:val="Grilledutableau"/>
        <w:tblW w:w="0" w:type="auto"/>
        <w:jc w:val="center"/>
        <w:tblLook w:val="04A0" w:firstRow="1" w:lastRow="0" w:firstColumn="1" w:lastColumn="0" w:noHBand="0" w:noVBand="1"/>
      </w:tblPr>
      <w:tblGrid>
        <w:gridCol w:w="4819"/>
        <w:gridCol w:w="4819"/>
      </w:tblGrid>
      <w:tr w:rsidR="00EB77B2" w:rsidRPr="008253B6" w14:paraId="4120C75C" w14:textId="77777777">
        <w:trPr>
          <w:tblHeader/>
          <w:jc w:val="center"/>
        </w:trPr>
        <w:tc>
          <w:tcPr>
            <w:tcW w:w="4819" w:type="dxa"/>
            <w:shd w:val="clear" w:color="auto" w:fill="E5EEFB"/>
          </w:tcPr>
          <w:p w14:paraId="285086A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Repère</w:t>
            </w:r>
          </w:p>
        </w:tc>
        <w:tc>
          <w:tcPr>
            <w:tcW w:w="4819" w:type="dxa"/>
            <w:shd w:val="clear" w:color="auto" w:fill="E5EEFB"/>
          </w:tcPr>
          <w:p w14:paraId="344B203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Signification</w:t>
            </w:r>
          </w:p>
        </w:tc>
      </w:tr>
      <w:tr w:rsidR="00EB77B2" w:rsidRPr="008253B6" w14:paraId="6DCD4186" w14:textId="77777777">
        <w:trPr>
          <w:jc w:val="center"/>
        </w:trPr>
        <w:tc>
          <w:tcPr>
            <w:tcW w:w="4819" w:type="dxa"/>
          </w:tcPr>
          <w:p w14:paraId="218CF04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AFI-…</w:t>
            </w:r>
          </w:p>
        </w:tc>
        <w:tc>
          <w:tcPr>
            <w:tcW w:w="4819" w:type="dxa"/>
          </w:tcPr>
          <w:p w14:paraId="36EAEE85"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Cas d'utilisation de la caissière</w:t>
            </w:r>
          </w:p>
        </w:tc>
      </w:tr>
      <w:tr w:rsidR="00EB77B2" w:rsidRPr="008253B6" w14:paraId="0323AB75" w14:textId="77777777">
        <w:trPr>
          <w:jc w:val="center"/>
        </w:trPr>
        <w:tc>
          <w:tcPr>
            <w:tcW w:w="4819" w:type="dxa"/>
          </w:tcPr>
          <w:p w14:paraId="7657B06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w:t>
            </w:r>
          </w:p>
        </w:tc>
        <w:tc>
          <w:tcPr>
            <w:tcW w:w="4819" w:type="dxa"/>
          </w:tcPr>
          <w:p w14:paraId="1D167F7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Cas d'utilisation du gérant</w:t>
            </w:r>
          </w:p>
        </w:tc>
      </w:tr>
      <w:tr w:rsidR="00EB77B2" w:rsidRPr="008253B6" w14:paraId="7EB99FAA" w14:textId="77777777">
        <w:trPr>
          <w:jc w:val="center"/>
        </w:trPr>
        <w:tc>
          <w:tcPr>
            <w:tcW w:w="4819" w:type="dxa"/>
          </w:tcPr>
          <w:p w14:paraId="0A754AB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PAT-…</w:t>
            </w:r>
          </w:p>
        </w:tc>
        <w:tc>
          <w:tcPr>
            <w:tcW w:w="4819" w:type="dxa"/>
          </w:tcPr>
          <w:p w14:paraId="50C05CE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Cas d'utilisation de l'administratrice</w:t>
            </w:r>
          </w:p>
        </w:tc>
      </w:tr>
      <w:tr w:rsidR="00EB77B2" w:rsidRPr="008253B6" w14:paraId="6882C8EF" w14:textId="77777777">
        <w:trPr>
          <w:jc w:val="center"/>
        </w:trPr>
        <w:tc>
          <w:tcPr>
            <w:tcW w:w="4819" w:type="dxa"/>
          </w:tcPr>
          <w:p w14:paraId="322F3AC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TRV-…</w:t>
            </w:r>
          </w:p>
        </w:tc>
        <w:tc>
          <w:tcPr>
            <w:tcW w:w="4819" w:type="dxa"/>
          </w:tcPr>
          <w:p w14:paraId="58EF1EF0"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Tous les utilisateurs : ergonomie, droits, robustesse</w:t>
            </w:r>
          </w:p>
        </w:tc>
      </w:tr>
      <w:tr w:rsidR="00EB77B2" w:rsidRPr="008253B6" w14:paraId="42BC2733" w14:textId="77777777">
        <w:trPr>
          <w:jc w:val="center"/>
        </w:trPr>
        <w:tc>
          <w:tcPr>
            <w:tcW w:w="4819" w:type="dxa"/>
          </w:tcPr>
          <w:p w14:paraId="7C635A4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w:t>
            </w:r>
          </w:p>
        </w:tc>
        <w:tc>
          <w:tcPr>
            <w:tcW w:w="4819" w:type="dxa"/>
          </w:tcPr>
          <w:p w14:paraId="0A8C483E"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La semaine complète, enchaînée (partie 5)</w:t>
            </w:r>
          </w:p>
        </w:tc>
      </w:tr>
      <w:tr w:rsidR="00EB77B2" w:rsidRPr="008253B6" w14:paraId="284EFCD9" w14:textId="77777777">
        <w:trPr>
          <w:jc w:val="center"/>
        </w:trPr>
        <w:tc>
          <w:tcPr>
            <w:tcW w:w="4819" w:type="dxa"/>
          </w:tcPr>
          <w:p w14:paraId="47389D9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DEP-…</w:t>
            </w:r>
          </w:p>
        </w:tc>
        <w:tc>
          <w:tcPr>
            <w:tcW w:w="4819" w:type="dxa"/>
          </w:tcPr>
          <w:p w14:paraId="6203011F"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Installation, mises à jour et retour arrière (partie 6)</w:t>
            </w:r>
          </w:p>
        </w:tc>
      </w:tr>
      <w:tr w:rsidR="00EB77B2" w:rsidRPr="008253B6" w14:paraId="7E5EC0DD" w14:textId="77777777">
        <w:trPr>
          <w:jc w:val="center"/>
        </w:trPr>
        <w:tc>
          <w:tcPr>
            <w:tcW w:w="4819" w:type="dxa"/>
          </w:tcPr>
          <w:p w14:paraId="7946CA9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TER-…</w:t>
            </w:r>
          </w:p>
        </w:tc>
        <w:tc>
          <w:tcPr>
            <w:tcW w:w="4819" w:type="dxa"/>
          </w:tcPr>
          <w:p w14:paraId="2BD75182"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Sur le terminal de la boutique (partie 7)</w:t>
            </w:r>
          </w:p>
        </w:tc>
      </w:tr>
    </w:tbl>
    <w:p w14:paraId="1419D9EB" w14:textId="77777777" w:rsidR="00EB77B2" w:rsidRPr="008253B6" w:rsidRDefault="00EB77B2">
      <w:pPr>
        <w:spacing w:after="40"/>
        <w:rPr>
          <w:rFonts w:ascii="Times New Roman" w:hAnsi="Times New Roman" w:cs="Times New Roman"/>
          <w:sz w:val="24"/>
          <w:szCs w:val="24"/>
          <w:lang w:val="fr-FR"/>
        </w:rPr>
      </w:pPr>
    </w:p>
    <w:p w14:paraId="3EC9DB1F"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0.6 Fiche de la campagne</w:t>
      </w:r>
    </w:p>
    <w:p w14:paraId="60E80A6D"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À remplir en tête de chaque campagne : un résultat n'a de sens que pour une version donnée.</w:t>
      </w:r>
    </w:p>
    <w:tbl>
      <w:tblPr>
        <w:tblStyle w:val="Grilledutableau"/>
        <w:tblW w:w="0" w:type="auto"/>
        <w:jc w:val="center"/>
        <w:tblLook w:val="04A0" w:firstRow="1" w:lastRow="0" w:firstColumn="1" w:lastColumn="0" w:noHBand="0" w:noVBand="1"/>
      </w:tblPr>
      <w:tblGrid>
        <w:gridCol w:w="4819"/>
        <w:gridCol w:w="4819"/>
      </w:tblGrid>
      <w:tr w:rsidR="00EB77B2" w:rsidRPr="008253B6" w14:paraId="3B8C782C" w14:textId="77777777">
        <w:trPr>
          <w:tblHeader/>
          <w:jc w:val="center"/>
        </w:trPr>
        <w:tc>
          <w:tcPr>
            <w:tcW w:w="4819" w:type="dxa"/>
            <w:shd w:val="clear" w:color="auto" w:fill="E5EEFB"/>
          </w:tcPr>
          <w:p w14:paraId="40E4F37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Rubrique</w:t>
            </w:r>
          </w:p>
        </w:tc>
        <w:tc>
          <w:tcPr>
            <w:tcW w:w="4819" w:type="dxa"/>
            <w:shd w:val="clear" w:color="auto" w:fill="E5EEFB"/>
          </w:tcPr>
          <w:p w14:paraId="2A5C8CA6"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À remplir</w:t>
            </w:r>
          </w:p>
        </w:tc>
      </w:tr>
      <w:tr w:rsidR="00EB77B2" w:rsidRPr="008253B6" w14:paraId="2A7AC138" w14:textId="77777777">
        <w:trPr>
          <w:jc w:val="center"/>
        </w:trPr>
        <w:tc>
          <w:tcPr>
            <w:tcW w:w="4819" w:type="dxa"/>
          </w:tcPr>
          <w:p w14:paraId="16EB0ED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Date</w:t>
            </w:r>
          </w:p>
        </w:tc>
        <w:tc>
          <w:tcPr>
            <w:tcW w:w="4819" w:type="dxa"/>
          </w:tcPr>
          <w:p w14:paraId="52A54CA9" w14:textId="77777777" w:rsidR="00EB77B2" w:rsidRPr="008253B6" w:rsidRDefault="00EB77B2">
            <w:pPr>
              <w:rPr>
                <w:rFonts w:ascii="Times New Roman" w:hAnsi="Times New Roman" w:cs="Times New Roman"/>
                <w:sz w:val="24"/>
                <w:szCs w:val="24"/>
              </w:rPr>
            </w:pPr>
          </w:p>
        </w:tc>
      </w:tr>
      <w:tr w:rsidR="00EB77B2" w:rsidRPr="008253B6" w14:paraId="63588413" w14:textId="77777777">
        <w:trPr>
          <w:jc w:val="center"/>
        </w:trPr>
        <w:tc>
          <w:tcPr>
            <w:tcW w:w="4819" w:type="dxa"/>
          </w:tcPr>
          <w:p w14:paraId="4253424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Testeur</w:t>
            </w:r>
          </w:p>
        </w:tc>
        <w:tc>
          <w:tcPr>
            <w:tcW w:w="4819" w:type="dxa"/>
          </w:tcPr>
          <w:p w14:paraId="0F2396B0" w14:textId="77777777" w:rsidR="00EB77B2" w:rsidRPr="008253B6" w:rsidRDefault="00EB77B2">
            <w:pPr>
              <w:rPr>
                <w:rFonts w:ascii="Times New Roman" w:hAnsi="Times New Roman" w:cs="Times New Roman"/>
                <w:sz w:val="24"/>
                <w:szCs w:val="24"/>
              </w:rPr>
            </w:pPr>
          </w:p>
        </w:tc>
      </w:tr>
      <w:tr w:rsidR="00EB77B2" w:rsidRPr="008253B6" w14:paraId="7FD11E93" w14:textId="77777777">
        <w:trPr>
          <w:jc w:val="center"/>
        </w:trPr>
        <w:tc>
          <w:tcPr>
            <w:tcW w:w="4819" w:type="dxa"/>
          </w:tcPr>
          <w:p w14:paraId="55CFB833"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Version de l'application (ou commit, branche)</w:t>
            </w:r>
          </w:p>
        </w:tc>
        <w:tc>
          <w:tcPr>
            <w:tcW w:w="4819" w:type="dxa"/>
          </w:tcPr>
          <w:p w14:paraId="1CDA5A91" w14:textId="77777777" w:rsidR="00EB77B2" w:rsidRPr="008253B6" w:rsidRDefault="00EB77B2">
            <w:pPr>
              <w:rPr>
                <w:rFonts w:ascii="Times New Roman" w:hAnsi="Times New Roman" w:cs="Times New Roman"/>
                <w:sz w:val="24"/>
                <w:szCs w:val="24"/>
                <w:lang w:val="fr-FR"/>
              </w:rPr>
            </w:pPr>
          </w:p>
        </w:tc>
      </w:tr>
      <w:tr w:rsidR="00EB77B2" w:rsidRPr="008253B6" w14:paraId="45469FF9" w14:textId="77777777">
        <w:trPr>
          <w:jc w:val="center"/>
        </w:trPr>
        <w:tc>
          <w:tcPr>
            <w:tcW w:w="4819" w:type="dxa"/>
          </w:tcPr>
          <w:p w14:paraId="148EEC8F"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lastRenderedPageBreak/>
              <w:t>Poste (développement, PC de test, terminal)</w:t>
            </w:r>
          </w:p>
        </w:tc>
        <w:tc>
          <w:tcPr>
            <w:tcW w:w="4819" w:type="dxa"/>
          </w:tcPr>
          <w:p w14:paraId="4A15E6DE" w14:textId="77777777" w:rsidR="00EB77B2" w:rsidRPr="008253B6" w:rsidRDefault="00EB77B2">
            <w:pPr>
              <w:rPr>
                <w:rFonts w:ascii="Times New Roman" w:hAnsi="Times New Roman" w:cs="Times New Roman"/>
                <w:sz w:val="24"/>
                <w:szCs w:val="24"/>
                <w:lang w:val="fr-FR"/>
              </w:rPr>
            </w:pPr>
          </w:p>
        </w:tc>
      </w:tr>
      <w:tr w:rsidR="00EB77B2" w:rsidRPr="008253B6" w14:paraId="478EF02E" w14:textId="77777777">
        <w:trPr>
          <w:jc w:val="center"/>
        </w:trPr>
        <w:tc>
          <w:tcPr>
            <w:tcW w:w="4819" w:type="dxa"/>
          </w:tcPr>
          <w:p w14:paraId="4173FEAE"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Base utilisée (démo neuve, copie de la base de la cliente…)</w:t>
            </w:r>
          </w:p>
        </w:tc>
        <w:tc>
          <w:tcPr>
            <w:tcW w:w="4819" w:type="dxa"/>
          </w:tcPr>
          <w:p w14:paraId="19FE3048" w14:textId="77777777" w:rsidR="00EB77B2" w:rsidRPr="008253B6" w:rsidRDefault="00EB77B2">
            <w:pPr>
              <w:rPr>
                <w:rFonts w:ascii="Times New Roman" w:hAnsi="Times New Roman" w:cs="Times New Roman"/>
                <w:sz w:val="24"/>
                <w:szCs w:val="24"/>
                <w:lang w:val="fr-FR"/>
              </w:rPr>
            </w:pPr>
          </w:p>
        </w:tc>
      </w:tr>
      <w:tr w:rsidR="00EB77B2" w:rsidRPr="008253B6" w14:paraId="4A4716A8" w14:textId="77777777">
        <w:trPr>
          <w:jc w:val="center"/>
        </w:trPr>
        <w:tc>
          <w:tcPr>
            <w:tcW w:w="4819" w:type="dxa"/>
          </w:tcPr>
          <w:p w14:paraId="51A0ED2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Tests joués</w:t>
            </w:r>
          </w:p>
        </w:tc>
        <w:tc>
          <w:tcPr>
            <w:tcW w:w="4819" w:type="dxa"/>
          </w:tcPr>
          <w:p w14:paraId="25B5CB5B" w14:textId="77777777" w:rsidR="00EB77B2" w:rsidRPr="008253B6" w:rsidRDefault="00EB77B2">
            <w:pPr>
              <w:rPr>
                <w:rFonts w:ascii="Times New Roman" w:hAnsi="Times New Roman" w:cs="Times New Roman"/>
                <w:sz w:val="24"/>
                <w:szCs w:val="24"/>
              </w:rPr>
            </w:pPr>
          </w:p>
        </w:tc>
      </w:tr>
      <w:tr w:rsidR="00EB77B2" w:rsidRPr="008253B6" w14:paraId="2FC76252" w14:textId="77777777">
        <w:trPr>
          <w:jc w:val="center"/>
        </w:trPr>
        <w:tc>
          <w:tcPr>
            <w:tcW w:w="4819" w:type="dxa"/>
          </w:tcPr>
          <w:p w14:paraId="243D1881"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Résultat : nombre de OK / KO</w:t>
            </w:r>
          </w:p>
        </w:tc>
        <w:tc>
          <w:tcPr>
            <w:tcW w:w="4819" w:type="dxa"/>
          </w:tcPr>
          <w:p w14:paraId="56E1CECD" w14:textId="77777777" w:rsidR="00EB77B2" w:rsidRPr="008253B6" w:rsidRDefault="00EB77B2">
            <w:pPr>
              <w:rPr>
                <w:rFonts w:ascii="Times New Roman" w:hAnsi="Times New Roman" w:cs="Times New Roman"/>
                <w:sz w:val="24"/>
                <w:szCs w:val="24"/>
                <w:lang w:val="fr-FR"/>
              </w:rPr>
            </w:pPr>
          </w:p>
        </w:tc>
      </w:tr>
      <w:tr w:rsidR="00EB77B2" w:rsidRPr="008253B6" w14:paraId="40A7B4F1" w14:textId="77777777">
        <w:trPr>
          <w:jc w:val="center"/>
        </w:trPr>
        <w:tc>
          <w:tcPr>
            <w:tcW w:w="4819" w:type="dxa"/>
          </w:tcPr>
          <w:p w14:paraId="0F13A11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 bloquants (repères)</w:t>
            </w:r>
          </w:p>
        </w:tc>
        <w:tc>
          <w:tcPr>
            <w:tcW w:w="4819" w:type="dxa"/>
          </w:tcPr>
          <w:p w14:paraId="7F176C6E" w14:textId="77777777" w:rsidR="00EB77B2" w:rsidRPr="008253B6" w:rsidRDefault="00EB77B2">
            <w:pPr>
              <w:rPr>
                <w:rFonts w:ascii="Times New Roman" w:hAnsi="Times New Roman" w:cs="Times New Roman"/>
                <w:sz w:val="24"/>
                <w:szCs w:val="24"/>
              </w:rPr>
            </w:pPr>
          </w:p>
        </w:tc>
      </w:tr>
    </w:tbl>
    <w:p w14:paraId="7CD55A7D" w14:textId="77777777" w:rsidR="00EB77B2" w:rsidRPr="008253B6" w:rsidRDefault="00EB77B2">
      <w:pPr>
        <w:spacing w:after="40"/>
        <w:rPr>
          <w:rFonts w:ascii="Times New Roman" w:hAnsi="Times New Roman" w:cs="Times New Roman"/>
          <w:sz w:val="24"/>
          <w:szCs w:val="24"/>
        </w:rPr>
      </w:pPr>
    </w:p>
    <w:p w14:paraId="1FFD5E8E"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Une version Word de ce cahier, à imprimer et remplir à la main, est tenue à jour dans </w:t>
      </w:r>
      <w:r w:rsidRPr="008253B6">
        <w:rPr>
          <w:rFonts w:ascii="Times New Roman" w:hAnsi="Times New Roman" w:cs="Times New Roman"/>
          <w:color w:val="13294B"/>
          <w:sz w:val="24"/>
          <w:szCs w:val="24"/>
          <w:lang w:val="fr-FR"/>
        </w:rPr>
        <w:t>docs/SCENARIOS_TEST.docx</w:t>
      </w:r>
      <w:r w:rsidRPr="008253B6">
        <w:rPr>
          <w:rFonts w:ascii="Times New Roman" w:hAnsi="Times New Roman" w:cs="Times New Roman"/>
          <w:sz w:val="24"/>
          <w:szCs w:val="24"/>
          <w:lang w:val="fr-FR"/>
        </w:rPr>
        <w:t xml:space="preserve"> (</w:t>
      </w:r>
      <w:r w:rsidRPr="008253B6">
        <w:rPr>
          <w:rFonts w:ascii="Times New Roman" w:hAnsi="Times New Roman" w:cs="Times New Roman"/>
          <w:color w:val="13294B"/>
          <w:sz w:val="24"/>
          <w:szCs w:val="24"/>
          <w:lang w:val="fr-FR"/>
        </w:rPr>
        <w:t>python scripts/md_vers_docx.py docs/SCENARIOS_TEST.md docs/SCENARIOS_TEST.docx "Scénarios de test — Ma Boutique POS"</w:t>
      </w:r>
      <w:r w:rsidRPr="008253B6">
        <w:rPr>
          <w:rFonts w:ascii="Times New Roman" w:hAnsi="Times New Roman" w:cs="Times New Roman"/>
          <w:sz w:val="24"/>
          <w:szCs w:val="24"/>
          <w:lang w:val="fr-FR"/>
        </w:rPr>
        <w:t>).</w:t>
      </w:r>
    </w:p>
    <w:p w14:paraId="56212BDA" w14:textId="77777777" w:rsidR="00EB77B2" w:rsidRPr="008253B6" w:rsidRDefault="00000000">
      <w:pPr>
        <w:pStyle w:val="Titre1"/>
        <w:rPr>
          <w:rFonts w:ascii="Times New Roman" w:hAnsi="Times New Roman" w:cs="Times New Roman"/>
          <w:sz w:val="24"/>
          <w:szCs w:val="24"/>
          <w:lang w:val="fr-FR"/>
        </w:rPr>
      </w:pPr>
      <w:r w:rsidRPr="008253B6">
        <w:rPr>
          <w:rFonts w:ascii="Times New Roman" w:hAnsi="Times New Roman" w:cs="Times New Roman"/>
          <w:sz w:val="24"/>
          <w:szCs w:val="24"/>
          <w:lang w:val="fr-FR"/>
        </w:rPr>
        <w:t>1. Tous les utilisateurs</w:t>
      </w:r>
    </w:p>
    <w:p w14:paraId="519C21DC"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TRV-01 — Se connecter et se déconnecter</w:t>
      </w:r>
    </w:p>
    <w:p w14:paraId="6DCBE2B0"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toucher son nom, taper son code ; puis « Se déconnecter » en bas du menu.</w:t>
      </w:r>
    </w:p>
    <w:p w14:paraId="41C47E1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les noms des comptes actifs, par ordre alphabétique. Après le code juste, le menu de son rôle (tableau 0.2). La déconnexion ramène à la liste des noms. Se déconnecter </w:t>
      </w:r>
      <w:r w:rsidRPr="008253B6">
        <w:rPr>
          <w:rFonts w:ascii="Times New Roman" w:hAnsi="Times New Roman" w:cs="Times New Roman"/>
          <w:b/>
          <w:sz w:val="24"/>
          <w:szCs w:val="24"/>
          <w:lang w:val="fr-FR"/>
        </w:rPr>
        <w:t>ne ferme pas</w:t>
      </w:r>
      <w:r w:rsidRPr="008253B6">
        <w:rPr>
          <w:rFonts w:ascii="Times New Roman" w:hAnsi="Times New Roman" w:cs="Times New Roman"/>
          <w:sz w:val="24"/>
          <w:szCs w:val="24"/>
          <w:lang w:val="fr-FR"/>
        </w:rPr>
        <w:t xml:space="preserve"> la caisse ouverte.</w:t>
      </w:r>
    </w:p>
    <w:p w14:paraId="2A26E1E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30B4F359"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TRV-02 — Code faux et verrouillage du compte</w:t>
      </w:r>
    </w:p>
    <w:p w14:paraId="28E8590D"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toucher « Afi », taper 5 fois un code faux (</w:t>
      </w:r>
      <w:r w:rsidRPr="008253B6">
        <w:rPr>
          <w:rFonts w:ascii="Times New Roman" w:hAnsi="Times New Roman" w:cs="Times New Roman"/>
          <w:color w:val="13294B"/>
          <w:sz w:val="24"/>
          <w:szCs w:val="24"/>
          <w:lang w:val="fr-FR"/>
        </w:rPr>
        <w:t>1111</w:t>
      </w:r>
      <w:r w:rsidRPr="008253B6">
        <w:rPr>
          <w:rFonts w:ascii="Times New Roman" w:hAnsi="Times New Roman" w:cs="Times New Roman"/>
          <w:sz w:val="24"/>
          <w:szCs w:val="24"/>
          <w:lang w:val="fr-FR"/>
        </w:rPr>
        <w:t xml:space="preserve">), puis le bon code </w:t>
      </w:r>
      <w:r w:rsidRPr="008253B6">
        <w:rPr>
          <w:rFonts w:ascii="Times New Roman" w:hAnsi="Times New Roman" w:cs="Times New Roman"/>
          <w:color w:val="13294B"/>
          <w:sz w:val="24"/>
          <w:szCs w:val="24"/>
          <w:lang w:val="fr-FR"/>
        </w:rPr>
        <w:t>0000</w:t>
      </w:r>
      <w:r w:rsidRPr="008253B6">
        <w:rPr>
          <w:rFonts w:ascii="Times New Roman" w:hAnsi="Times New Roman" w:cs="Times New Roman"/>
          <w:sz w:val="24"/>
          <w:szCs w:val="24"/>
          <w:lang w:val="fr-FR"/>
        </w:rPr>
        <w:t>.</w:t>
      </w:r>
    </w:p>
    <w:p w14:paraId="74AD18A4"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à chaque erreur, un message clair. Après la 5</w:t>
      </w:r>
      <w:r w:rsidRPr="008253B6">
        <w:rPr>
          <w:rFonts w:ascii="Times New Roman" w:hAnsi="Times New Roman" w:cs="Times New Roman"/>
          <w:sz w:val="24"/>
          <w:szCs w:val="24"/>
        </w:rPr>
        <w:t>ᵉ</w:t>
      </w:r>
      <w:r w:rsidRPr="008253B6">
        <w:rPr>
          <w:rFonts w:ascii="Times New Roman" w:hAnsi="Times New Roman" w:cs="Times New Roman"/>
          <w:sz w:val="24"/>
          <w:szCs w:val="24"/>
          <w:lang w:val="fr-FR"/>
        </w:rPr>
        <w:t xml:space="preserve">, le compte est </w:t>
      </w:r>
      <w:r w:rsidRPr="008253B6">
        <w:rPr>
          <w:rFonts w:ascii="Times New Roman" w:hAnsi="Times New Roman" w:cs="Times New Roman"/>
          <w:b/>
          <w:sz w:val="24"/>
          <w:szCs w:val="24"/>
          <w:lang w:val="fr-FR"/>
        </w:rPr>
        <w:t>verrouillé 30 s</w:t>
      </w:r>
      <w:r w:rsidRPr="008253B6">
        <w:rPr>
          <w:rFonts w:ascii="Times New Roman" w:hAnsi="Times New Roman" w:cs="Times New Roman"/>
          <w:sz w:val="24"/>
          <w:szCs w:val="24"/>
          <w:lang w:val="fr-FR"/>
        </w:rPr>
        <w:t xml:space="preserve"> : même le bon code est refusé pendant ce temps. Kossi peut se connecter pendant ce temps (les autres comptes ne sont pas bloqués). Après 30 s, </w:t>
      </w:r>
      <w:r w:rsidRPr="008253B6">
        <w:rPr>
          <w:rFonts w:ascii="Times New Roman" w:hAnsi="Times New Roman" w:cs="Times New Roman"/>
          <w:color w:val="13294B"/>
          <w:sz w:val="24"/>
          <w:szCs w:val="24"/>
          <w:lang w:val="fr-FR"/>
        </w:rPr>
        <w:t>0000</w:t>
      </w:r>
      <w:r w:rsidRPr="008253B6">
        <w:rPr>
          <w:rFonts w:ascii="Times New Roman" w:hAnsi="Times New Roman" w:cs="Times New Roman"/>
          <w:sz w:val="24"/>
          <w:szCs w:val="24"/>
          <w:lang w:val="fr-FR"/>
        </w:rPr>
        <w:t xml:space="preserve"> ouvre la session et remet le compteur à zéro. Un code de moins de 4 chiffres ne compte pas comme une tentative.</w:t>
      </w:r>
    </w:p>
    <w:p w14:paraId="2F97526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5B3FFE05"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TRV-03 — Changer son code (« Mon code »)</w:t>
      </w:r>
    </w:p>
    <w:p w14:paraId="4100FB28"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(Afi) : « Mon code », code actuel </w:t>
      </w:r>
      <w:r w:rsidRPr="008253B6">
        <w:rPr>
          <w:rFonts w:ascii="Times New Roman" w:hAnsi="Times New Roman" w:cs="Times New Roman"/>
          <w:color w:val="13294B"/>
          <w:sz w:val="24"/>
          <w:szCs w:val="24"/>
          <w:lang w:val="fr-FR"/>
        </w:rPr>
        <w:t>0000</w:t>
      </w:r>
      <w:r w:rsidRPr="008253B6">
        <w:rPr>
          <w:rFonts w:ascii="Times New Roman" w:hAnsi="Times New Roman" w:cs="Times New Roman"/>
          <w:sz w:val="24"/>
          <w:szCs w:val="24"/>
          <w:lang w:val="fr-FR"/>
        </w:rPr>
        <w:t xml:space="preserve">, nouveau </w:t>
      </w:r>
      <w:r w:rsidRPr="008253B6">
        <w:rPr>
          <w:rFonts w:ascii="Times New Roman" w:hAnsi="Times New Roman" w:cs="Times New Roman"/>
          <w:color w:val="13294B"/>
          <w:sz w:val="24"/>
          <w:szCs w:val="24"/>
          <w:lang w:val="fr-FR"/>
        </w:rPr>
        <w:t>2468</w:t>
      </w:r>
      <w:r w:rsidRPr="008253B6">
        <w:rPr>
          <w:rFonts w:ascii="Times New Roman" w:hAnsi="Times New Roman" w:cs="Times New Roman"/>
          <w:sz w:val="24"/>
          <w:szCs w:val="24"/>
          <w:lang w:val="fr-FR"/>
        </w:rPr>
        <w:t xml:space="preserve"> deux fois, « Changer mon code ». Se déconnecter, se reconnecter avec </w:t>
      </w:r>
      <w:r w:rsidRPr="008253B6">
        <w:rPr>
          <w:rFonts w:ascii="Times New Roman" w:hAnsi="Times New Roman" w:cs="Times New Roman"/>
          <w:color w:val="13294B"/>
          <w:sz w:val="24"/>
          <w:szCs w:val="24"/>
          <w:lang w:val="fr-FR"/>
        </w:rPr>
        <w:t>2468</w:t>
      </w:r>
      <w:r w:rsidRPr="008253B6">
        <w:rPr>
          <w:rFonts w:ascii="Times New Roman" w:hAnsi="Times New Roman" w:cs="Times New Roman"/>
          <w:sz w:val="24"/>
          <w:szCs w:val="24"/>
          <w:lang w:val="fr-FR"/>
        </w:rPr>
        <w:t xml:space="preserve">. Remettre </w:t>
      </w:r>
      <w:r w:rsidRPr="008253B6">
        <w:rPr>
          <w:rFonts w:ascii="Times New Roman" w:hAnsi="Times New Roman" w:cs="Times New Roman"/>
          <w:color w:val="13294B"/>
          <w:sz w:val="24"/>
          <w:szCs w:val="24"/>
          <w:lang w:val="fr-FR"/>
        </w:rPr>
        <w:t>0000</w:t>
      </w:r>
      <w:r w:rsidRPr="008253B6">
        <w:rPr>
          <w:rFonts w:ascii="Times New Roman" w:hAnsi="Times New Roman" w:cs="Times New Roman"/>
          <w:sz w:val="24"/>
          <w:szCs w:val="24"/>
          <w:lang w:val="fr-FR"/>
        </w:rPr>
        <w:t xml:space="preserve"> de la même façon.</w:t>
      </w:r>
    </w:p>
    <w:p w14:paraId="5DAFF23D"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w:t>
      </w:r>
      <w:r w:rsidRPr="008253B6">
        <w:rPr>
          <w:rFonts w:ascii="Times New Roman" w:hAnsi="Times New Roman" w:cs="Times New Roman"/>
          <w:color w:val="13294B"/>
          <w:sz w:val="24"/>
          <w:szCs w:val="24"/>
          <w:lang w:val="fr-FR"/>
        </w:rPr>
        <w:t>0000</w:t>
      </w:r>
      <w:r w:rsidRPr="008253B6">
        <w:rPr>
          <w:rFonts w:ascii="Times New Roman" w:hAnsi="Times New Roman" w:cs="Times New Roman"/>
          <w:sz w:val="24"/>
          <w:szCs w:val="24"/>
          <w:lang w:val="fr-FR"/>
        </w:rPr>
        <w:t xml:space="preserve"> est refusé tant que le code est </w:t>
      </w:r>
      <w:r w:rsidRPr="008253B6">
        <w:rPr>
          <w:rFonts w:ascii="Times New Roman" w:hAnsi="Times New Roman" w:cs="Times New Roman"/>
          <w:color w:val="13294B"/>
          <w:sz w:val="24"/>
          <w:szCs w:val="24"/>
          <w:lang w:val="fr-FR"/>
        </w:rPr>
        <w:t>2468</w:t>
      </w:r>
      <w:r w:rsidRPr="008253B6">
        <w:rPr>
          <w:rFonts w:ascii="Times New Roman" w:hAnsi="Times New Roman" w:cs="Times New Roman"/>
          <w:sz w:val="24"/>
          <w:szCs w:val="24"/>
          <w:lang w:val="fr-FR"/>
        </w:rPr>
        <w:t>. Un code actuel faux est refusé (et compte pour le verrouillage).</w:t>
      </w:r>
    </w:p>
    <w:p w14:paraId="41ECFDA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3BCBD44C"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TRV-04 — Droits : ce que chacun ne voit pas</w:t>
      </w:r>
    </w:p>
    <w:p w14:paraId="159C3F47"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se connecter tour à tour avec Afi, Kossi et Patron, et parcourir le menu.</w:t>
      </w:r>
    </w:p>
    <w:p w14:paraId="26344E34"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le tableau 0.2 exactement. Afi n'atteint aucune page de gestion. Kossi ne voit ni Comptes, ni Journal, ni Paramètres ; sur « Sauvegardes », il ne voit ni « Restaurer » ni le choix de la clé USB.</w:t>
      </w:r>
    </w:p>
    <w:p w14:paraId="3FA8D85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4B8044F7"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TRV-05 — Icônes, infobulles et aide « ? »</w:t>
      </w:r>
    </w:p>
    <w:p w14:paraId="12E29CE3"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Pré-requis</w:t>
      </w:r>
      <w:r w:rsidRPr="008253B6">
        <w:rPr>
          <w:rFonts w:ascii="Times New Roman" w:hAnsi="Times New Roman" w:cs="Times New Roman"/>
          <w:sz w:val="24"/>
          <w:szCs w:val="24"/>
          <w:lang w:val="fr-FR"/>
        </w:rPr>
        <w:t xml:space="preserve"> : une dette chez le Grossiste (KOS-09), sinon l'icône « Payer » n'apparaît pas.</w:t>
      </w:r>
    </w:p>
    <w:p w14:paraId="1AA96C2F"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lastRenderedPageBreak/>
        <w:t>Étapes</w:t>
      </w:r>
      <w:r w:rsidRPr="008253B6">
        <w:rPr>
          <w:rFonts w:ascii="Times New Roman" w:hAnsi="Times New Roman" w:cs="Times New Roman"/>
          <w:sz w:val="24"/>
          <w:szCs w:val="24"/>
        </w:rPr>
        <w:t xml:space="preserve"> (Kossi, page Fournisseurs) :</w:t>
      </w:r>
    </w:p>
    <w:p w14:paraId="70A817FE"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survoler chaque icône d'une ligne à la souris ;</w:t>
      </w:r>
    </w:p>
    <w:p w14:paraId="7BAD7211"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sur l'écran tactile, garder le doigt appuyé sur une icône ;</w:t>
      </w:r>
    </w:p>
    <w:p w14:paraId="47FDEDB0"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faire un appui bref sur l'icône « Dettes » ;</w:t>
      </w:r>
    </w:p>
    <w:p w14:paraId="739447FC"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toucher le « ? » à droite du titre, puis toucher ailleurs ; le rouvrir et appuyer sur Échap.</w:t>
      </w:r>
    </w:p>
    <w:p w14:paraId="1A9A809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w:t>
      </w:r>
    </w:p>
    <w:p w14:paraId="3443E604"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une infobulle avec un verbe et le nom du fournisseur (« Payer « Grossiste Hédzranawoé » ») ;</w:t>
      </w:r>
    </w:p>
    <w:p w14:paraId="2BDBF408"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l'infobulle apparaît et </w:t>
      </w:r>
      <w:r w:rsidRPr="008253B6">
        <w:rPr>
          <w:rFonts w:ascii="Times New Roman" w:hAnsi="Times New Roman" w:cs="Times New Roman"/>
          <w:b/>
          <w:sz w:val="24"/>
          <w:szCs w:val="24"/>
          <w:lang w:val="fr-FR"/>
        </w:rPr>
        <w:t>rien ne s'ouvre</w:t>
      </w:r>
      <w:r w:rsidRPr="008253B6">
        <w:rPr>
          <w:rFonts w:ascii="Times New Roman" w:hAnsi="Times New Roman" w:cs="Times New Roman"/>
          <w:sz w:val="24"/>
          <w:szCs w:val="24"/>
          <w:lang w:val="fr-FR"/>
        </w:rPr>
        <w:t xml:space="preserve"> ;</w:t>
      </w:r>
    </w:p>
    <w:p w14:paraId="302DA2CF"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la fenêtre Dettes s'ouvre ;</w:t>
      </w:r>
    </w:p>
    <w:p w14:paraId="61CBB91D"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lang w:val="fr-FR"/>
        </w:rPr>
        <w:t xml:space="preserve">la légende liste les icônes de la page avec leur fonction (Désactiver en rouge) ; elle se ferme au toucher à côté, et à Échap. </w:t>
      </w:r>
      <w:r w:rsidRPr="008253B6">
        <w:rPr>
          <w:rFonts w:ascii="Times New Roman" w:hAnsi="Times New Roman" w:cs="Times New Roman"/>
          <w:sz w:val="24"/>
          <w:szCs w:val="24"/>
        </w:rPr>
        <w:t xml:space="preserve">Dans une fenêtre (Dettes), Échap ferme </w:t>
      </w:r>
      <w:r w:rsidRPr="008253B6">
        <w:rPr>
          <w:rFonts w:ascii="Times New Roman" w:hAnsi="Times New Roman" w:cs="Times New Roman"/>
          <w:b/>
          <w:sz w:val="24"/>
          <w:szCs w:val="24"/>
        </w:rPr>
        <w:t>la légende seulement</w:t>
      </w:r>
      <w:r w:rsidRPr="008253B6">
        <w:rPr>
          <w:rFonts w:ascii="Times New Roman" w:hAnsi="Times New Roman" w:cs="Times New Roman"/>
          <w:sz w:val="24"/>
          <w:szCs w:val="24"/>
        </w:rPr>
        <w:t>.</w:t>
      </w:r>
    </w:p>
    <w:p w14:paraId="5F89662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Les icônes d'une ligne de tableau restent </w:t>
      </w:r>
      <w:r w:rsidRPr="008253B6">
        <w:rPr>
          <w:rFonts w:ascii="Times New Roman" w:hAnsi="Times New Roman" w:cs="Times New Roman"/>
          <w:b/>
          <w:sz w:val="24"/>
          <w:szCs w:val="24"/>
          <w:lang w:val="fr-FR"/>
        </w:rPr>
        <w:t>sur une seule ligne</w:t>
      </w:r>
      <w:r w:rsidRPr="008253B6">
        <w:rPr>
          <w:rFonts w:ascii="Times New Roman" w:hAnsi="Times New Roman" w:cs="Times New Roman"/>
          <w:sz w:val="24"/>
          <w:szCs w:val="24"/>
          <w:lang w:val="fr-FR"/>
        </w:rPr>
        <w:t>. Une icône indisponible (« Promo » des Péremptions) est grisée mais son infobulle dit pourquoi.</w:t>
      </w:r>
    </w:p>
    <w:p w14:paraId="3521A19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641F8FF"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TRV-06 — Pagination des tableaux</w:t>
      </w:r>
    </w:p>
    <w:p w14:paraId="0BFA3D3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Pré-requis</w:t>
      </w:r>
      <w:r w:rsidRPr="008253B6">
        <w:rPr>
          <w:rFonts w:ascii="Times New Roman" w:hAnsi="Times New Roman" w:cs="Times New Roman"/>
          <w:sz w:val="24"/>
          <w:szCs w:val="24"/>
          <w:lang w:val="fr-FR"/>
        </w:rPr>
        <w:t xml:space="preserve"> : une liste de plus de 20 lignes (Produits après KOS-04, Journal, ou Stock avec un catalogue importé).</w:t>
      </w:r>
    </w:p>
    <w:p w14:paraId="1A0BDE2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passer d'une page à l'autre, choisir « 50 par page », taper une recherche, puis exporter.</w:t>
      </w:r>
    </w:p>
    <w:p w14:paraId="5456FA60"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 Lignes 21 à 40 sur N » ; les flèches première / précédente / suivante / dernière se grisent aux extrémités ; une recherche revient en page 1 ; </w:t>
      </w:r>
      <w:r w:rsidRPr="008253B6">
        <w:rPr>
          <w:rFonts w:ascii="Times New Roman" w:hAnsi="Times New Roman" w:cs="Times New Roman"/>
          <w:b/>
          <w:sz w:val="24"/>
          <w:szCs w:val="24"/>
          <w:lang w:val="fr-FR"/>
        </w:rPr>
        <w:t>l'export contient toutes les lignes filtrées</w:t>
      </w:r>
      <w:r w:rsidRPr="008253B6">
        <w:rPr>
          <w:rFonts w:ascii="Times New Roman" w:hAnsi="Times New Roman" w:cs="Times New Roman"/>
          <w:sz w:val="24"/>
          <w:szCs w:val="24"/>
          <w:lang w:val="fr-FR"/>
        </w:rPr>
        <w:t>, pas seulement la page affichée. Une liste de 10 lignes ou moins n'a pas de barre.</w:t>
      </w:r>
    </w:p>
    <w:p w14:paraId="27D01E2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6217982"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TRV-07 — Écran étroit</w:t>
      </w:r>
    </w:p>
    <w:p w14:paraId="7D3F6B08"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réduire la fenêtre sous 1180 px de large.</w:t>
      </w:r>
    </w:p>
    <w:p w14:paraId="04FA0706"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le menu se replie sur ses icônes ; le nom de chaque page apparaît en infobulle ; l'en-tête des pages et les filtres passent à la ligne sans rien cacher ; les tableaux larges défilent horizontalement.</w:t>
      </w:r>
    </w:p>
    <w:p w14:paraId="06EC211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2BBD18EA" w14:textId="77777777" w:rsidR="00EB77B2" w:rsidRPr="008253B6" w:rsidRDefault="00000000">
      <w:pPr>
        <w:pStyle w:val="Titre1"/>
        <w:rPr>
          <w:rFonts w:ascii="Times New Roman" w:hAnsi="Times New Roman" w:cs="Times New Roman"/>
          <w:sz w:val="24"/>
          <w:szCs w:val="24"/>
        </w:rPr>
      </w:pPr>
      <w:r w:rsidRPr="008253B6">
        <w:rPr>
          <w:rFonts w:ascii="Times New Roman" w:hAnsi="Times New Roman" w:cs="Times New Roman"/>
          <w:sz w:val="24"/>
          <w:szCs w:val="24"/>
        </w:rPr>
        <w:t>2. Afi — caissière</w:t>
      </w:r>
    </w:p>
    <w:p w14:paraId="10718208" w14:textId="77777777" w:rsidR="00EB77B2" w:rsidRPr="008253B6" w:rsidRDefault="00000000">
      <w:pPr>
        <w:rPr>
          <w:rFonts w:ascii="Times New Roman" w:hAnsi="Times New Roman" w:cs="Times New Roman"/>
          <w:sz w:val="24"/>
          <w:szCs w:val="24"/>
          <w:lang w:val="fr-FR"/>
        </w:rPr>
      </w:pPr>
      <w:r w:rsidRPr="008253B6">
        <w:rPr>
          <w:rFonts w:ascii="Times New Roman" w:hAnsi="Times New Roman" w:cs="Times New Roman"/>
          <w:sz w:val="24"/>
          <w:szCs w:val="24"/>
          <w:lang w:val="fr-FR"/>
        </w:rPr>
        <w:t>&gt; Sauf mention contraire : Afi est connectée et sa caisse est ouverte (AFI-01).</w:t>
      </w:r>
    </w:p>
    <w:p w14:paraId="6D962925"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AFI-01 — Ouvrir sa caisse</w:t>
      </w:r>
    </w:p>
    <w:p w14:paraId="34B57225"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menu « Caisse », « Ouvrir la caisse », fond de caisse </w:t>
      </w:r>
      <w:r w:rsidRPr="008253B6">
        <w:rPr>
          <w:rFonts w:ascii="Times New Roman" w:hAnsi="Times New Roman" w:cs="Times New Roman"/>
          <w:b/>
          <w:sz w:val="24"/>
          <w:szCs w:val="24"/>
          <w:lang w:val="fr-FR"/>
        </w:rPr>
        <w:t>10 000</w:t>
      </w:r>
      <w:r w:rsidRPr="008253B6">
        <w:rPr>
          <w:rFonts w:ascii="Times New Roman" w:hAnsi="Times New Roman" w:cs="Times New Roman"/>
          <w:sz w:val="24"/>
          <w:szCs w:val="24"/>
          <w:lang w:val="fr-FR"/>
        </w:rPr>
        <w:t>, valider.</w:t>
      </w:r>
    </w:p>
    <w:p w14:paraId="2FE8B91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l'écran de vente, ticket vide : « Scannez un article ou touchez un bouton pour commencer. » </w:t>
      </w:r>
      <w:r w:rsidRPr="008253B6">
        <w:rPr>
          <w:rFonts w:ascii="Times New Roman" w:hAnsi="Times New Roman" w:cs="Times New Roman"/>
          <w:sz w:val="24"/>
          <w:szCs w:val="24"/>
        </w:rPr>
        <w:t>Sans caisse ouverte, aucune vente n'est possible.</w:t>
      </w:r>
    </w:p>
    <w:p w14:paraId="0E11F51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1F504C4"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AFI-02 — Vente mixte de référence (scan, bouton, PLU, F2)</w:t>
      </w:r>
    </w:p>
    <w:p w14:paraId="0FC4CBF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w:t>
      </w:r>
    </w:p>
    <w:p w14:paraId="0BD27B43"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scanner le carton de tomate </w:t>
      </w:r>
      <w:r w:rsidRPr="008253B6">
        <w:rPr>
          <w:rFonts w:ascii="Times New Roman" w:hAnsi="Times New Roman" w:cs="Times New Roman"/>
          <w:color w:val="13294B"/>
          <w:sz w:val="24"/>
          <w:szCs w:val="24"/>
          <w:lang w:val="fr-FR"/>
        </w:rPr>
        <w:t>16181000000049</w:t>
      </w:r>
      <w:r w:rsidRPr="008253B6">
        <w:rPr>
          <w:rFonts w:ascii="Times New Roman" w:hAnsi="Times New Roman" w:cs="Times New Roman"/>
          <w:sz w:val="24"/>
          <w:szCs w:val="24"/>
          <w:lang w:val="fr-FR"/>
        </w:rPr>
        <w:t xml:space="preserve"> ;</w:t>
      </w:r>
    </w:p>
    <w:p w14:paraId="24CF5E5B"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toucher le bouton « Tomate — Lot de 3 » ;</w:t>
      </w:r>
    </w:p>
    <w:p w14:paraId="4263988F"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lastRenderedPageBreak/>
        <w:t xml:space="preserve">scanner deux fois l'unité de tomate </w:t>
      </w:r>
      <w:r w:rsidRPr="008253B6">
        <w:rPr>
          <w:rFonts w:ascii="Times New Roman" w:hAnsi="Times New Roman" w:cs="Times New Roman"/>
          <w:color w:val="13294B"/>
          <w:sz w:val="24"/>
          <w:szCs w:val="24"/>
          <w:lang w:val="fr-FR"/>
        </w:rPr>
        <w:t>6181000000042</w:t>
      </w:r>
      <w:r w:rsidRPr="008253B6">
        <w:rPr>
          <w:rFonts w:ascii="Times New Roman" w:hAnsi="Times New Roman" w:cs="Times New Roman"/>
          <w:sz w:val="24"/>
          <w:szCs w:val="24"/>
          <w:lang w:val="fr-FR"/>
        </w:rPr>
        <w:t xml:space="preserve"> ;</w:t>
      </w:r>
    </w:p>
    <w:p w14:paraId="01E07514"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F2, taper </w:t>
      </w:r>
      <w:r w:rsidRPr="008253B6">
        <w:rPr>
          <w:rFonts w:ascii="Times New Roman" w:hAnsi="Times New Roman" w:cs="Times New Roman"/>
          <w:color w:val="13294B"/>
          <w:sz w:val="24"/>
          <w:szCs w:val="24"/>
          <w:lang w:val="fr-FR"/>
        </w:rPr>
        <w:t>101</w:t>
      </w:r>
      <w:r w:rsidRPr="008253B6">
        <w:rPr>
          <w:rFonts w:ascii="Times New Roman" w:hAnsi="Times New Roman" w:cs="Times New Roman"/>
          <w:sz w:val="24"/>
          <w:szCs w:val="24"/>
          <w:lang w:val="fr-FR"/>
        </w:rPr>
        <w:t xml:space="preserve"> (PLU), choisir la baguette ;</w:t>
      </w:r>
    </w:p>
    <w:p w14:paraId="1AF82C8D" w14:textId="77777777" w:rsidR="00EB77B2" w:rsidRPr="008253B6" w:rsidRDefault="00000000">
      <w:pPr>
        <w:pStyle w:val="Listenumro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F2, taper </w:t>
      </w:r>
      <w:r w:rsidRPr="008253B6">
        <w:rPr>
          <w:rFonts w:ascii="Times New Roman" w:hAnsi="Times New Roman" w:cs="Times New Roman"/>
          <w:color w:val="13294B"/>
          <w:sz w:val="24"/>
          <w:szCs w:val="24"/>
          <w:lang w:val="fr-FR"/>
        </w:rPr>
        <w:t>ananas</w:t>
      </w:r>
      <w:r w:rsidRPr="008253B6">
        <w:rPr>
          <w:rFonts w:ascii="Times New Roman" w:hAnsi="Times New Roman" w:cs="Times New Roman"/>
          <w:sz w:val="24"/>
          <w:szCs w:val="24"/>
          <w:lang w:val="fr-FR"/>
        </w:rPr>
        <w:t>, choisir le jus d'ananas (Unité).</w:t>
      </w:r>
    </w:p>
    <w:p w14:paraId="3DD1DE1D"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 Ligne | Montant | |-------|--------:| | Tomate — Carton de 24 (pastille « Carton de 24 ») | 7 500 | | Tomate — Lot de 3 (pastille) | 1 000 | | 2 × Tomate (unité) — le 2</w:t>
      </w:r>
      <w:r w:rsidRPr="008253B6">
        <w:rPr>
          <w:rFonts w:ascii="Times New Roman" w:hAnsi="Times New Roman" w:cs="Times New Roman"/>
          <w:sz w:val="24"/>
          <w:szCs w:val="24"/>
        </w:rPr>
        <w:t>ᵉ</w:t>
      </w:r>
      <w:r w:rsidRPr="008253B6">
        <w:rPr>
          <w:rFonts w:ascii="Times New Roman" w:hAnsi="Times New Roman" w:cs="Times New Roman"/>
          <w:sz w:val="24"/>
          <w:szCs w:val="24"/>
          <w:lang w:val="fr-FR"/>
        </w:rPr>
        <w:t xml:space="preserve"> scan augmente la quantité, pas de nouvelle ligne | 700 | | Baguette | 300 | | Jus d'ananas 1 L | 600 | | </w:t>
      </w:r>
      <w:r w:rsidRPr="008253B6">
        <w:rPr>
          <w:rFonts w:ascii="Times New Roman" w:hAnsi="Times New Roman" w:cs="Times New Roman"/>
          <w:b/>
          <w:sz w:val="24"/>
          <w:szCs w:val="24"/>
          <w:lang w:val="fr-FR"/>
        </w:rPr>
        <w:t>Total</w:t>
      </w:r>
      <w:r w:rsidRPr="008253B6">
        <w:rPr>
          <w:rFonts w:ascii="Times New Roman" w:hAnsi="Times New Roman" w:cs="Times New Roman"/>
          <w:sz w:val="24"/>
          <w:szCs w:val="24"/>
          <w:lang w:val="fr-FR"/>
        </w:rPr>
        <w:t xml:space="preserve"> | </w:t>
      </w:r>
      <w:r w:rsidRPr="008253B6">
        <w:rPr>
          <w:rFonts w:ascii="Times New Roman" w:hAnsi="Times New Roman" w:cs="Times New Roman"/>
          <w:b/>
          <w:sz w:val="24"/>
          <w:szCs w:val="24"/>
          <w:lang w:val="fr-FR"/>
        </w:rPr>
        <w:t>10 100 F</w:t>
      </w:r>
      <w:r w:rsidRPr="008253B6">
        <w:rPr>
          <w:rFonts w:ascii="Times New Roman" w:hAnsi="Times New Roman" w:cs="Times New Roman"/>
          <w:sz w:val="24"/>
          <w:szCs w:val="24"/>
          <w:lang w:val="fr-FR"/>
        </w:rPr>
        <w:t xml:space="preserve"> | La recherche ignore les accents et les majuscules (</w:t>
      </w:r>
      <w:r w:rsidRPr="008253B6">
        <w:rPr>
          <w:rFonts w:ascii="Times New Roman" w:hAnsi="Times New Roman" w:cs="Times New Roman"/>
          <w:color w:val="13294B"/>
          <w:sz w:val="24"/>
          <w:szCs w:val="24"/>
          <w:lang w:val="fr-FR"/>
        </w:rPr>
        <w:t>ANANAS</w:t>
      </w:r>
      <w:r w:rsidRPr="008253B6">
        <w:rPr>
          <w:rFonts w:ascii="Times New Roman" w:hAnsi="Times New Roman" w:cs="Times New Roman"/>
          <w:sz w:val="24"/>
          <w:szCs w:val="24"/>
          <w:lang w:val="fr-FR"/>
        </w:rPr>
        <w:t xml:space="preserve"> trouve aussi le jus).</w:t>
      </w:r>
    </w:p>
    <w:p w14:paraId="3742D48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19E11325"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AFI-03 — Corriger une ligne</w:t>
      </w:r>
    </w:p>
    <w:p w14:paraId="6AA837D3"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toucher la ligne « 2 × Tomate » :</w:t>
      </w:r>
    </w:p>
    <w:p w14:paraId="52727B22"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 + » puis « − » ;</w:t>
      </w:r>
    </w:p>
    <w:p w14:paraId="0CEAAD42" w14:textId="77777777" w:rsidR="00EB77B2" w:rsidRPr="008253B6" w:rsidRDefault="00000000">
      <w:pPr>
        <w:pStyle w:val="Listepuce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 Changer le conditionnement » → « Lot de 3 », puis revenir à « Unité » ;</w:t>
      </w:r>
    </w:p>
    <w:p w14:paraId="220571A7" w14:textId="77777777" w:rsidR="00EB77B2" w:rsidRPr="008253B6" w:rsidRDefault="00000000">
      <w:pPr>
        <w:pStyle w:val="Listepuce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 Supprimer la ligne (Suppr) » sur une ligne ajoutée pour l'essai.</w:t>
      </w:r>
    </w:p>
    <w:p w14:paraId="45E5E1BE"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la quantité et le total suivent en direct ; le conditionnement actuel est grisé dans la fenêtre ; une ligne à 0 disparaît. Les actions de la ligne sont rangées en deux rangées (quantité et Supprimer, puis Conditionnement et Remise), toutes à la même taille.</w:t>
      </w:r>
    </w:p>
    <w:p w14:paraId="1F121A34"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1484111D"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AFI-04 — Mettre un ticket en attente et le reprendre</w:t>
      </w:r>
    </w:p>
    <w:p w14:paraId="29913F4E"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avec le ticket d'AFI-02 en cours, F8 ; servir un autre client (une baguette) et l'encaisser ; puis toucher « Reprendre le ticket … ».</w:t>
      </w:r>
    </w:p>
    <w:p w14:paraId="44366EE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le ticket en attente reste affiché avec son nombre d'articles et son montant ; repris, il revient intact (10 100 F). </w:t>
      </w:r>
      <w:r w:rsidRPr="008253B6">
        <w:rPr>
          <w:rFonts w:ascii="Times New Roman" w:hAnsi="Times New Roman" w:cs="Times New Roman"/>
          <w:sz w:val="24"/>
          <w:szCs w:val="24"/>
        </w:rPr>
        <w:t>Plusieurs tickets peuvent attendre en même temps.</w:t>
      </w:r>
    </w:p>
    <w:p w14:paraId="7749460B"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511101B1"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AFI-05 — Encaisser en espèces</w:t>
      </w:r>
    </w:p>
    <w:p w14:paraId="147ABA25"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ticket de 10 100 F, F4 (Espèces), reçu </w:t>
      </w:r>
      <w:r w:rsidRPr="008253B6">
        <w:rPr>
          <w:rFonts w:ascii="Times New Roman" w:hAnsi="Times New Roman" w:cs="Times New Roman"/>
          <w:b/>
          <w:sz w:val="24"/>
          <w:szCs w:val="24"/>
          <w:lang w:val="fr-FR"/>
        </w:rPr>
        <w:t>15 000</w:t>
      </w:r>
      <w:r w:rsidRPr="008253B6">
        <w:rPr>
          <w:rFonts w:ascii="Times New Roman" w:hAnsi="Times New Roman" w:cs="Times New Roman"/>
          <w:sz w:val="24"/>
          <w:szCs w:val="24"/>
          <w:lang w:val="fr-FR"/>
        </w:rPr>
        <w:t>, « Encaisser ».</w:t>
      </w:r>
    </w:p>
    <w:p w14:paraId="4343E4E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monnaie à rendre </w:t>
      </w:r>
      <w:r w:rsidRPr="008253B6">
        <w:rPr>
          <w:rFonts w:ascii="Times New Roman" w:hAnsi="Times New Roman" w:cs="Times New Roman"/>
          <w:b/>
          <w:sz w:val="24"/>
          <w:szCs w:val="24"/>
          <w:lang w:val="fr-FR"/>
        </w:rPr>
        <w:t>4 900 F</w:t>
      </w:r>
      <w:r w:rsidRPr="008253B6">
        <w:rPr>
          <w:rFonts w:ascii="Times New Roman" w:hAnsi="Times New Roman" w:cs="Times New Roman"/>
          <w:sz w:val="24"/>
          <w:szCs w:val="24"/>
          <w:lang w:val="fr-FR"/>
        </w:rPr>
        <w:t xml:space="preserve">, en grand. Le ticket est numéroté </w:t>
      </w:r>
      <w:r w:rsidRPr="008253B6">
        <w:rPr>
          <w:rFonts w:ascii="Times New Roman" w:hAnsi="Times New Roman" w:cs="Times New Roman"/>
          <w:color w:val="13294B"/>
          <w:sz w:val="24"/>
          <w:szCs w:val="24"/>
          <w:lang w:val="fr-FR"/>
        </w:rPr>
        <w:t>T-AAAA-NNNNNN</w:t>
      </w:r>
      <w:r w:rsidRPr="008253B6">
        <w:rPr>
          <w:rFonts w:ascii="Times New Roman" w:hAnsi="Times New Roman" w:cs="Times New Roman"/>
          <w:sz w:val="24"/>
          <w:szCs w:val="24"/>
          <w:lang w:val="fr-FR"/>
        </w:rPr>
        <w:t xml:space="preserve">. Le ticket s'imprime (original) et le tiroir s'ouvre. Sur le ticket : TVA 18 % sur 9 800 F (HT 8 305, TVA 1 495), 0 % sur 300 F, total HT 8 605 F. Stock de tomate : 72 − 29 = </w:t>
      </w:r>
      <w:r w:rsidRPr="008253B6">
        <w:rPr>
          <w:rFonts w:ascii="Times New Roman" w:hAnsi="Times New Roman" w:cs="Times New Roman"/>
          <w:b/>
          <w:sz w:val="24"/>
          <w:szCs w:val="24"/>
          <w:lang w:val="fr-FR"/>
        </w:rPr>
        <w:t>43</w:t>
      </w:r>
      <w:r w:rsidRPr="008253B6">
        <w:rPr>
          <w:rFonts w:ascii="Times New Roman" w:hAnsi="Times New Roman" w:cs="Times New Roman"/>
          <w:sz w:val="24"/>
          <w:szCs w:val="24"/>
          <w:lang w:val="fr-FR"/>
        </w:rPr>
        <w:t xml:space="preserve">. </w:t>
      </w:r>
      <w:r w:rsidRPr="008253B6">
        <w:rPr>
          <w:rFonts w:ascii="Times New Roman" w:hAnsi="Times New Roman" w:cs="Times New Roman"/>
          <w:b/>
          <w:sz w:val="24"/>
          <w:szCs w:val="24"/>
          <w:lang w:val="fr-FR"/>
        </w:rPr>
        <w:t>Noter le numéro du ticket</w:t>
      </w:r>
      <w:r w:rsidRPr="008253B6">
        <w:rPr>
          <w:rFonts w:ascii="Times New Roman" w:hAnsi="Times New Roman" w:cs="Times New Roman"/>
          <w:sz w:val="24"/>
          <w:szCs w:val="24"/>
          <w:lang w:val="fr-FR"/>
        </w:rPr>
        <w:t xml:space="preserve"> : il sert à AFI-10, AFI-11 et AFI-12.</w:t>
      </w:r>
    </w:p>
    <w:p w14:paraId="1EB21684"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31168532"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AFI-06 — Encaisser en mobile money et en paiement mixte</w:t>
      </w:r>
    </w:p>
    <w:p w14:paraId="48008E54"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w:t>
      </w:r>
    </w:p>
    <w:p w14:paraId="58610B13" w14:textId="77777777" w:rsidR="00EB77B2" w:rsidRPr="008253B6" w:rsidRDefault="00000000">
      <w:pPr>
        <w:pStyle w:val="Listepuce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 xml:space="preserve">ticket de 2 800 F (lait) : « TMoney », sans référence, puis avec la référence </w:t>
      </w:r>
      <w:r w:rsidRPr="008253B6">
        <w:rPr>
          <w:rFonts w:ascii="Times New Roman" w:hAnsi="Times New Roman" w:cs="Times New Roman"/>
          <w:color w:val="13294B"/>
          <w:sz w:val="24"/>
          <w:szCs w:val="24"/>
          <w:lang w:val="fr-FR"/>
        </w:rPr>
        <w:t>TM12345</w:t>
      </w:r>
      <w:r w:rsidRPr="008253B6">
        <w:rPr>
          <w:rFonts w:ascii="Times New Roman" w:hAnsi="Times New Roman" w:cs="Times New Roman"/>
          <w:sz w:val="24"/>
          <w:szCs w:val="24"/>
          <w:lang w:val="fr-FR"/>
        </w:rPr>
        <w:t xml:space="preserve"> ;</w:t>
      </w:r>
    </w:p>
    <w:p w14:paraId="1DF2BA96" w14:textId="77777777" w:rsidR="00EB77B2" w:rsidRPr="008253B6" w:rsidRDefault="00000000">
      <w:pPr>
        <w:pStyle w:val="Listepuces2"/>
        <w:spacing w:after="40"/>
        <w:rPr>
          <w:rFonts w:ascii="Times New Roman" w:hAnsi="Times New Roman" w:cs="Times New Roman"/>
          <w:sz w:val="24"/>
          <w:szCs w:val="24"/>
          <w:lang w:val="fr-FR"/>
        </w:rPr>
      </w:pPr>
      <w:r w:rsidRPr="008253B6">
        <w:rPr>
          <w:rFonts w:ascii="Times New Roman" w:hAnsi="Times New Roman" w:cs="Times New Roman"/>
          <w:sz w:val="24"/>
          <w:szCs w:val="24"/>
          <w:lang w:val="fr-FR"/>
        </w:rPr>
        <w:t>ticket de 4 500 F (riz) : 2 000 en espèces + 2 500 en Flooz (référence obligatoire).</w:t>
      </w:r>
    </w:p>
    <w:p w14:paraId="03ECC87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sans référence, l'encaissement est refusé avec un message qui dit de la saisir. Le paiement mixte n'est accepté que si la somme fait exactement le total. Le tiroir ne s'ouvre pas pour un ticket payé sans espèces. </w:t>
      </w:r>
      <w:r w:rsidRPr="008253B6">
        <w:rPr>
          <w:rFonts w:ascii="Times New Roman" w:hAnsi="Times New Roman" w:cs="Times New Roman"/>
          <w:sz w:val="24"/>
          <w:szCs w:val="24"/>
        </w:rPr>
        <w:t>« Crédit » est grisé (fiche client à venir, A11).</w:t>
      </w:r>
    </w:p>
    <w:p w14:paraId="2DD2302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38E1C3C"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AFI-07 — Remise : plafond et code du gérant</w:t>
      </w:r>
    </w:p>
    <w:p w14:paraId="2DDE225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ticket avec 1 riz (4 500 F). Toucher la ligne, « Faire une remise », 300 F.</w:t>
      </w:r>
    </w:p>
    <w:p w14:paraId="3DD8E0F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lastRenderedPageBreak/>
        <w:t>Attendu</w:t>
      </w:r>
      <w:r w:rsidRPr="008253B6">
        <w:rPr>
          <w:rFonts w:ascii="Times New Roman" w:hAnsi="Times New Roman" w:cs="Times New Roman"/>
          <w:sz w:val="24"/>
          <w:szCs w:val="24"/>
          <w:lang w:val="fr-FR"/>
        </w:rPr>
        <w:t xml:space="preserve"> : plafond non renseigné → la remise demande le </w:t>
      </w:r>
      <w:r w:rsidRPr="008253B6">
        <w:rPr>
          <w:rFonts w:ascii="Times New Roman" w:hAnsi="Times New Roman" w:cs="Times New Roman"/>
          <w:b/>
          <w:sz w:val="24"/>
          <w:szCs w:val="24"/>
          <w:lang w:val="fr-FR"/>
        </w:rPr>
        <w:t>code du gérant</w:t>
      </w:r>
      <w:r w:rsidRPr="008253B6">
        <w:rPr>
          <w:rFonts w:ascii="Times New Roman" w:hAnsi="Times New Roman" w:cs="Times New Roman"/>
          <w:sz w:val="24"/>
          <w:szCs w:val="24"/>
          <w:lang w:val="fr-FR"/>
        </w:rPr>
        <w:t xml:space="preserve"> ; Kossi tape </w:t>
      </w:r>
      <w:r w:rsidRPr="008253B6">
        <w:rPr>
          <w:rFonts w:ascii="Times New Roman" w:hAnsi="Times New Roman" w:cs="Times New Roman"/>
          <w:color w:val="13294B"/>
          <w:sz w:val="24"/>
          <w:szCs w:val="24"/>
          <w:lang w:val="fr-FR"/>
        </w:rPr>
        <w:t>5678</w:t>
      </w:r>
      <w:r w:rsidRPr="008253B6">
        <w:rPr>
          <w:rFonts w:ascii="Times New Roman" w:hAnsi="Times New Roman" w:cs="Times New Roman"/>
          <w:sz w:val="24"/>
          <w:szCs w:val="24"/>
          <w:lang w:val="fr-FR"/>
        </w:rPr>
        <w:t xml:space="preserve"> sur la caisse d'Afi, sans la déconnecter. Le ticket affiche 4 500 − remise 300 = </w:t>
      </w:r>
      <w:r w:rsidRPr="008253B6">
        <w:rPr>
          <w:rFonts w:ascii="Times New Roman" w:hAnsi="Times New Roman" w:cs="Times New Roman"/>
          <w:b/>
          <w:sz w:val="24"/>
          <w:szCs w:val="24"/>
          <w:lang w:val="fr-FR"/>
        </w:rPr>
        <w:t>4 200 F</w:t>
      </w:r>
      <w:r w:rsidRPr="008253B6">
        <w:rPr>
          <w:rFonts w:ascii="Times New Roman" w:hAnsi="Times New Roman" w:cs="Times New Roman"/>
          <w:sz w:val="24"/>
          <w:szCs w:val="24"/>
          <w:lang w:val="fr-FR"/>
        </w:rPr>
        <w:t xml:space="preserve">. Un code faux est refusé (et compte pour le verrouillage de Kossi). Après encaissement, la remise est au journal, au nom d'Afi, autorisée par Kossi (vérifier en PAT-05). </w:t>
      </w:r>
      <w:r w:rsidRPr="008253B6">
        <w:rPr>
          <w:rFonts w:ascii="Times New Roman" w:hAnsi="Times New Roman" w:cs="Times New Roman"/>
          <w:sz w:val="24"/>
          <w:szCs w:val="24"/>
        </w:rPr>
        <w:t>Voir aussi PAT-03 (plafond).</w:t>
      </w:r>
    </w:p>
    <w:p w14:paraId="443A35E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083282D0"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AFI-08 — L'imprimante est en panne</w:t>
      </w:r>
    </w:p>
    <w:p w14:paraId="14D11944"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débrancher l'imprimante (ou régler une imprimante inexistante en KOS-24), encaisser une baguette.</w:t>
      </w:r>
    </w:p>
    <w:p w14:paraId="34C305EB"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la vente est enregistrée ; bandeau « Vente enregistrée, ticket non imprimé… » avec « Réimprimer » et « Plus tard ». La caisse n'est </w:t>
      </w:r>
      <w:r w:rsidRPr="008253B6">
        <w:rPr>
          <w:rFonts w:ascii="Times New Roman" w:hAnsi="Times New Roman" w:cs="Times New Roman"/>
          <w:b/>
          <w:sz w:val="24"/>
          <w:szCs w:val="24"/>
          <w:lang w:val="fr-FR"/>
        </w:rPr>
        <w:t>jamais bloquée</w:t>
      </w:r>
      <w:r w:rsidRPr="008253B6">
        <w:rPr>
          <w:rFonts w:ascii="Times New Roman" w:hAnsi="Times New Roman" w:cs="Times New Roman"/>
          <w:sz w:val="24"/>
          <w:szCs w:val="24"/>
          <w:lang w:val="fr-FR"/>
        </w:rPr>
        <w:t>. Imprimante rebranchée, « Réimprimer » sort l'</w:t>
      </w:r>
      <w:r w:rsidRPr="008253B6">
        <w:rPr>
          <w:rFonts w:ascii="Times New Roman" w:hAnsi="Times New Roman" w:cs="Times New Roman"/>
          <w:b/>
          <w:sz w:val="24"/>
          <w:szCs w:val="24"/>
          <w:lang w:val="fr-FR"/>
        </w:rPr>
        <w:t>original</w:t>
      </w:r>
      <w:r w:rsidRPr="008253B6">
        <w:rPr>
          <w:rFonts w:ascii="Times New Roman" w:hAnsi="Times New Roman" w:cs="Times New Roman"/>
          <w:sz w:val="24"/>
          <w:szCs w:val="24"/>
          <w:lang w:val="fr-FR"/>
        </w:rPr>
        <w:t>.</w:t>
      </w:r>
    </w:p>
    <w:p w14:paraId="38C6D56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3EF57967"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AFI-09 — Réimprimer un ticket (duplicata)</w:t>
      </w:r>
    </w:p>
    <w:p w14:paraId="6A3F4BF7"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 Réimprimer un ticket », numéro du ticket d'AFI-05.</w:t>
      </w:r>
    </w:p>
    <w:p w14:paraId="195243F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le ticket sort avec la mention </w:t>
      </w:r>
      <w:r w:rsidRPr="008253B6">
        <w:rPr>
          <w:rFonts w:ascii="Times New Roman" w:hAnsi="Times New Roman" w:cs="Times New Roman"/>
          <w:b/>
          <w:sz w:val="24"/>
          <w:szCs w:val="24"/>
          <w:lang w:val="fr-FR"/>
        </w:rPr>
        <w:t>DUPLICATA</w:t>
      </w:r>
      <w:r w:rsidRPr="008253B6">
        <w:rPr>
          <w:rFonts w:ascii="Times New Roman" w:hAnsi="Times New Roman" w:cs="Times New Roman"/>
          <w:sz w:val="24"/>
          <w:szCs w:val="24"/>
          <w:lang w:val="fr-FR"/>
        </w:rPr>
        <w:t xml:space="preserve"> ; le tiroir ne s'ouvre pas. Afi ne peut réimprimer que les tickets de sa caisse ouverte.</w:t>
      </w:r>
    </w:p>
    <w:p w14:paraId="0406DAB1"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16005800"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AFI-10 — Faire une facture</w:t>
      </w:r>
    </w:p>
    <w:p w14:paraId="263CA51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 Faire une facture », numéro court du ticket d'AFI-05 (ex. </w:t>
      </w:r>
      <w:r w:rsidRPr="008253B6">
        <w:rPr>
          <w:rFonts w:ascii="Times New Roman" w:hAnsi="Times New Roman" w:cs="Times New Roman"/>
          <w:color w:val="13294B"/>
          <w:sz w:val="24"/>
          <w:szCs w:val="24"/>
          <w:lang w:val="fr-FR"/>
        </w:rPr>
        <w:t>1</w:t>
      </w:r>
      <w:r w:rsidRPr="008253B6">
        <w:rPr>
          <w:rFonts w:ascii="Times New Roman" w:hAnsi="Times New Roman" w:cs="Times New Roman"/>
          <w:sz w:val="24"/>
          <w:szCs w:val="24"/>
          <w:lang w:val="fr-FR"/>
        </w:rPr>
        <w:t>), client « Société Agbo », puis PDF.</w:t>
      </w:r>
    </w:p>
    <w:p w14:paraId="7F96E3FB"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facture </w:t>
      </w:r>
      <w:r w:rsidRPr="008253B6">
        <w:rPr>
          <w:rFonts w:ascii="Times New Roman" w:hAnsi="Times New Roman" w:cs="Times New Roman"/>
          <w:color w:val="13294B"/>
          <w:sz w:val="24"/>
          <w:szCs w:val="24"/>
          <w:lang w:val="fr-FR"/>
        </w:rPr>
        <w:t>F-AAAA-NNNNNN</w:t>
      </w:r>
      <w:r w:rsidRPr="008253B6">
        <w:rPr>
          <w:rFonts w:ascii="Times New Roman" w:hAnsi="Times New Roman" w:cs="Times New Roman"/>
          <w:sz w:val="24"/>
          <w:szCs w:val="24"/>
          <w:lang w:val="fr-FR"/>
        </w:rPr>
        <w:t xml:space="preserve"> avec les lignes, la TVA par taux (mêmes chiffres que le ticket), « Payée », et « Arrêtée la présente facture à la somme de dix mille cent francs CFA ». La première sortie est l'original, la suivante porte </w:t>
      </w:r>
      <w:r w:rsidRPr="008253B6">
        <w:rPr>
          <w:rFonts w:ascii="Times New Roman" w:hAnsi="Times New Roman" w:cs="Times New Roman"/>
          <w:b/>
          <w:sz w:val="24"/>
          <w:szCs w:val="24"/>
          <w:lang w:val="fr-FR"/>
        </w:rPr>
        <w:t>COPIE</w:t>
      </w:r>
      <w:r w:rsidRPr="008253B6">
        <w:rPr>
          <w:rFonts w:ascii="Times New Roman" w:hAnsi="Times New Roman" w:cs="Times New Roman"/>
          <w:sz w:val="24"/>
          <w:szCs w:val="24"/>
          <w:lang w:val="fr-FR"/>
        </w:rPr>
        <w:t xml:space="preserve">. Une seconde facture du même ticket est refusée (« rééditez-la »). </w:t>
      </w:r>
      <w:r w:rsidRPr="008253B6">
        <w:rPr>
          <w:rFonts w:ascii="Times New Roman" w:hAnsi="Times New Roman" w:cs="Times New Roman"/>
          <w:sz w:val="24"/>
          <w:szCs w:val="24"/>
        </w:rPr>
        <w:t>Nom du client vide : refusé.</w:t>
      </w:r>
    </w:p>
    <w:p w14:paraId="5AB518F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08B43BF"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AFI-11 — Proforma et reprise</w:t>
      </w:r>
    </w:p>
    <w:p w14:paraId="29B2E0F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panier 2 × riz ; « Proforma », client facultatif, PDF ; « Vider le ticket ». </w:t>
      </w:r>
      <w:r w:rsidRPr="008253B6">
        <w:rPr>
          <w:rFonts w:ascii="Times New Roman" w:hAnsi="Times New Roman" w:cs="Times New Roman"/>
          <w:sz w:val="24"/>
          <w:szCs w:val="24"/>
        </w:rPr>
        <w:t>Puis « Reprendre une proforma », son numéro court.</w:t>
      </w:r>
    </w:p>
    <w:p w14:paraId="4E6C160D"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proforma </w:t>
      </w:r>
      <w:r w:rsidRPr="008253B6">
        <w:rPr>
          <w:rFonts w:ascii="Times New Roman" w:hAnsi="Times New Roman" w:cs="Times New Roman"/>
          <w:color w:val="13294B"/>
          <w:sz w:val="24"/>
          <w:szCs w:val="24"/>
          <w:lang w:val="fr-FR"/>
        </w:rPr>
        <w:t>PF-AAAA-NNNNNN</w:t>
      </w:r>
      <w:r w:rsidRPr="008253B6">
        <w:rPr>
          <w:rFonts w:ascii="Times New Roman" w:hAnsi="Times New Roman" w:cs="Times New Roman"/>
          <w:sz w:val="24"/>
          <w:szCs w:val="24"/>
          <w:lang w:val="fr-FR"/>
        </w:rPr>
        <w:t xml:space="preserve">, « Valable jusqu'au » + 30 jours, sans vente ni mouvement de stock. La reprise recharge les 2 riz dans le panier. </w:t>
      </w:r>
      <w:r w:rsidRPr="008253B6">
        <w:rPr>
          <w:rFonts w:ascii="Times New Roman" w:hAnsi="Times New Roman" w:cs="Times New Roman"/>
          <w:b/>
          <w:sz w:val="24"/>
          <w:szCs w:val="24"/>
          <w:lang w:val="fr-FR"/>
        </w:rPr>
        <w:t>Variante</w:t>
      </w:r>
      <w:r w:rsidRPr="008253B6">
        <w:rPr>
          <w:rFonts w:ascii="Times New Roman" w:hAnsi="Times New Roman" w:cs="Times New Roman"/>
          <w:sz w:val="24"/>
          <w:szCs w:val="24"/>
          <w:lang w:val="fr-FR"/>
        </w:rPr>
        <w:t xml:space="preserve"> : si Kossi change le prix du riz entre-temps (KOS-02), la caisse signale l'écart et vend </w:t>
      </w:r>
      <w:r w:rsidRPr="008253B6">
        <w:rPr>
          <w:rFonts w:ascii="Times New Roman" w:hAnsi="Times New Roman" w:cs="Times New Roman"/>
          <w:b/>
          <w:sz w:val="24"/>
          <w:szCs w:val="24"/>
          <w:lang w:val="fr-FR"/>
        </w:rPr>
        <w:t>au prix du jour</w:t>
      </w:r>
      <w:r w:rsidRPr="008253B6">
        <w:rPr>
          <w:rFonts w:ascii="Times New Roman" w:hAnsi="Times New Roman" w:cs="Times New Roman"/>
          <w:sz w:val="24"/>
          <w:szCs w:val="24"/>
          <w:lang w:val="fr-FR"/>
        </w:rPr>
        <w:t>.</w:t>
      </w:r>
    </w:p>
    <w:p w14:paraId="2396D9C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D2D4DBB"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AFI-12 — Retour client (code du gérant)</w:t>
      </w:r>
    </w:p>
    <w:p w14:paraId="7E0BDFBD"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 Retour client », numéro du ticket d'AFI-05, cocher le jus d'ananas (1), motif « Produit défectueux », sort « Détruire », remboursement espèces ; Kossi tape son code.</w:t>
      </w:r>
    </w:p>
    <w:p w14:paraId="2893499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retour </w:t>
      </w:r>
      <w:r w:rsidRPr="008253B6">
        <w:rPr>
          <w:rFonts w:ascii="Times New Roman" w:hAnsi="Times New Roman" w:cs="Times New Roman"/>
          <w:color w:val="13294B"/>
          <w:sz w:val="24"/>
          <w:szCs w:val="24"/>
          <w:lang w:val="fr-FR"/>
        </w:rPr>
        <w:t>R-AAAA-NNNNNN</w:t>
      </w:r>
      <w:r w:rsidRPr="008253B6">
        <w:rPr>
          <w:rFonts w:ascii="Times New Roman" w:hAnsi="Times New Roman" w:cs="Times New Roman"/>
          <w:sz w:val="24"/>
          <w:szCs w:val="24"/>
          <w:lang w:val="fr-FR"/>
        </w:rPr>
        <w:t xml:space="preserve">, rendu </w:t>
      </w:r>
      <w:r w:rsidRPr="008253B6">
        <w:rPr>
          <w:rFonts w:ascii="Times New Roman" w:hAnsi="Times New Roman" w:cs="Times New Roman"/>
          <w:b/>
          <w:sz w:val="24"/>
          <w:szCs w:val="24"/>
          <w:lang w:val="fr-FR"/>
        </w:rPr>
        <w:t>600 F</w:t>
      </w:r>
      <w:r w:rsidRPr="008253B6">
        <w:rPr>
          <w:rFonts w:ascii="Times New Roman" w:hAnsi="Times New Roman" w:cs="Times New Roman"/>
          <w:sz w:val="24"/>
          <w:szCs w:val="24"/>
          <w:lang w:val="fr-FR"/>
        </w:rPr>
        <w:t xml:space="preserve">, ticket de retour imprimé « RETOUR CLIENT », tiroir ouvert. Le ticket d'origine n'est pas modifié. Historique du jus : </w:t>
      </w:r>
      <w:r w:rsidRPr="008253B6">
        <w:rPr>
          <w:rFonts w:ascii="Times New Roman" w:hAnsi="Times New Roman" w:cs="Times New Roman"/>
          <w:color w:val="13294B"/>
          <w:sz w:val="24"/>
          <w:szCs w:val="24"/>
          <w:lang w:val="fr-FR"/>
        </w:rPr>
        <w:t>retour_client</w:t>
      </w:r>
      <w:r w:rsidRPr="008253B6">
        <w:rPr>
          <w:rFonts w:ascii="Times New Roman" w:hAnsi="Times New Roman" w:cs="Times New Roman"/>
          <w:sz w:val="24"/>
          <w:szCs w:val="24"/>
          <w:lang w:val="fr-FR"/>
        </w:rPr>
        <w:t xml:space="preserve"> +1 puis </w:t>
      </w:r>
      <w:r w:rsidRPr="008253B6">
        <w:rPr>
          <w:rFonts w:ascii="Times New Roman" w:hAnsi="Times New Roman" w:cs="Times New Roman"/>
          <w:color w:val="13294B"/>
          <w:sz w:val="24"/>
          <w:szCs w:val="24"/>
          <w:lang w:val="fr-FR"/>
        </w:rPr>
        <w:t>casse</w:t>
      </w:r>
      <w:r w:rsidRPr="008253B6">
        <w:rPr>
          <w:rFonts w:ascii="Times New Roman" w:hAnsi="Times New Roman" w:cs="Times New Roman"/>
          <w:sz w:val="24"/>
          <w:szCs w:val="24"/>
          <w:lang w:val="fr-FR"/>
        </w:rPr>
        <w:t xml:space="preserve"> −1. Un second retour du même jus est refusé (on ne rend pas plus que vendu). </w:t>
      </w:r>
      <w:r w:rsidRPr="008253B6">
        <w:rPr>
          <w:rFonts w:ascii="Times New Roman" w:hAnsi="Times New Roman" w:cs="Times New Roman"/>
          <w:sz w:val="24"/>
          <w:szCs w:val="24"/>
        </w:rPr>
        <w:t>« Avoir en boutique » est grisé (A11).</w:t>
      </w:r>
    </w:p>
    <w:p w14:paraId="357A663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33B12A32"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lastRenderedPageBreak/>
        <w:t>AFI-13 — Annuler un ticket (code du gérant)</w:t>
      </w:r>
    </w:p>
    <w:p w14:paraId="2EAC998E"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vendre une baguette (300 F espèces) ; « Annuler un ticket », son numéro, motif « erreur de caisse », Kossi tape son code.</w:t>
      </w:r>
    </w:p>
    <w:p w14:paraId="2E8BAAD0"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ticket au statut annulé, tiroir ouvert pour rendre 300 F, baguette remise en stock. À la réimpression : « TICKET ANNULÉ » et le motif. Le ticket ne compte plus dans le X ni le Z.</w:t>
      </w:r>
    </w:p>
    <w:p w14:paraId="3F24B951"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EE62466"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AFI-14 — Rapport X puis clôture (Z)</w:t>
      </w:r>
    </w:p>
    <w:p w14:paraId="5E0F644C"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Pré-requis</w:t>
      </w:r>
      <w:r w:rsidRPr="008253B6">
        <w:rPr>
          <w:rFonts w:ascii="Times New Roman" w:hAnsi="Times New Roman" w:cs="Times New Roman"/>
          <w:sz w:val="24"/>
          <w:szCs w:val="24"/>
          <w:lang w:val="fr-FR"/>
        </w:rPr>
        <w:t xml:space="preserve"> : AFI-01, AFI-05, AFI-12 et AFI-13 seulement (pas de mouvement de tiroir).</w:t>
      </w:r>
    </w:p>
    <w:p w14:paraId="0F87B292"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 Clôture de caisse », « Imprimer le rapport X » ; puis compter </w:t>
      </w:r>
      <w:r w:rsidRPr="008253B6">
        <w:rPr>
          <w:rFonts w:ascii="Times New Roman" w:hAnsi="Times New Roman" w:cs="Times New Roman"/>
          <w:b/>
          <w:sz w:val="24"/>
          <w:szCs w:val="24"/>
          <w:lang w:val="fr-FR"/>
        </w:rPr>
        <w:t>19 000</w:t>
      </w:r>
      <w:r w:rsidRPr="008253B6">
        <w:rPr>
          <w:rFonts w:ascii="Times New Roman" w:hAnsi="Times New Roman" w:cs="Times New Roman"/>
          <w:sz w:val="24"/>
          <w:szCs w:val="24"/>
          <w:lang w:val="fr-FR"/>
        </w:rPr>
        <w:t xml:space="preserve"> et « Clôturer et imprimer le Z ».</w:t>
      </w:r>
    </w:p>
    <w:p w14:paraId="63DA4149"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 Poste | Montant | |-------|--------:| | Fond d'ouverture | 10 000 | | + Ventes en espèces (le ticket annulé ne compte pas) | 10 100 | | − Remboursements (retours) | 600 | | </w:t>
      </w:r>
      <w:r w:rsidRPr="008253B6">
        <w:rPr>
          <w:rFonts w:ascii="Times New Roman" w:hAnsi="Times New Roman" w:cs="Times New Roman"/>
          <w:b/>
          <w:sz w:val="24"/>
          <w:szCs w:val="24"/>
          <w:lang w:val="fr-FR"/>
        </w:rPr>
        <w:t>= Espèces théoriques</w:t>
      </w:r>
      <w:r w:rsidRPr="008253B6">
        <w:rPr>
          <w:rFonts w:ascii="Times New Roman" w:hAnsi="Times New Roman" w:cs="Times New Roman"/>
          <w:sz w:val="24"/>
          <w:szCs w:val="24"/>
          <w:lang w:val="fr-FR"/>
        </w:rPr>
        <w:t xml:space="preserve"> | </w:t>
      </w:r>
      <w:r w:rsidRPr="008253B6">
        <w:rPr>
          <w:rFonts w:ascii="Times New Roman" w:hAnsi="Times New Roman" w:cs="Times New Roman"/>
          <w:b/>
          <w:sz w:val="24"/>
          <w:szCs w:val="24"/>
          <w:lang w:val="fr-FR"/>
        </w:rPr>
        <w:t>19 500</w:t>
      </w:r>
      <w:r w:rsidRPr="008253B6">
        <w:rPr>
          <w:rFonts w:ascii="Times New Roman" w:hAnsi="Times New Roman" w:cs="Times New Roman"/>
          <w:sz w:val="24"/>
          <w:szCs w:val="24"/>
          <w:lang w:val="fr-FR"/>
        </w:rPr>
        <w:t xml:space="preserve"> | | Espèces comptées | 19 000 | | </w:t>
      </w:r>
      <w:r w:rsidRPr="008253B6">
        <w:rPr>
          <w:rFonts w:ascii="Times New Roman" w:hAnsi="Times New Roman" w:cs="Times New Roman"/>
          <w:b/>
          <w:sz w:val="24"/>
          <w:szCs w:val="24"/>
          <w:lang w:val="fr-FR"/>
        </w:rPr>
        <w:t>Écart</w:t>
      </w:r>
      <w:r w:rsidRPr="008253B6">
        <w:rPr>
          <w:rFonts w:ascii="Times New Roman" w:hAnsi="Times New Roman" w:cs="Times New Roman"/>
          <w:sz w:val="24"/>
          <w:szCs w:val="24"/>
          <w:lang w:val="fr-FR"/>
        </w:rPr>
        <w:t xml:space="preserve"> | </w:t>
      </w:r>
      <w:r w:rsidRPr="008253B6">
        <w:rPr>
          <w:rFonts w:ascii="Times New Roman" w:hAnsi="Times New Roman" w:cs="Times New Roman"/>
          <w:b/>
          <w:sz w:val="24"/>
          <w:szCs w:val="24"/>
          <w:lang w:val="fr-FR"/>
        </w:rPr>
        <w:t>−500</w:t>
      </w:r>
      <w:r w:rsidRPr="008253B6">
        <w:rPr>
          <w:rFonts w:ascii="Times New Roman" w:hAnsi="Times New Roman" w:cs="Times New Roman"/>
          <w:sz w:val="24"/>
          <w:szCs w:val="24"/>
          <w:lang w:val="fr-FR"/>
        </w:rPr>
        <w:t xml:space="preserve"> (en rouge) | Le commentaire est </w:t>
      </w:r>
      <w:r w:rsidRPr="008253B6">
        <w:rPr>
          <w:rFonts w:ascii="Times New Roman" w:hAnsi="Times New Roman" w:cs="Times New Roman"/>
          <w:b/>
          <w:sz w:val="24"/>
          <w:szCs w:val="24"/>
          <w:lang w:val="fr-FR"/>
        </w:rPr>
        <w:t>obligatoire</w:t>
      </w:r>
      <w:r w:rsidRPr="008253B6">
        <w:rPr>
          <w:rFonts w:ascii="Times New Roman" w:hAnsi="Times New Roman" w:cs="Times New Roman"/>
          <w:sz w:val="24"/>
          <w:szCs w:val="24"/>
          <w:lang w:val="fr-FR"/>
        </w:rPr>
        <w:t xml:space="preserve"> tant que l'écart n'est pas nul. Le X porte « Provisoire » ; le Z sort en original, une réimpression porte DUPLICATA. Une sauvegarde « Clôture de caisse » apparaît dans Sauvegardes (KOS-25). La caisse clôturée n'accepte plus de vente. *Si d'autres tests ont été joués avant, recalculer avec la formule de </w:t>
      </w:r>
      <w:r w:rsidRPr="008253B6">
        <w:rPr>
          <w:rFonts w:ascii="Times New Roman" w:hAnsi="Times New Roman" w:cs="Times New Roman"/>
          <w:color w:val="13294B"/>
          <w:sz w:val="24"/>
          <w:szCs w:val="24"/>
          <w:lang w:val="fr-FR"/>
        </w:rPr>
        <w:t>REGLES_METIER.md</w:t>
      </w:r>
      <w:r w:rsidRPr="008253B6">
        <w:rPr>
          <w:rFonts w:ascii="Times New Roman" w:hAnsi="Times New Roman" w:cs="Times New Roman"/>
          <w:sz w:val="24"/>
          <w:szCs w:val="24"/>
          <w:lang w:val="fr-FR"/>
        </w:rPr>
        <w:t xml:space="preserve"> § 6.9.*</w:t>
      </w:r>
    </w:p>
    <w:p w14:paraId="47077AD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05006479" w14:textId="77777777" w:rsidR="00EB77B2" w:rsidRPr="008253B6" w:rsidRDefault="00000000">
      <w:pPr>
        <w:pStyle w:val="Titre1"/>
        <w:rPr>
          <w:rFonts w:ascii="Times New Roman" w:hAnsi="Times New Roman" w:cs="Times New Roman"/>
          <w:sz w:val="24"/>
          <w:szCs w:val="24"/>
        </w:rPr>
      </w:pPr>
      <w:r w:rsidRPr="008253B6">
        <w:rPr>
          <w:rFonts w:ascii="Times New Roman" w:hAnsi="Times New Roman" w:cs="Times New Roman"/>
          <w:sz w:val="24"/>
          <w:szCs w:val="24"/>
        </w:rPr>
        <w:t>3. Kossi — gérant</w:t>
      </w:r>
    </w:p>
    <w:p w14:paraId="7B1B2BAD"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KOS-01 — Catégories : rayons et sous-rayons</w:t>
      </w:r>
    </w:p>
    <w:p w14:paraId="5C67951D"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créer le rayon « Hygiène » ; sur « Alimentation », icône « + » → sous-rayon « Conserves » ; renommer « Conserves » en « Conserves et sauces » ; créer un second rayon « boissons » ; désactiver « Hygiène » ; essayer de désactiver « Alimentation ».</w:t>
      </w:r>
    </w:p>
    <w:p w14:paraId="0CD070C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 boissons » est refusé (« Boissons » existe, majuscules ignorées). « Hygiène » (vide) se désactive ; « Alimentation » est refusée (« déplacez-les d'abord »). </w:t>
      </w:r>
      <w:r w:rsidRPr="008253B6">
        <w:rPr>
          <w:rFonts w:ascii="Times New Roman" w:hAnsi="Times New Roman" w:cs="Times New Roman"/>
          <w:sz w:val="24"/>
          <w:szCs w:val="24"/>
        </w:rPr>
        <w:t>Les rayons actifs sont les onglets de la caisse.</w:t>
      </w:r>
    </w:p>
    <w:p w14:paraId="338228D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23660864"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KOS-02 — Créer et modifier un produit</w:t>
      </w:r>
    </w:p>
    <w:p w14:paraId="1C5CABF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 Nouveau produit » : « Sardines 125 g », rayon Alimentation › Conserves et sauces, TVA 18 %, seuil 12 ; Unité 400 F avec un code généré (icône « code-barres ») ; ajouter « Carton de 50 » à </w:t>
      </w:r>
      <w:r w:rsidRPr="008253B6">
        <w:rPr>
          <w:rFonts w:ascii="Times New Roman" w:hAnsi="Times New Roman" w:cs="Times New Roman"/>
          <w:b/>
          <w:sz w:val="24"/>
          <w:szCs w:val="24"/>
          <w:lang w:val="fr-FR"/>
        </w:rPr>
        <w:t>25 000</w:t>
      </w:r>
      <w:r w:rsidRPr="008253B6">
        <w:rPr>
          <w:rFonts w:ascii="Times New Roman" w:hAnsi="Times New Roman" w:cs="Times New Roman"/>
          <w:sz w:val="24"/>
          <w:szCs w:val="24"/>
          <w:lang w:val="fr-FR"/>
        </w:rPr>
        <w:t xml:space="preserve"> F. Enregistrer. </w:t>
      </w:r>
      <w:r w:rsidRPr="008253B6">
        <w:rPr>
          <w:rFonts w:ascii="Times New Roman" w:hAnsi="Times New Roman" w:cs="Times New Roman"/>
          <w:sz w:val="24"/>
          <w:szCs w:val="24"/>
        </w:rPr>
        <w:t>Puis modifier le prix du riz à 4 600 F.</w:t>
      </w:r>
    </w:p>
    <w:p w14:paraId="2A3DC8B9"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code interne valide commençant par </w:t>
      </w:r>
      <w:r w:rsidRPr="008253B6">
        <w:rPr>
          <w:rFonts w:ascii="Times New Roman" w:hAnsi="Times New Roman" w:cs="Times New Roman"/>
          <w:color w:val="13294B"/>
          <w:sz w:val="24"/>
          <w:szCs w:val="24"/>
          <w:lang w:val="fr-FR"/>
        </w:rPr>
        <w:t>20</w:t>
      </w:r>
      <w:r w:rsidRPr="008253B6">
        <w:rPr>
          <w:rFonts w:ascii="Times New Roman" w:hAnsi="Times New Roman" w:cs="Times New Roman"/>
          <w:sz w:val="24"/>
          <w:szCs w:val="24"/>
          <w:lang w:val="fr-FR"/>
        </w:rPr>
        <w:t>. Alerte (non bloquante) : le carton coûte plus cher que 50 unités (20 000 F). Le changement de prix du riz est au journal (</w:t>
      </w:r>
      <w:r w:rsidRPr="008253B6">
        <w:rPr>
          <w:rFonts w:ascii="Times New Roman" w:hAnsi="Times New Roman" w:cs="Times New Roman"/>
          <w:color w:val="13294B"/>
          <w:sz w:val="24"/>
          <w:szCs w:val="24"/>
          <w:lang w:val="fr-FR"/>
        </w:rPr>
        <w:t>modification_prix</w:t>
      </w:r>
      <w:r w:rsidRPr="008253B6">
        <w:rPr>
          <w:rFonts w:ascii="Times New Roman" w:hAnsi="Times New Roman" w:cs="Times New Roman"/>
          <w:sz w:val="24"/>
          <w:szCs w:val="24"/>
          <w:lang w:val="fr-FR"/>
        </w:rPr>
        <w:t>, PAT-05). La quantité de base d'un conditionnement existant n'est pas modifiable. Un code déjà utilisé par un autre article est refusé.</w:t>
      </w:r>
    </w:p>
    <w:p w14:paraId="1F4A183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88F692A"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KOS-03 — Code inconnu scanné sur l'écran Produits</w:t>
      </w:r>
    </w:p>
    <w:p w14:paraId="30C26E23"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dans la recherche, taper </w:t>
      </w:r>
      <w:r w:rsidRPr="008253B6">
        <w:rPr>
          <w:rFonts w:ascii="Times New Roman" w:hAnsi="Times New Roman" w:cs="Times New Roman"/>
          <w:color w:val="13294B"/>
          <w:sz w:val="24"/>
          <w:szCs w:val="24"/>
          <w:lang w:val="fr-FR"/>
        </w:rPr>
        <w:t>6034000099999</w:t>
      </w:r>
      <w:r w:rsidRPr="008253B6">
        <w:rPr>
          <w:rFonts w:ascii="Times New Roman" w:hAnsi="Times New Roman" w:cs="Times New Roman"/>
          <w:sz w:val="24"/>
          <w:szCs w:val="24"/>
          <w:lang w:val="fr-FR"/>
        </w:rPr>
        <w:t xml:space="preserve"> puis Entrée ; puis </w:t>
      </w:r>
      <w:r w:rsidRPr="008253B6">
        <w:rPr>
          <w:rFonts w:ascii="Times New Roman" w:hAnsi="Times New Roman" w:cs="Times New Roman"/>
          <w:color w:val="13294B"/>
          <w:sz w:val="24"/>
          <w:szCs w:val="24"/>
          <w:lang w:val="fr-FR"/>
        </w:rPr>
        <w:t>12</w:t>
      </w:r>
      <w:r w:rsidRPr="008253B6">
        <w:rPr>
          <w:rFonts w:ascii="Times New Roman" w:hAnsi="Times New Roman" w:cs="Times New Roman"/>
          <w:sz w:val="24"/>
          <w:szCs w:val="24"/>
          <w:lang w:val="fr-FR"/>
        </w:rPr>
        <w:t xml:space="preserve"> puis Entrée ; puis </w:t>
      </w:r>
      <w:r w:rsidRPr="008253B6">
        <w:rPr>
          <w:rFonts w:ascii="Times New Roman" w:hAnsi="Times New Roman" w:cs="Times New Roman"/>
          <w:color w:val="13294B"/>
          <w:sz w:val="24"/>
          <w:szCs w:val="24"/>
          <w:lang w:val="fr-FR"/>
        </w:rPr>
        <w:t>123456</w:t>
      </w:r>
      <w:r w:rsidRPr="008253B6">
        <w:rPr>
          <w:rFonts w:ascii="Times New Roman" w:hAnsi="Times New Roman" w:cs="Times New Roman"/>
          <w:sz w:val="24"/>
          <w:szCs w:val="24"/>
          <w:lang w:val="fr-FR"/>
        </w:rPr>
        <w:t xml:space="preserve"> puis Entrée.</w:t>
      </w:r>
    </w:p>
    <w:p w14:paraId="2E08148D"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lastRenderedPageBreak/>
        <w:t>Attendu</w:t>
      </w:r>
      <w:r w:rsidRPr="008253B6">
        <w:rPr>
          <w:rFonts w:ascii="Times New Roman" w:hAnsi="Times New Roman" w:cs="Times New Roman"/>
          <w:sz w:val="24"/>
          <w:szCs w:val="24"/>
          <w:lang w:val="fr-FR"/>
        </w:rPr>
        <w:t xml:space="preserve"> : « Code 6034000099999 inconnu » avec « Créer le produit avec ce code », qui ouvre la fiche avec le code pré-rempli. </w:t>
      </w:r>
      <w:r w:rsidRPr="008253B6">
        <w:rPr>
          <w:rFonts w:ascii="Times New Roman" w:hAnsi="Times New Roman" w:cs="Times New Roman"/>
          <w:color w:val="13294B"/>
          <w:sz w:val="24"/>
          <w:szCs w:val="24"/>
          <w:lang w:val="fr-FR"/>
        </w:rPr>
        <w:t>12</w:t>
      </w:r>
      <w:r w:rsidRPr="008253B6">
        <w:rPr>
          <w:rFonts w:ascii="Times New Roman" w:hAnsi="Times New Roman" w:cs="Times New Roman"/>
          <w:sz w:val="24"/>
          <w:szCs w:val="24"/>
          <w:lang w:val="fr-FR"/>
        </w:rPr>
        <w:t xml:space="preserve"> est un PLU valide (1 à 5 chiffres). </w:t>
      </w:r>
      <w:r w:rsidRPr="008253B6">
        <w:rPr>
          <w:rFonts w:ascii="Times New Roman" w:hAnsi="Times New Roman" w:cs="Times New Roman"/>
          <w:color w:val="13294B"/>
          <w:sz w:val="24"/>
          <w:szCs w:val="24"/>
          <w:lang w:val="fr-FR"/>
        </w:rPr>
        <w:t>123456</w:t>
      </w:r>
      <w:r w:rsidRPr="008253B6">
        <w:rPr>
          <w:rFonts w:ascii="Times New Roman" w:hAnsi="Times New Roman" w:cs="Times New Roman"/>
          <w:sz w:val="24"/>
          <w:szCs w:val="24"/>
          <w:lang w:val="fr-FR"/>
        </w:rPr>
        <w:t xml:space="preserve"> : « illisible » (ni code-barres de 8 à 14 chiffres, ni PLU).</w:t>
      </w:r>
    </w:p>
    <w:p w14:paraId="070924E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04D9E79F"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KOS-04 — Importer le catalogue depuis Excel</w:t>
      </w:r>
    </w:p>
    <w:p w14:paraId="36978499" w14:textId="77777777" w:rsidR="00EB77B2" w:rsidRPr="008253B6" w:rsidRDefault="00000000">
      <w:pPr>
        <w:pStyle w:val="Listepuces"/>
        <w:spacing w:after="40"/>
        <w:rPr>
          <w:rFonts w:ascii="Times New Roman" w:hAnsi="Times New Roman" w:cs="Times New Roman"/>
          <w:sz w:val="24"/>
          <w:szCs w:val="24"/>
          <w:lang w:val="fr-FR"/>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 Importer depuis Excel », « Télécharger le modèle » ; le remplir avec 25 produits (dont un rayon nouveau « Épicerie / Sucre », un produit sans code, une ligne sans prix) ; « Vérifier le fichier » ; corriger la ligne en erreur ; vérifier à nouveau ; « Importer ».</w:t>
      </w:r>
    </w:p>
    <w:p w14:paraId="6DC6A02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rapport ligne par ligne, erreurs en premier ; </w:t>
      </w:r>
      <w:r w:rsidRPr="008253B6">
        <w:rPr>
          <w:rFonts w:ascii="Times New Roman" w:hAnsi="Times New Roman" w:cs="Times New Roman"/>
          <w:b/>
          <w:sz w:val="24"/>
          <w:szCs w:val="24"/>
          <w:lang w:val="fr-FR"/>
        </w:rPr>
        <w:t>une ligne en erreur bloque tout</w:t>
      </w:r>
      <w:r w:rsidRPr="008253B6">
        <w:rPr>
          <w:rFonts w:ascii="Times New Roman" w:hAnsi="Times New Roman" w:cs="Times New Roman"/>
          <w:sz w:val="24"/>
          <w:szCs w:val="24"/>
          <w:lang w:val="fr-FR"/>
        </w:rPr>
        <w:t xml:space="preserve"> (bouton d'import grisé). Après correction : « 25 produits importés », rayon et sous-rayon créés. Réimporter le même fichier : tout est « Ignorée », aucun doublon. </w:t>
      </w:r>
      <w:r w:rsidRPr="008253B6">
        <w:rPr>
          <w:rFonts w:ascii="Times New Roman" w:hAnsi="Times New Roman" w:cs="Times New Roman"/>
          <w:sz w:val="24"/>
          <w:szCs w:val="24"/>
        </w:rPr>
        <w:t>Aucun mouvement de stock créé.</w:t>
      </w:r>
    </w:p>
    <w:p w14:paraId="77FA9EF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4B1E09E"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KOS-05 — Stock initial des produits importés</w:t>
      </w:r>
    </w:p>
    <w:p w14:paraId="1702FAB9"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Étapes</w:t>
      </w:r>
      <w:r w:rsidRPr="008253B6">
        <w:rPr>
          <w:rFonts w:ascii="Times New Roman" w:hAnsi="Times New Roman" w:cs="Times New Roman"/>
          <w:sz w:val="24"/>
          <w:szCs w:val="24"/>
          <w:lang w:val="fr-FR"/>
        </w:rPr>
        <w:t xml:space="preserve"> : « Stock initial », filtre « À compter » ; « Compter » un produit importé : 1 carton de 24 + 5 lots de 3 + 2 unités si ces conditionnements existent, sinon </w:t>
      </w:r>
      <w:r w:rsidRPr="008253B6">
        <w:rPr>
          <w:rFonts w:ascii="Times New Roman" w:hAnsi="Times New Roman" w:cs="Times New Roman"/>
          <w:b/>
          <w:sz w:val="24"/>
          <w:szCs w:val="24"/>
          <w:lang w:val="fr-FR"/>
        </w:rPr>
        <w:t>41</w:t>
      </w:r>
      <w:r w:rsidRPr="008253B6">
        <w:rPr>
          <w:rFonts w:ascii="Times New Roman" w:hAnsi="Times New Roman" w:cs="Times New Roman"/>
          <w:sz w:val="24"/>
          <w:szCs w:val="24"/>
          <w:lang w:val="fr-FR"/>
        </w:rPr>
        <w:t xml:space="preserve"> unités ; coût par unité 250 ; enregistrer. </w:t>
      </w:r>
      <w:r w:rsidRPr="008253B6">
        <w:rPr>
          <w:rFonts w:ascii="Times New Roman" w:hAnsi="Times New Roman" w:cs="Times New Roman"/>
          <w:sz w:val="24"/>
          <w:szCs w:val="24"/>
        </w:rPr>
        <w:t>Puis l'annuler (motif) et le recompter.</w:t>
      </w:r>
    </w:p>
    <w:p w14:paraId="68593F3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lang w:val="fr-FR"/>
        </w:rPr>
        <w:t>Attendu</w:t>
      </w:r>
      <w:r w:rsidRPr="008253B6">
        <w:rPr>
          <w:rFonts w:ascii="Times New Roman" w:hAnsi="Times New Roman" w:cs="Times New Roman"/>
          <w:sz w:val="24"/>
          <w:szCs w:val="24"/>
          <w:lang w:val="fr-FR"/>
        </w:rPr>
        <w:t xml:space="preserve"> : stock </w:t>
      </w:r>
      <w:r w:rsidRPr="008253B6">
        <w:rPr>
          <w:rFonts w:ascii="Times New Roman" w:hAnsi="Times New Roman" w:cs="Times New Roman"/>
          <w:b/>
          <w:sz w:val="24"/>
          <w:szCs w:val="24"/>
          <w:lang w:val="fr-FR"/>
        </w:rPr>
        <w:t>41</w:t>
      </w:r>
      <w:r w:rsidRPr="008253B6">
        <w:rPr>
          <w:rFonts w:ascii="Times New Roman" w:hAnsi="Times New Roman" w:cs="Times New Roman"/>
          <w:sz w:val="24"/>
          <w:szCs w:val="24"/>
          <w:lang w:val="fr-FR"/>
        </w:rPr>
        <w:t xml:space="preserve">, coût moyen = </w:t>
      </w:r>
      <w:r w:rsidRPr="008253B6">
        <w:rPr>
          <w:rFonts w:ascii="Times New Roman" w:hAnsi="Times New Roman" w:cs="Times New Roman"/>
          <w:b/>
          <w:sz w:val="24"/>
          <w:szCs w:val="24"/>
          <w:lang w:val="fr-FR"/>
        </w:rPr>
        <w:t>250</w:t>
      </w:r>
      <w:r w:rsidRPr="008253B6">
        <w:rPr>
          <w:rFonts w:ascii="Times New Roman" w:hAnsi="Times New Roman" w:cs="Times New Roman"/>
          <w:sz w:val="24"/>
          <w:szCs w:val="24"/>
          <w:lang w:val="fr-FR"/>
        </w:rPr>
        <w:t xml:space="preserve"> exactement ; le produit passe en « Compté ». Les produits de la démo sont « Non concernés » (ils ont déjà des entrées). L'annulation contre-passe le mouvement et le produit redevient « À compter ». </w:t>
      </w:r>
      <w:r w:rsidRPr="008253B6">
        <w:rPr>
          <w:rFonts w:ascii="Times New Roman" w:hAnsi="Times New Roman" w:cs="Times New Roman"/>
          <w:sz w:val="24"/>
          <w:szCs w:val="24"/>
        </w:rPr>
        <w:t>Comptage 0 refusé.</w:t>
      </w:r>
    </w:p>
    <w:p w14:paraId="42DAB05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5AABDC82" w14:textId="77777777" w:rsidR="00EB77B2" w:rsidRPr="008253B6" w:rsidRDefault="00000000">
      <w:pPr>
        <w:pStyle w:val="Titre2"/>
        <w:rPr>
          <w:rFonts w:ascii="Times New Roman" w:hAnsi="Times New Roman" w:cs="Times New Roman"/>
          <w:sz w:val="24"/>
          <w:szCs w:val="24"/>
          <w:lang w:val="fr-FR"/>
        </w:rPr>
      </w:pPr>
      <w:r w:rsidRPr="008253B6">
        <w:rPr>
          <w:rFonts w:ascii="Times New Roman" w:hAnsi="Times New Roman" w:cs="Times New Roman"/>
          <w:sz w:val="24"/>
          <w:szCs w:val="24"/>
          <w:lang w:val="fr-FR"/>
        </w:rPr>
        <w:t>KOS-06 — Consulter le stock et l'historique d'un produit</w:t>
      </w:r>
    </w:p>
    <w:p w14:paraId="0E375E71"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Stock » ; filtre « Ruptures et stocks bas » ; icône « Historique » de la tomate.</w:t>
      </w:r>
    </w:p>
    <w:p w14:paraId="7D2EC82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valeur totale du stock en tête ; répartition indicative sous le stock (72 = « 3 Carton de 24 ») ; l'historique part du stock au début de la période, liste chaque mouvement avec le stock après, l'auteur et le document (n° de ticket, RC, INV…), entrées en vert, sorties en rouge, et finit sur le stock actuel.</w:t>
      </w:r>
    </w:p>
    <w:p w14:paraId="06C1555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41F4987E"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KOS-07 — Fiches fournisseurs</w:t>
      </w:r>
    </w:p>
    <w:p w14:paraId="5F8AED18"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créer « Brasserie BB Lomé », délai 30 j ; en créer un second « brasserie bb lomé » ; modifier le téléphone ; essayer de désactiver le Grossiste après KOS-09.</w:t>
      </w:r>
    </w:p>
    <w:p w14:paraId="6FB68AF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le doublon est refusé (majuscules et espaces ignorés). Délai hors 0–365 refusé. Désactivation du Grossiste refusée tant qu'il reste une dette ; celle de la Brasserie (aucune dette) acceptée, avec motif.</w:t>
      </w:r>
    </w:p>
    <w:p w14:paraId="48FDBFA8"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49AE642D"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KOS-08 — Commande fournisseur</w:t>
      </w:r>
    </w:p>
    <w:p w14:paraId="4245EB8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Nouvelle commande », Grossiste ; « Proposer depuis les alertes » (cocher un produit en page 1 et un autre en page 2 si la liste est longue) ; ajouter 3 × Carton de 24 de tomate ; enregistrer ; « Marquer comme envoyée » ; « Copier le texte ».</w:t>
      </w:r>
    </w:p>
    <w:p w14:paraId="0F68E04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lastRenderedPageBreak/>
        <w:t>Attendu</w:t>
      </w:r>
      <w:r w:rsidRPr="008253B6">
        <w:rPr>
          <w:rFonts w:ascii="Times New Roman" w:hAnsi="Times New Roman" w:cs="Times New Roman"/>
          <w:sz w:val="24"/>
          <w:szCs w:val="24"/>
        </w:rPr>
        <w:t xml:space="preserve"> : numéro </w:t>
      </w:r>
      <w:r w:rsidRPr="008253B6">
        <w:rPr>
          <w:rFonts w:ascii="Times New Roman" w:hAnsi="Times New Roman" w:cs="Times New Roman"/>
          <w:color w:val="13294B"/>
          <w:sz w:val="24"/>
          <w:szCs w:val="24"/>
        </w:rPr>
        <w:t>CA-AAAA-NNNNNN</w:t>
      </w:r>
      <w:r w:rsidRPr="008253B6">
        <w:rPr>
          <w:rFonts w:ascii="Times New Roman" w:hAnsi="Times New Roman" w:cs="Times New Roman"/>
          <w:sz w:val="24"/>
          <w:szCs w:val="24"/>
        </w:rPr>
        <w:t xml:space="preserve"> dès le brouillon ; conversion en direct « = 72 boîtes » ; aucune quantité calculée par l'application ; une fois envoyée, la commande ne se modifie plus. Annuler demande un motif.</w:t>
      </w:r>
    </w:p>
    <w:p w14:paraId="4570B58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0FF186B7"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KOS-09 — Réception d'une livraison (CUMP, lots, dette)</w:t>
      </w:r>
    </w:p>
    <w:p w14:paraId="3FC9DF91"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Nouvelle réception », Grossiste ; « Livrer CA-… » (KOS-08) ou saisie libre :</w:t>
      </w:r>
    </w:p>
    <w:p w14:paraId="3E928349"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 xml:space="preserve">Tomate — Carton de 24, qté </w:t>
      </w:r>
      <w:r w:rsidRPr="008253B6">
        <w:rPr>
          <w:rFonts w:ascii="Times New Roman" w:hAnsi="Times New Roman" w:cs="Times New Roman"/>
          <w:b/>
          <w:sz w:val="24"/>
          <w:szCs w:val="24"/>
        </w:rPr>
        <w:t>3</w:t>
      </w:r>
      <w:r w:rsidRPr="008253B6">
        <w:rPr>
          <w:rFonts w:ascii="Times New Roman" w:hAnsi="Times New Roman" w:cs="Times New Roman"/>
          <w:sz w:val="24"/>
          <w:szCs w:val="24"/>
        </w:rPr>
        <w:t xml:space="preserve">, prix </w:t>
      </w:r>
      <w:r w:rsidRPr="008253B6">
        <w:rPr>
          <w:rFonts w:ascii="Times New Roman" w:hAnsi="Times New Roman" w:cs="Times New Roman"/>
          <w:b/>
          <w:sz w:val="24"/>
          <w:szCs w:val="24"/>
        </w:rPr>
        <w:t>6 000</w:t>
      </w:r>
      <w:r w:rsidRPr="008253B6">
        <w:rPr>
          <w:rFonts w:ascii="Times New Roman" w:hAnsi="Times New Roman" w:cs="Times New Roman"/>
          <w:sz w:val="24"/>
          <w:szCs w:val="24"/>
        </w:rPr>
        <w:t xml:space="preserve"> ;</w:t>
      </w:r>
    </w:p>
    <w:p w14:paraId="15C3578C"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 xml:space="preserve">Lait en poudre, qté </w:t>
      </w:r>
      <w:r w:rsidRPr="008253B6">
        <w:rPr>
          <w:rFonts w:ascii="Times New Roman" w:hAnsi="Times New Roman" w:cs="Times New Roman"/>
          <w:b/>
          <w:sz w:val="24"/>
          <w:szCs w:val="24"/>
        </w:rPr>
        <w:t>12</w:t>
      </w:r>
      <w:r w:rsidRPr="008253B6">
        <w:rPr>
          <w:rFonts w:ascii="Times New Roman" w:hAnsi="Times New Roman" w:cs="Times New Roman"/>
          <w:sz w:val="24"/>
          <w:szCs w:val="24"/>
        </w:rPr>
        <w:t xml:space="preserve">, prix </w:t>
      </w:r>
      <w:r w:rsidRPr="008253B6">
        <w:rPr>
          <w:rFonts w:ascii="Times New Roman" w:hAnsi="Times New Roman" w:cs="Times New Roman"/>
          <w:b/>
          <w:sz w:val="24"/>
          <w:szCs w:val="24"/>
        </w:rPr>
        <w:t>2 100</w:t>
      </w:r>
      <w:r w:rsidRPr="008253B6">
        <w:rPr>
          <w:rFonts w:ascii="Times New Roman" w:hAnsi="Times New Roman" w:cs="Times New Roman"/>
          <w:sz w:val="24"/>
          <w:szCs w:val="24"/>
        </w:rPr>
        <w:t xml:space="preserve">, lot </w:t>
      </w:r>
      <w:r w:rsidRPr="008253B6">
        <w:rPr>
          <w:rFonts w:ascii="Times New Roman" w:hAnsi="Times New Roman" w:cs="Times New Roman"/>
          <w:color w:val="13294B"/>
          <w:sz w:val="24"/>
          <w:szCs w:val="24"/>
        </w:rPr>
        <w:t>LOT-B03</w:t>
      </w:r>
      <w:r w:rsidRPr="008253B6">
        <w:rPr>
          <w:rFonts w:ascii="Times New Roman" w:hAnsi="Times New Roman" w:cs="Times New Roman"/>
          <w:sz w:val="24"/>
          <w:szCs w:val="24"/>
        </w:rPr>
        <w:t>, date dans 60 jours ;</w:t>
      </w:r>
    </w:p>
    <w:p w14:paraId="0202490A"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 xml:space="preserve">scanner </w:t>
      </w:r>
      <w:r w:rsidRPr="008253B6">
        <w:rPr>
          <w:rFonts w:ascii="Times New Roman" w:hAnsi="Times New Roman" w:cs="Times New Roman"/>
          <w:color w:val="13294B"/>
          <w:sz w:val="24"/>
          <w:szCs w:val="24"/>
        </w:rPr>
        <w:t>6034000099999</w:t>
      </w:r>
      <w:r w:rsidRPr="008253B6">
        <w:rPr>
          <w:rFonts w:ascii="Times New Roman" w:hAnsi="Times New Roman" w:cs="Times New Roman"/>
          <w:sz w:val="24"/>
          <w:szCs w:val="24"/>
        </w:rPr>
        <w:t xml:space="preserve"> → « Créer le produit » « Jus de mangue 1 L » (Boissons, 18 %, suivi de péremption, Unité 650 F) → retour à la réception, qté 6, prix 400, lot </w:t>
      </w:r>
      <w:r w:rsidRPr="008253B6">
        <w:rPr>
          <w:rFonts w:ascii="Times New Roman" w:hAnsi="Times New Roman" w:cs="Times New Roman"/>
          <w:color w:val="13294B"/>
          <w:sz w:val="24"/>
          <w:szCs w:val="24"/>
        </w:rPr>
        <w:t>M01</w:t>
      </w:r>
      <w:r w:rsidRPr="008253B6">
        <w:rPr>
          <w:rFonts w:ascii="Times New Roman" w:hAnsi="Times New Roman" w:cs="Times New Roman"/>
          <w:sz w:val="24"/>
          <w:szCs w:val="24"/>
        </w:rPr>
        <w:t>, date dans 30 j. Puis « Valider la réception ».</w:t>
      </w:r>
    </w:p>
    <w:p w14:paraId="2CB8BA6F"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sous la ligne tomate « = 72 boîtes à 250 F/boîte » ; lot et date exigés pour le lait et le jus (date passée refusée). Total </w:t>
      </w:r>
      <w:r w:rsidRPr="008253B6">
        <w:rPr>
          <w:rFonts w:ascii="Times New Roman" w:hAnsi="Times New Roman" w:cs="Times New Roman"/>
          <w:b/>
          <w:sz w:val="24"/>
          <w:szCs w:val="24"/>
        </w:rPr>
        <w:t>45 600 F</w:t>
      </w:r>
      <w:r w:rsidRPr="008253B6">
        <w:rPr>
          <w:rFonts w:ascii="Times New Roman" w:hAnsi="Times New Roman" w:cs="Times New Roman"/>
          <w:sz w:val="24"/>
          <w:szCs w:val="24"/>
        </w:rPr>
        <w:t xml:space="preserve"> (18 000 + 25 200 + 2 400). Numéro </w:t>
      </w:r>
      <w:r w:rsidRPr="008253B6">
        <w:rPr>
          <w:rFonts w:ascii="Times New Roman" w:hAnsi="Times New Roman" w:cs="Times New Roman"/>
          <w:color w:val="13294B"/>
          <w:sz w:val="24"/>
          <w:szCs w:val="24"/>
        </w:rPr>
        <w:t>RC</w:t>
      </w:r>
      <w:r w:rsidRPr="008253B6">
        <w:rPr>
          <w:rFonts w:ascii="Times New Roman" w:hAnsi="Times New Roman" w:cs="Times New Roman"/>
          <w:sz w:val="24"/>
          <w:szCs w:val="24"/>
        </w:rPr>
        <w:t xml:space="preserve"> attribué à la validation. Tomate : stock +72, coût moyen </w:t>
      </w:r>
      <w:r w:rsidRPr="008253B6">
        <w:rPr>
          <w:rFonts w:ascii="Times New Roman" w:hAnsi="Times New Roman" w:cs="Times New Roman"/>
          <w:b/>
          <w:sz w:val="24"/>
          <w:szCs w:val="24"/>
        </w:rPr>
        <w:t>250</w:t>
      </w:r>
      <w:r w:rsidRPr="008253B6">
        <w:rPr>
          <w:rFonts w:ascii="Times New Roman" w:hAnsi="Times New Roman" w:cs="Times New Roman"/>
          <w:sz w:val="24"/>
          <w:szCs w:val="24"/>
        </w:rPr>
        <w:t>. Dette du Grossiste = 45 600 F, échéance aujourd'hui + 15 j. Commande liée : « Reçue ». Une réception validée ne se modifie plus.</w:t>
      </w:r>
    </w:p>
    <w:p w14:paraId="45D4F7D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1634B07A"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KOS-10 — Évolution du coût moyen (CUMP)</w:t>
      </w:r>
    </w:p>
    <w:p w14:paraId="7E62E2B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nouvelle réception, Tomate — Carton de 24, qté </w:t>
      </w:r>
      <w:r w:rsidRPr="008253B6">
        <w:rPr>
          <w:rFonts w:ascii="Times New Roman" w:hAnsi="Times New Roman" w:cs="Times New Roman"/>
          <w:b/>
          <w:sz w:val="24"/>
          <w:szCs w:val="24"/>
        </w:rPr>
        <w:t>2</w:t>
      </w:r>
      <w:r w:rsidRPr="008253B6">
        <w:rPr>
          <w:rFonts w:ascii="Times New Roman" w:hAnsi="Times New Roman" w:cs="Times New Roman"/>
          <w:sz w:val="24"/>
          <w:szCs w:val="24"/>
        </w:rPr>
        <w:t xml:space="preserve">, prix </w:t>
      </w:r>
      <w:r w:rsidRPr="008253B6">
        <w:rPr>
          <w:rFonts w:ascii="Times New Roman" w:hAnsi="Times New Roman" w:cs="Times New Roman"/>
          <w:b/>
          <w:sz w:val="24"/>
          <w:szCs w:val="24"/>
        </w:rPr>
        <w:t>6 600</w:t>
      </w:r>
      <w:r w:rsidRPr="008253B6">
        <w:rPr>
          <w:rFonts w:ascii="Times New Roman" w:hAnsi="Times New Roman" w:cs="Times New Roman"/>
          <w:sz w:val="24"/>
          <w:szCs w:val="24"/>
        </w:rPr>
        <w:t>.</w:t>
      </w:r>
    </w:p>
    <w:p w14:paraId="32A0F26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 = 48 boîtes à 275 F/boîte ». Nouveau coût moyen = (stock avant × 250 + 48 × 275) / (stock avant + 48). Avec 144 boîtes avant : 49 200 / 192 = </w:t>
      </w:r>
      <w:r w:rsidRPr="008253B6">
        <w:rPr>
          <w:rFonts w:ascii="Times New Roman" w:hAnsi="Times New Roman" w:cs="Times New Roman"/>
          <w:b/>
          <w:sz w:val="24"/>
          <w:szCs w:val="24"/>
        </w:rPr>
        <w:t>256,25</w:t>
      </w:r>
      <w:r w:rsidRPr="008253B6">
        <w:rPr>
          <w:rFonts w:ascii="Times New Roman" w:hAnsi="Times New Roman" w:cs="Times New Roman"/>
          <w:sz w:val="24"/>
          <w:szCs w:val="24"/>
        </w:rPr>
        <w:t xml:space="preserve">. (Le cas de référence 46 boîtes → </w:t>
      </w:r>
      <w:r w:rsidRPr="008253B6">
        <w:rPr>
          <w:rFonts w:ascii="Times New Roman" w:hAnsi="Times New Roman" w:cs="Times New Roman"/>
          <w:b/>
          <w:sz w:val="24"/>
          <w:szCs w:val="24"/>
        </w:rPr>
        <w:t>262,8</w:t>
      </w:r>
      <w:r w:rsidRPr="008253B6">
        <w:rPr>
          <w:rFonts w:ascii="Times New Roman" w:hAnsi="Times New Roman" w:cs="Times New Roman"/>
          <w:sz w:val="24"/>
          <w:szCs w:val="24"/>
        </w:rPr>
        <w:t xml:space="preserve"> est vérifié par les tests automatiques.)</w:t>
      </w:r>
    </w:p>
    <w:p w14:paraId="63813F59"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0682DEB"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KOS-11 — Péremptions et retrait d'un lot</w:t>
      </w:r>
    </w:p>
    <w:p w14:paraId="67B6827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Pré-requis</w:t>
      </w:r>
      <w:r w:rsidRPr="008253B6">
        <w:rPr>
          <w:rFonts w:ascii="Times New Roman" w:hAnsi="Times New Roman" w:cs="Times New Roman"/>
          <w:sz w:val="24"/>
          <w:szCs w:val="24"/>
        </w:rPr>
        <w:t xml:space="preserve"> : base neuve (avant KOS-09).</w:t>
      </w:r>
    </w:p>
    <w:p w14:paraId="5FB8C17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Péremptions » ; icône « Retirer » sur Jus d'ananas · DEMO-01, quantité 1, commentaire « emballage percé ».</w:t>
      </w:r>
    </w:p>
    <w:p w14:paraId="4DE2B3B8"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lignes ambre (10 j) : Lait DEMO-01, 12 × 2 100 = </w:t>
      </w:r>
      <w:r w:rsidRPr="008253B6">
        <w:rPr>
          <w:rFonts w:ascii="Times New Roman" w:hAnsi="Times New Roman" w:cs="Times New Roman"/>
          <w:b/>
          <w:sz w:val="24"/>
          <w:szCs w:val="24"/>
        </w:rPr>
        <w:t>25 200 F</w:t>
      </w:r>
      <w:r w:rsidRPr="008253B6">
        <w:rPr>
          <w:rFonts w:ascii="Times New Roman" w:hAnsi="Times New Roman" w:cs="Times New Roman"/>
          <w:sz w:val="24"/>
          <w:szCs w:val="24"/>
        </w:rPr>
        <w:t xml:space="preserve"> ; Jus DEMO-01, 18 × 420 = </w:t>
      </w:r>
      <w:r w:rsidRPr="008253B6">
        <w:rPr>
          <w:rFonts w:ascii="Times New Roman" w:hAnsi="Times New Roman" w:cs="Times New Roman"/>
          <w:b/>
          <w:sz w:val="24"/>
          <w:szCs w:val="24"/>
        </w:rPr>
        <w:t>7 560 F</w:t>
      </w:r>
      <w:r w:rsidRPr="008253B6">
        <w:rPr>
          <w:rFonts w:ascii="Times New Roman" w:hAnsi="Times New Roman" w:cs="Times New Roman"/>
          <w:sz w:val="24"/>
          <w:szCs w:val="24"/>
        </w:rPr>
        <w:t xml:space="preserve"> ; valeur en jeu </w:t>
      </w:r>
      <w:r w:rsidRPr="008253B6">
        <w:rPr>
          <w:rFonts w:ascii="Times New Roman" w:hAnsi="Times New Roman" w:cs="Times New Roman"/>
          <w:b/>
          <w:sz w:val="24"/>
          <w:szCs w:val="24"/>
        </w:rPr>
        <w:t>32 760 F</w:t>
      </w:r>
      <w:r w:rsidRPr="008253B6">
        <w:rPr>
          <w:rFonts w:ascii="Times New Roman" w:hAnsi="Times New Roman" w:cs="Times New Roman"/>
          <w:sz w:val="24"/>
          <w:szCs w:val="24"/>
        </w:rPr>
        <w:t>. Rouge à 3 jours ou moins, « Périmé depuis N j » pour un lot dépassé. Après le retrait : jus 17, perte au prix d'achat 420 F, valeur en jeu 32 340 F. « Promo −20 % » grisé (promotions programmées à venir).</w:t>
      </w:r>
    </w:p>
    <w:p w14:paraId="0D156A3F"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0999A28B"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KOS-12 — Sortie de stock et retour fournisseur (avoir attendu)</w:t>
      </w:r>
    </w:p>
    <w:p w14:paraId="65FD760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Sorties de stock », scanner la tomate ; quantité </w:t>
      </w:r>
      <w:r w:rsidRPr="008253B6">
        <w:rPr>
          <w:rFonts w:ascii="Times New Roman" w:hAnsi="Times New Roman" w:cs="Times New Roman"/>
          <w:b/>
          <w:sz w:val="24"/>
          <w:szCs w:val="24"/>
        </w:rPr>
        <w:t>2</w:t>
      </w:r>
      <w:r w:rsidRPr="008253B6">
        <w:rPr>
          <w:rFonts w:ascii="Times New Roman" w:hAnsi="Times New Roman" w:cs="Times New Roman"/>
          <w:sz w:val="24"/>
          <w:szCs w:val="24"/>
        </w:rPr>
        <w:t>, motif « Défectueux ou casse », commentaire « boîtes bombées », cocher « Retour au fournisseur » (Grossiste) ; valider. Puis une sortie « Don » d'un savon.</w:t>
      </w:r>
    </w:p>
    <w:p w14:paraId="47A6BC78"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mouvement </w:t>
      </w:r>
      <w:r w:rsidRPr="008253B6">
        <w:rPr>
          <w:rFonts w:ascii="Times New Roman" w:hAnsi="Times New Roman" w:cs="Times New Roman"/>
          <w:color w:val="13294B"/>
          <w:sz w:val="24"/>
          <w:szCs w:val="24"/>
        </w:rPr>
        <w:t>retour_fournisseur</w:t>
      </w:r>
      <w:r w:rsidRPr="008253B6">
        <w:rPr>
          <w:rFonts w:ascii="Times New Roman" w:hAnsi="Times New Roman" w:cs="Times New Roman"/>
          <w:sz w:val="24"/>
          <w:szCs w:val="24"/>
        </w:rPr>
        <w:t xml:space="preserve"> −2. Avoir attendu = 2 × </w:t>
      </w:r>
      <w:r w:rsidRPr="008253B6">
        <w:rPr>
          <w:rFonts w:ascii="Times New Roman" w:hAnsi="Times New Roman" w:cs="Times New Roman"/>
          <w:b/>
          <w:sz w:val="24"/>
          <w:szCs w:val="24"/>
        </w:rPr>
        <w:t>dernier prix payé à ce fournisseur pour la tomate</w:t>
      </w:r>
      <w:r w:rsidRPr="008253B6">
        <w:rPr>
          <w:rFonts w:ascii="Times New Roman" w:hAnsi="Times New Roman" w:cs="Times New Roman"/>
          <w:sz w:val="24"/>
          <w:szCs w:val="24"/>
        </w:rPr>
        <w:t xml:space="preserve"> : 2 × 250 = </w:t>
      </w:r>
      <w:r w:rsidRPr="008253B6">
        <w:rPr>
          <w:rFonts w:ascii="Times New Roman" w:hAnsi="Times New Roman" w:cs="Times New Roman"/>
          <w:b/>
          <w:sz w:val="24"/>
          <w:szCs w:val="24"/>
        </w:rPr>
        <w:t>500 F</w:t>
      </w:r>
      <w:r w:rsidRPr="008253B6">
        <w:rPr>
          <w:rFonts w:ascii="Times New Roman" w:hAnsi="Times New Roman" w:cs="Times New Roman"/>
          <w:sz w:val="24"/>
          <w:szCs w:val="24"/>
        </w:rPr>
        <w:t xml:space="preserve"> après KOS-09 seul, 2 × 275 = </w:t>
      </w:r>
      <w:r w:rsidRPr="008253B6">
        <w:rPr>
          <w:rFonts w:ascii="Times New Roman" w:hAnsi="Times New Roman" w:cs="Times New Roman"/>
          <w:b/>
          <w:sz w:val="24"/>
          <w:szCs w:val="24"/>
        </w:rPr>
        <w:t>550 F</w:t>
      </w:r>
      <w:r w:rsidRPr="008253B6">
        <w:rPr>
          <w:rFonts w:ascii="Times New Roman" w:hAnsi="Times New Roman" w:cs="Times New Roman"/>
          <w:sz w:val="24"/>
          <w:szCs w:val="24"/>
        </w:rPr>
        <w:t xml:space="preserve"> après KOS-10. Quantité supérieure au stock refusée. Le don sort en « Défectueux ou casse » libellé « Don ».</w:t>
      </w:r>
    </w:p>
    <w:p w14:paraId="6299291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28C9A3CE"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lastRenderedPageBreak/>
        <w:t>KOS-13 — Annuler une sortie</w:t>
      </w:r>
    </w:p>
    <w:p w14:paraId="5A9DF0DF"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icône « Annuler » sur le don de savon, motif.</w:t>
      </w:r>
    </w:p>
    <w:p w14:paraId="782E8F72"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contre-passation, le savon revient ; la ligne reste visible « Annulée » avec le motif. Une sortie dont l'avoir est reçu ou refusé ne s'annule plus.</w:t>
      </w:r>
    </w:p>
    <w:p w14:paraId="2D4212F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5ADE154C"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KOS-14 — Dettes, règlements et avoirs</w:t>
      </w:r>
    </w:p>
    <w:p w14:paraId="14E3EBB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(page Fournisseurs, Grossiste) :</w:t>
      </w:r>
    </w:p>
    <w:p w14:paraId="06D67C90"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 xml:space="preserve">« Payer » : règlement global </w:t>
      </w:r>
      <w:r w:rsidRPr="008253B6">
        <w:rPr>
          <w:rFonts w:ascii="Times New Roman" w:hAnsi="Times New Roman" w:cs="Times New Roman"/>
          <w:b/>
          <w:sz w:val="24"/>
          <w:szCs w:val="24"/>
        </w:rPr>
        <w:t>20 000</w:t>
      </w:r>
      <w:r w:rsidRPr="008253B6">
        <w:rPr>
          <w:rFonts w:ascii="Times New Roman" w:hAnsi="Times New Roman" w:cs="Times New Roman"/>
          <w:sz w:val="24"/>
          <w:szCs w:val="24"/>
        </w:rPr>
        <w:t xml:space="preserve"> en espèces ;</w:t>
      </w:r>
    </w:p>
    <w:p w14:paraId="6D7552D0"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 Dettes » : annuler ce règlement (motif), puis le ressaisir ;</w:t>
      </w:r>
    </w:p>
    <w:p w14:paraId="48F6DFBC"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sur l'avoir attendu de KOS-12, « Avoir reçu », montant égal à l'attendu ;</w:t>
      </w:r>
    </w:p>
    <w:p w14:paraId="41F217F9"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essayer un règlement supérieur au reste dû.</w:t>
      </w:r>
    </w:p>
    <w:p w14:paraId="7F8E7BC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le règlement global paie d'abord la réception la plus ancienne. Le règlement annulé reste visible et ne compte plus. Solde dû = réceptions − règlements − avoirs reçus (chiffres exacts dans la semaine enchaînée, SEM-09 : 56 400 − 20 000 − 550 = 35 850 F). Un règlement au-delà du reste dû est refusé. Échéance passée : « En retard de N j » en rouge, et le total en retard en tête de page.</w:t>
      </w:r>
    </w:p>
    <w:p w14:paraId="182F76B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FE9C981"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KOS-15 — Achats d'un fournisseur</w:t>
      </w:r>
    </w:p>
    <w:p w14:paraId="76E44C3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icône « Achats » du Grossiste.</w:t>
      </w:r>
    </w:p>
    <w:p w14:paraId="2F4C47E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les livraisons des 90 derniers jours avec leur total ; pour chaque conditionnement, le dernier prix payé (Carton de 24 : 6 600 F après KOS-10, écart +600 F avec la livraison précédente, en ambre) ; icône « œil » → détail de la réception.</w:t>
      </w:r>
    </w:p>
    <w:p w14:paraId="1C700B44"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116D0413"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KOS-16 — Inventaire</w:t>
      </w:r>
    </w:p>
    <w:p w14:paraId="1E42149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Ouvrir un inventaire » (rayon Entretien, ou tout le magasin) ; compter le savon : </w:t>
      </w:r>
      <w:r w:rsidRPr="008253B6">
        <w:rPr>
          <w:rFonts w:ascii="Times New Roman" w:hAnsi="Times New Roman" w:cs="Times New Roman"/>
          <w:b/>
          <w:sz w:val="24"/>
          <w:szCs w:val="24"/>
        </w:rPr>
        <w:t>28</w:t>
      </w:r>
      <w:r w:rsidRPr="008253B6">
        <w:rPr>
          <w:rFonts w:ascii="Times New Roman" w:hAnsi="Times New Roman" w:cs="Times New Roman"/>
          <w:sz w:val="24"/>
          <w:szCs w:val="24"/>
        </w:rPr>
        <w:t xml:space="preserve"> unités (stock 30), motif « Vol », commentaire « vol présumé » ; compter la tomate par conditionnements jusqu'au stock exact (ex. 1 carton + 5 lots + 2 unités = </w:t>
      </w:r>
      <w:r w:rsidRPr="008253B6">
        <w:rPr>
          <w:rFonts w:ascii="Times New Roman" w:hAnsi="Times New Roman" w:cs="Times New Roman"/>
          <w:b/>
          <w:sz w:val="24"/>
          <w:szCs w:val="24"/>
        </w:rPr>
        <w:t>41</w:t>
      </w:r>
      <w:r w:rsidRPr="008253B6">
        <w:rPr>
          <w:rFonts w:ascii="Times New Roman" w:hAnsi="Times New Roman" w:cs="Times New Roman"/>
          <w:sz w:val="24"/>
          <w:szCs w:val="24"/>
        </w:rPr>
        <w:t>) ; valider.</w:t>
      </w:r>
    </w:p>
    <w:p w14:paraId="681D77F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numéro </w:t>
      </w:r>
      <w:r w:rsidRPr="008253B6">
        <w:rPr>
          <w:rFonts w:ascii="Times New Roman" w:hAnsi="Times New Roman" w:cs="Times New Roman"/>
          <w:color w:val="13294B"/>
          <w:sz w:val="24"/>
          <w:szCs w:val="24"/>
        </w:rPr>
        <w:t>INV</w:t>
      </w:r>
      <w:r w:rsidRPr="008253B6">
        <w:rPr>
          <w:rFonts w:ascii="Times New Roman" w:hAnsi="Times New Roman" w:cs="Times New Roman"/>
          <w:sz w:val="24"/>
          <w:szCs w:val="24"/>
        </w:rPr>
        <w:t xml:space="preserve"> dès l'ouverture ; motif obligatoire si écart ; recomptage = remplace ; produits non comptés annoncés (leur stock ne change pas). À la validation : savon −2, </w:t>
      </w:r>
      <w:r w:rsidRPr="008253B6">
        <w:rPr>
          <w:rFonts w:ascii="Times New Roman" w:hAnsi="Times New Roman" w:cs="Times New Roman"/>
          <w:b/>
          <w:sz w:val="24"/>
          <w:szCs w:val="24"/>
        </w:rPr>
        <w:t>démarque 2 × 150 = 300 F</w:t>
      </w:r>
      <w:r w:rsidRPr="008253B6">
        <w:rPr>
          <w:rFonts w:ascii="Times New Roman" w:hAnsi="Times New Roman" w:cs="Times New Roman"/>
          <w:sz w:val="24"/>
          <w:szCs w:val="24"/>
        </w:rPr>
        <w:t xml:space="preserve"> ; tomate écart 0. L'inventaire validé est figé ; icône « œil » → détail et export. Un seul inventaire en cours à la fois.</w:t>
      </w:r>
    </w:p>
    <w:p w14:paraId="4D91248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54329C3E"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KOS-17 — Dépenses</w:t>
      </w:r>
    </w:p>
    <w:p w14:paraId="34A0CA8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Nouvelle dépense » : Transport, « taxi-moto », </w:t>
      </w:r>
      <w:r w:rsidRPr="008253B6">
        <w:rPr>
          <w:rFonts w:ascii="Times New Roman" w:hAnsi="Times New Roman" w:cs="Times New Roman"/>
          <w:b/>
          <w:sz w:val="24"/>
          <w:szCs w:val="24"/>
        </w:rPr>
        <w:t>1 000</w:t>
      </w:r>
      <w:r w:rsidRPr="008253B6">
        <w:rPr>
          <w:rFonts w:ascii="Times New Roman" w:hAnsi="Times New Roman" w:cs="Times New Roman"/>
          <w:sz w:val="24"/>
          <w:szCs w:val="24"/>
        </w:rPr>
        <w:t xml:space="preserve">, « Fonds propres » ; puis Loyer </w:t>
      </w:r>
      <w:r w:rsidRPr="008253B6">
        <w:rPr>
          <w:rFonts w:ascii="Times New Roman" w:hAnsi="Times New Roman" w:cs="Times New Roman"/>
          <w:b/>
          <w:sz w:val="24"/>
          <w:szCs w:val="24"/>
        </w:rPr>
        <w:t>15 000</w:t>
      </w:r>
      <w:r w:rsidRPr="008253B6">
        <w:rPr>
          <w:rFonts w:ascii="Times New Roman" w:hAnsi="Times New Roman" w:cs="Times New Roman"/>
          <w:sz w:val="24"/>
          <w:szCs w:val="24"/>
        </w:rPr>
        <w:t xml:space="preserve"> ; filtrer par catégorie ; annuler le loyer (motif) ; essayer la source « Caisse » ; « Catégories » : créer « Gardiennage », désactiver « Eau ».</w:t>
      </w:r>
    </w:p>
    <w:p w14:paraId="17861B8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w:t>
      </w:r>
      <w:r w:rsidRPr="008253B6">
        <w:rPr>
          <w:rFonts w:ascii="Times New Roman" w:hAnsi="Times New Roman" w:cs="Times New Roman"/>
          <w:color w:val="13294B"/>
          <w:sz w:val="24"/>
          <w:szCs w:val="24"/>
        </w:rPr>
        <w:t>DEP-AAAA-NNNNNN</w:t>
      </w:r>
      <w:r w:rsidRPr="008253B6">
        <w:rPr>
          <w:rFonts w:ascii="Times New Roman" w:hAnsi="Times New Roman" w:cs="Times New Roman"/>
          <w:sz w:val="24"/>
          <w:szCs w:val="24"/>
        </w:rPr>
        <w:t xml:space="preserve"> ; total 16 000 F, puis </w:t>
      </w:r>
      <w:r w:rsidRPr="008253B6">
        <w:rPr>
          <w:rFonts w:ascii="Times New Roman" w:hAnsi="Times New Roman" w:cs="Times New Roman"/>
          <w:b/>
          <w:sz w:val="24"/>
          <w:szCs w:val="24"/>
        </w:rPr>
        <w:t>1 000 F</w:t>
      </w:r>
      <w:r w:rsidRPr="008253B6">
        <w:rPr>
          <w:rFonts w:ascii="Times New Roman" w:hAnsi="Times New Roman" w:cs="Times New Roman"/>
          <w:sz w:val="24"/>
          <w:szCs w:val="24"/>
        </w:rPr>
        <w:t xml:space="preserve"> après annulation (le loyer reste visible, annulé). Date future refusée. Source « Caisse » refusée avec un message clair (en attente, B13). Nom de catégorie déjà pris (même désactivée) refusé.</w:t>
      </w:r>
    </w:p>
    <w:p w14:paraId="0EDB8B6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1780859B"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lastRenderedPageBreak/>
        <w:t>KOS-18 — Rapports de gestion</w:t>
      </w:r>
    </w:p>
    <w:p w14:paraId="389236D8"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Rapports de gestion », onglets Pertes, Valeur du stock, Achats, Résultat ; changer la période ; « Revenir au mois en cours ».</w:t>
      </w:r>
    </w:p>
    <w:p w14:paraId="5C4EC46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w:t>
      </w:r>
    </w:p>
    <w:p w14:paraId="54D16547"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b/>
          <w:sz w:val="24"/>
          <w:szCs w:val="24"/>
        </w:rPr>
        <w:t>Pertes</w:t>
      </w:r>
      <w:r w:rsidRPr="008253B6">
        <w:rPr>
          <w:rFonts w:ascii="Times New Roman" w:hAnsi="Times New Roman" w:cs="Times New Roman"/>
          <w:sz w:val="24"/>
          <w:szCs w:val="24"/>
        </w:rPr>
        <w:t xml:space="preserve"> par cause, chacune au coût du moment : péremption (KOS-11, 420 F), casse (dont la destruction d'AFI-12, 420 F), dons à part, vol, démarque d'inventaire (KOS-16, 300 F) ; les surplus d'inventaire affichés à part ; une sortie annulée ne compte pas ;</w:t>
      </w:r>
    </w:p>
    <w:p w14:paraId="00274809"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b/>
          <w:sz w:val="24"/>
          <w:szCs w:val="24"/>
        </w:rPr>
        <w:t>Valeur du stock</w:t>
      </w:r>
      <w:r w:rsidRPr="008253B6">
        <w:rPr>
          <w:rFonts w:ascii="Times New Roman" w:hAnsi="Times New Roman" w:cs="Times New Roman"/>
          <w:sz w:val="24"/>
          <w:szCs w:val="24"/>
        </w:rPr>
        <w:t xml:space="preserve"> par rayon = le total de l'écran Stock ;</w:t>
      </w:r>
    </w:p>
    <w:p w14:paraId="7E0342AE"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b/>
          <w:sz w:val="24"/>
          <w:szCs w:val="24"/>
        </w:rPr>
        <w:t>Achats</w:t>
      </w:r>
      <w:r w:rsidRPr="008253B6">
        <w:rPr>
          <w:rFonts w:ascii="Times New Roman" w:hAnsi="Times New Roman" w:cs="Times New Roman"/>
          <w:sz w:val="24"/>
          <w:szCs w:val="24"/>
        </w:rPr>
        <w:t xml:space="preserve"> par fournisseur : livré, avoirs reçus, réglé, reste dû ;</w:t>
      </w:r>
    </w:p>
    <w:p w14:paraId="5E21FD01"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marge « en attente des rapports de ventes » (A14), dépenses (1 000 F).</w:t>
      </w:r>
    </w:p>
    <w:p w14:paraId="58F3F7E3"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Date de fin dans le futur refusée.</w:t>
      </w:r>
    </w:p>
    <w:p w14:paraId="2279A83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30371D46"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KOS-19 — Exports Excel</w:t>
      </w:r>
    </w:p>
    <w:p w14:paraId="4D6AD15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Exporter » sur Produits (avec un filtre), Stock, Péremptions, Sorties, Réceptions, Commandes, Fournisseurs, Dépenses, chaque onglet des Rapports, détail d'un inventaire.</w:t>
      </w:r>
    </w:p>
    <w:p w14:paraId="15EE827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 Enregistrer sous » ; le fichier contient la ligne de titre (« … — exporté le … par Kossi »), une ligne vide, les en-têtes, </w:t>
      </w:r>
      <w:r w:rsidRPr="008253B6">
        <w:rPr>
          <w:rFonts w:ascii="Times New Roman" w:hAnsi="Times New Roman" w:cs="Times New Roman"/>
          <w:b/>
          <w:sz w:val="24"/>
          <w:szCs w:val="24"/>
        </w:rPr>
        <w:t>toutes les lignes affichées, filtres compris</w:t>
      </w:r>
      <w:r w:rsidRPr="008253B6">
        <w:rPr>
          <w:rFonts w:ascii="Times New Roman" w:hAnsi="Times New Roman" w:cs="Times New Roman"/>
          <w:sz w:val="24"/>
          <w:szCs w:val="24"/>
        </w:rPr>
        <w:t xml:space="preserve"> (pas seulement la page). Montants et quantités sont des nombres, dates de vraies dates, codes-barres du texte (zéros gardés).</w:t>
      </w:r>
    </w:p>
    <w:p w14:paraId="7A1043C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5D062C99"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KOS-20 — Espèces du tiroir (apport, retrait, annulation)</w:t>
      </w:r>
    </w:p>
    <w:p w14:paraId="50E9BFA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Pré-requis</w:t>
      </w:r>
      <w:r w:rsidRPr="008253B6">
        <w:rPr>
          <w:rFonts w:ascii="Times New Roman" w:hAnsi="Times New Roman" w:cs="Times New Roman"/>
          <w:sz w:val="24"/>
          <w:szCs w:val="24"/>
        </w:rPr>
        <w:t xml:space="preserve"> : la caisse d'Afi est ouverte.</w:t>
      </w:r>
    </w:p>
    <w:p w14:paraId="326B1E6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Kossi dans la caisse, « Espèces du tiroir » : apport </w:t>
      </w:r>
      <w:r w:rsidRPr="008253B6">
        <w:rPr>
          <w:rFonts w:ascii="Times New Roman" w:hAnsi="Times New Roman" w:cs="Times New Roman"/>
          <w:b/>
          <w:sz w:val="24"/>
          <w:szCs w:val="24"/>
        </w:rPr>
        <w:t>5 000</w:t>
      </w:r>
      <w:r w:rsidRPr="008253B6">
        <w:rPr>
          <w:rFonts w:ascii="Times New Roman" w:hAnsi="Times New Roman" w:cs="Times New Roman"/>
          <w:sz w:val="24"/>
          <w:szCs w:val="24"/>
        </w:rPr>
        <w:t xml:space="preserve"> (« monnaie ») ; retrait </w:t>
      </w:r>
      <w:r w:rsidRPr="008253B6">
        <w:rPr>
          <w:rFonts w:ascii="Times New Roman" w:hAnsi="Times New Roman" w:cs="Times New Roman"/>
          <w:b/>
          <w:sz w:val="24"/>
          <w:szCs w:val="24"/>
        </w:rPr>
        <w:t>2 000</w:t>
      </w:r>
      <w:r w:rsidRPr="008253B6">
        <w:rPr>
          <w:rFonts w:ascii="Times New Roman" w:hAnsi="Times New Roman" w:cs="Times New Roman"/>
          <w:sz w:val="24"/>
          <w:szCs w:val="24"/>
        </w:rPr>
        <w:t xml:space="preserve"> (« versement banque ») ; annuler l'apport (motif) ; essayer un retrait supérieur aux espèces du tiroir.</w:t>
      </w:r>
    </w:p>
    <w:p w14:paraId="52790A2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chaque mouvement ouvre le tiroir et apparaît dans le X et le Z avec son motif. L'annulation crée un contre-mouvement lié (« Annulation : Apport (monnaie) »). Le retrait trop grand est refusé (« Il n'y a que … F en caisse »). Afi ne voit pas ce bouton.</w:t>
      </w:r>
    </w:p>
    <w:p w14:paraId="0886C29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34E33D6C"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KOS-21 — Vendre, annuler et rembourser en tant que gérant</w:t>
      </w:r>
    </w:p>
    <w:p w14:paraId="0CB81EA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Kossi ouvre sa propre caisse, vend, annule un ticket, fait un retour client et une remise </w:t>
      </w:r>
      <w:r w:rsidRPr="008253B6">
        <w:rPr>
          <w:rFonts w:ascii="Times New Roman" w:hAnsi="Times New Roman" w:cs="Times New Roman"/>
          <w:b/>
          <w:sz w:val="24"/>
          <w:szCs w:val="24"/>
        </w:rPr>
        <w:t>sans taper de code</w:t>
      </w:r>
      <w:r w:rsidRPr="008253B6">
        <w:rPr>
          <w:rFonts w:ascii="Times New Roman" w:hAnsi="Times New Roman" w:cs="Times New Roman"/>
          <w:sz w:val="24"/>
          <w:szCs w:val="24"/>
        </w:rPr>
        <w:t>.</w:t>
      </w:r>
    </w:p>
    <w:p w14:paraId="0E7D561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aucun code demandé au gérant ; tout est au journal à son nom.</w:t>
      </w:r>
    </w:p>
    <w:p w14:paraId="795BC31B"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5058E974"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KOS-22 — Clôturer la caisse d'une autre personne</w:t>
      </w:r>
    </w:p>
    <w:p w14:paraId="7E00F0B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Afi a une caisse ouverte et s'est déconnectée ; Kossi, « Clôture de caisse », choisit la caisse d'Afi, compte, clôture.</w:t>
      </w:r>
    </w:p>
    <w:p w14:paraId="051F73B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clôture acceptée et journalisée au nom de Kossi ; le Z est disponible. Afi ne peut clôturer que sa propre caisse.</w:t>
      </w:r>
    </w:p>
    <w:p w14:paraId="22A65DF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3708315"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lastRenderedPageBreak/>
        <w:t>KOS-23 — Paramètres en lecture</w:t>
      </w:r>
    </w:p>
    <w:p w14:paraId="6E61A41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vérifier que « Paramètres » n'est pas dans le menu de Kossi.</w:t>
      </w:r>
    </w:p>
    <w:p w14:paraId="32E173BB"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absent (admin seulement) ; Kossi règle l'imprimante dans « Réglages matériel ».</w:t>
      </w:r>
    </w:p>
    <w:p w14:paraId="0E219132"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38CBF0D9"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KOS-24 — Réglages matériel</w:t>
      </w:r>
    </w:p>
    <w:p w14:paraId="02E38BD4"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Modifier les réglages » (méthode, imprimante) ; « Imprimer le test en … » ; « Ouvrir le tiroir ».</w:t>
      </w:r>
    </w:p>
    <w:p w14:paraId="6E77F311"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le ticket de test sort avec les accents lisibles (page de codes, D-A2) ; le tiroir s'ouvre et l'ouverture est journalisée (</w:t>
      </w:r>
      <w:r w:rsidRPr="008253B6">
        <w:rPr>
          <w:rFonts w:ascii="Times New Roman" w:hAnsi="Times New Roman" w:cs="Times New Roman"/>
          <w:color w:val="13294B"/>
          <w:sz w:val="24"/>
          <w:szCs w:val="24"/>
        </w:rPr>
        <w:t>ouverture_tiroir_hors_vente</w:t>
      </w:r>
      <w:r w:rsidRPr="008253B6">
        <w:rPr>
          <w:rFonts w:ascii="Times New Roman" w:hAnsi="Times New Roman" w:cs="Times New Roman"/>
          <w:sz w:val="24"/>
          <w:szCs w:val="24"/>
        </w:rPr>
        <w:t>).</w:t>
      </w:r>
    </w:p>
    <w:p w14:paraId="0AB4D61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56859442"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KOS-25 — Sauvegardes (gérant)</w:t>
      </w:r>
    </w:p>
    <w:p w14:paraId="5D957D6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Sauvegardes », « Sauvegarder maintenant ».</w:t>
      </w:r>
    </w:p>
    <w:p w14:paraId="4AF8683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 Sauvegarde faite (taille) » ; la liste montre la nouvelle « Sauvegarde manuelle » et celle de la « Clôture de caisse » (AFI-14). Pas de bouton « Restaurer » ni de choix de clé USB.</w:t>
      </w:r>
    </w:p>
    <w:p w14:paraId="36C35F6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003090B9" w14:textId="77777777" w:rsidR="00EB77B2" w:rsidRPr="008253B6" w:rsidRDefault="00000000">
      <w:pPr>
        <w:pStyle w:val="Titre1"/>
        <w:rPr>
          <w:rFonts w:ascii="Times New Roman" w:hAnsi="Times New Roman" w:cs="Times New Roman"/>
          <w:sz w:val="24"/>
          <w:szCs w:val="24"/>
        </w:rPr>
      </w:pPr>
      <w:r w:rsidRPr="008253B6">
        <w:rPr>
          <w:rFonts w:ascii="Times New Roman" w:hAnsi="Times New Roman" w:cs="Times New Roman"/>
          <w:sz w:val="24"/>
          <w:szCs w:val="24"/>
        </w:rPr>
        <w:t>4. Patron — administratrice</w:t>
      </w:r>
    </w:p>
    <w:p w14:paraId="622CBE8E"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PAT-01 — Premier démarrage en production</w:t>
      </w:r>
    </w:p>
    <w:p w14:paraId="6997340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lancer l'application en production sur une base </w:t>
      </w:r>
      <w:r w:rsidRPr="008253B6">
        <w:rPr>
          <w:rFonts w:ascii="Times New Roman" w:hAnsi="Times New Roman" w:cs="Times New Roman"/>
          <w:b/>
          <w:sz w:val="24"/>
          <w:szCs w:val="24"/>
        </w:rPr>
        <w:t>vide</w:t>
      </w:r>
      <w:r w:rsidRPr="008253B6">
        <w:rPr>
          <w:rFonts w:ascii="Times New Roman" w:hAnsi="Times New Roman" w:cs="Times New Roman"/>
          <w:sz w:val="24"/>
          <w:szCs w:val="24"/>
        </w:rPr>
        <w:t xml:space="preserve"> (installateur, ou </w:t>
      </w:r>
      <w:r w:rsidRPr="008253B6">
        <w:rPr>
          <w:rFonts w:ascii="Times New Roman" w:hAnsi="Times New Roman" w:cs="Times New Roman"/>
          <w:color w:val="13294B"/>
          <w:sz w:val="24"/>
          <w:szCs w:val="24"/>
        </w:rPr>
        <w:t>POS_DB</w:t>
      </w:r>
      <w:r w:rsidRPr="008253B6">
        <w:rPr>
          <w:rFonts w:ascii="Times New Roman" w:hAnsi="Times New Roman" w:cs="Times New Roman"/>
          <w:sz w:val="24"/>
          <w:szCs w:val="24"/>
        </w:rPr>
        <w:t xml:space="preserve"> vers un fichier neuf sans démo).</w:t>
      </w:r>
    </w:p>
    <w:p w14:paraId="68B34AE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l'assistant demande de créer le compte administrateur (nom, code choisi deux fois) ; ce code n'est </w:t>
      </w:r>
      <w:r w:rsidRPr="008253B6">
        <w:rPr>
          <w:rFonts w:ascii="Times New Roman" w:hAnsi="Times New Roman" w:cs="Times New Roman"/>
          <w:b/>
          <w:sz w:val="24"/>
          <w:szCs w:val="24"/>
        </w:rPr>
        <w:t>pas</w:t>
      </w:r>
      <w:r w:rsidRPr="008253B6">
        <w:rPr>
          <w:rFonts w:ascii="Times New Roman" w:hAnsi="Times New Roman" w:cs="Times New Roman"/>
          <w:sz w:val="24"/>
          <w:szCs w:val="24"/>
        </w:rPr>
        <w:t xml:space="preserve"> provisoire. Aucune donnée de démonstration en production.</w:t>
      </w:r>
    </w:p>
    <w:p w14:paraId="414E5F42"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6A935CC"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PAT-02 — Gérer les comptes utilisateurs</w:t>
      </w:r>
    </w:p>
    <w:p w14:paraId="5481D69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w:t>
      </w:r>
    </w:p>
    <w:p w14:paraId="1412F01F"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 xml:space="preserve">« Créer un compte » : « Ama », caissière, code provisoire </w:t>
      </w:r>
      <w:r w:rsidRPr="008253B6">
        <w:rPr>
          <w:rFonts w:ascii="Times New Roman" w:hAnsi="Times New Roman" w:cs="Times New Roman"/>
          <w:color w:val="13294B"/>
          <w:sz w:val="24"/>
          <w:szCs w:val="24"/>
        </w:rPr>
        <w:t>1357</w:t>
      </w:r>
      <w:r w:rsidRPr="008253B6">
        <w:rPr>
          <w:rFonts w:ascii="Times New Roman" w:hAnsi="Times New Roman" w:cs="Times New Roman"/>
          <w:sz w:val="24"/>
          <w:szCs w:val="24"/>
        </w:rPr>
        <w:t xml:space="preserve"> ;</w:t>
      </w:r>
    </w:p>
    <w:p w14:paraId="359299BF"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 xml:space="preserve">se connecter en Ama avec </w:t>
      </w:r>
      <w:r w:rsidRPr="008253B6">
        <w:rPr>
          <w:rFonts w:ascii="Times New Roman" w:hAnsi="Times New Roman" w:cs="Times New Roman"/>
          <w:color w:val="13294B"/>
          <w:sz w:val="24"/>
          <w:szCs w:val="24"/>
        </w:rPr>
        <w:t>1357</w:t>
      </w:r>
      <w:r w:rsidRPr="008253B6">
        <w:rPr>
          <w:rFonts w:ascii="Times New Roman" w:hAnsi="Times New Roman" w:cs="Times New Roman"/>
          <w:sz w:val="24"/>
          <w:szCs w:val="24"/>
        </w:rPr>
        <w:t xml:space="preserve"> ;</w:t>
      </w:r>
    </w:p>
    <w:p w14:paraId="54210EF9"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 xml:space="preserve">revenir en Patron : icône « clé » (réinitialiser le code d'Ama, </w:t>
      </w:r>
      <w:r w:rsidRPr="008253B6">
        <w:rPr>
          <w:rFonts w:ascii="Times New Roman" w:hAnsi="Times New Roman" w:cs="Times New Roman"/>
          <w:color w:val="13294B"/>
          <w:sz w:val="24"/>
          <w:szCs w:val="24"/>
        </w:rPr>
        <w:t>2468</w:t>
      </w:r>
      <w:r w:rsidRPr="008253B6">
        <w:rPr>
          <w:rFonts w:ascii="Times New Roman" w:hAnsi="Times New Roman" w:cs="Times New Roman"/>
          <w:sz w:val="24"/>
          <w:szCs w:val="24"/>
        </w:rPr>
        <w:t>) ; icône « personne » (Ama devient gérante) ; icône « désactiver » (motif) ;</w:t>
      </w:r>
    </w:p>
    <w:p w14:paraId="13485774"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essayer de désactiver son propre compte, et de rétrograder le seul administrateur.</w:t>
      </w:r>
    </w:p>
    <w:p w14:paraId="594FAD51"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w:t>
      </w:r>
    </w:p>
    <w:p w14:paraId="60B8F4C2"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 xml:space="preserve">Ama doit </w:t>
      </w:r>
      <w:r w:rsidRPr="008253B6">
        <w:rPr>
          <w:rFonts w:ascii="Times New Roman" w:hAnsi="Times New Roman" w:cs="Times New Roman"/>
          <w:b/>
          <w:sz w:val="24"/>
          <w:szCs w:val="24"/>
        </w:rPr>
        <w:t>choisir son propre code</w:t>
      </w:r>
      <w:r w:rsidRPr="008253B6">
        <w:rPr>
          <w:rFonts w:ascii="Times New Roman" w:hAnsi="Times New Roman" w:cs="Times New Roman"/>
          <w:sz w:val="24"/>
          <w:szCs w:val="24"/>
        </w:rPr>
        <w:t xml:space="preserve"> (deux fois, différent du provisoire) avant d'accéder à quoi que ce soit ;</w:t>
      </w:r>
    </w:p>
    <w:p w14:paraId="3292ABBE"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après réinitialisation, l'ancien code d'Ama ne marche plus, et son compte est débloqué s'il était verrouillé ; une fois désactivée, Ama disparaît de l'écran de connexion ;</w:t>
      </w:r>
    </w:p>
    <w:p w14:paraId="3FD355C4" w14:textId="77777777" w:rsidR="00EB77B2" w:rsidRPr="008253B6" w:rsidRDefault="00000000">
      <w:pPr>
        <w:pStyle w:val="Listenumros2"/>
        <w:spacing w:after="40"/>
        <w:rPr>
          <w:rFonts w:ascii="Times New Roman" w:hAnsi="Times New Roman" w:cs="Times New Roman"/>
          <w:sz w:val="24"/>
          <w:szCs w:val="24"/>
        </w:rPr>
      </w:pPr>
      <w:r w:rsidRPr="008253B6">
        <w:rPr>
          <w:rFonts w:ascii="Times New Roman" w:hAnsi="Times New Roman" w:cs="Times New Roman"/>
          <w:sz w:val="24"/>
          <w:szCs w:val="24"/>
        </w:rPr>
        <w:t>refusé dans les deux cas. Toutes ces actions sont au journal.</w:t>
      </w:r>
    </w:p>
    <w:p w14:paraId="298E0D7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49A6FF65"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lastRenderedPageBreak/>
        <w:t>PAT-03 — Paramètres de la boutique</w:t>
      </w:r>
    </w:p>
    <w:p w14:paraId="26A0A0E2"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Paramètres » : nom, adresse, NIF, pied de ticket ; seuil des péremptions 20 j ; « Remise maximale sans gérant » </w:t>
      </w:r>
      <w:r w:rsidRPr="008253B6">
        <w:rPr>
          <w:rFonts w:ascii="Times New Roman" w:hAnsi="Times New Roman" w:cs="Times New Roman"/>
          <w:b/>
          <w:sz w:val="24"/>
          <w:szCs w:val="24"/>
        </w:rPr>
        <w:t>500</w:t>
      </w:r>
      <w:r w:rsidRPr="008253B6">
        <w:rPr>
          <w:rFonts w:ascii="Times New Roman" w:hAnsi="Times New Roman" w:cs="Times New Roman"/>
          <w:sz w:val="24"/>
          <w:szCs w:val="24"/>
        </w:rPr>
        <w:t xml:space="preserve"> F. Puis Afi (AFI-07) : remise de 300 F, puis une seconde remise portant le total à 600 F.</w:t>
      </w:r>
    </w:p>
    <w:p w14:paraId="7B48B3BF"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le ticket et la facture prennent le nouvel en-tête et le NIF. Péremptions : « sous 20 jours ». Afi accorde 300 F </w:t>
      </w:r>
      <w:r w:rsidRPr="008253B6">
        <w:rPr>
          <w:rFonts w:ascii="Times New Roman" w:hAnsi="Times New Roman" w:cs="Times New Roman"/>
          <w:b/>
          <w:sz w:val="24"/>
          <w:szCs w:val="24"/>
        </w:rPr>
        <w:t>sans</w:t>
      </w:r>
      <w:r w:rsidRPr="008253B6">
        <w:rPr>
          <w:rFonts w:ascii="Times New Roman" w:hAnsi="Times New Roman" w:cs="Times New Roman"/>
          <w:sz w:val="24"/>
          <w:szCs w:val="24"/>
        </w:rPr>
        <w:t xml:space="preserve"> code ; au-delà de 500 F au total du ticket, le code du gérant est demandé. Chaque paramètre modifié est au journal (avant / après).</w:t>
      </w:r>
    </w:p>
    <w:p w14:paraId="2F24A8B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2C683CFC"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PAT-04 — Tout ce que fait le gérant</w:t>
      </w:r>
    </w:p>
    <w:p w14:paraId="35F8493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rejouer au moins KOS-02, KOS-09 et KOS-16 en Patron.</w:t>
      </w:r>
    </w:p>
    <w:p w14:paraId="111EA41F"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mêmes résultats ; l'administratrice passe partout.</w:t>
      </w:r>
    </w:p>
    <w:p w14:paraId="5F8AEF82"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0133B8B"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PAT-05 — Journal des opérations</w:t>
      </w:r>
    </w:p>
    <w:p w14:paraId="2CE04439"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 Journal des opérations » ; filtrer par personne (Afi), par action (« Remise », « Modification de prix »…), sur 7 jours puis sur le mois ; « Afficher plus » ; exporter.</w:t>
      </w:r>
    </w:p>
    <w:p w14:paraId="32A61AF2"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tout en français, sans code technique ni identifiant brut (noms des personnes, libellés des actions et des champs). On y retrouve : verrouillages (TRV-02), remise autorisée par Kossi (AFI-07), annulation (AFI-13), retour (AFI-12), clôture (AFI-14), changement de prix (KOS-02), import (KOS-04), stock initial (KOS-05), désactivations, annulations de règlement / dépense / sortie, inventaire, paramètres (PAT-03), comptes (PAT-02). Jamais de valeur de code. L'export contient tout le filtre, pas seulement les 200 lignes affichées.</w:t>
      </w:r>
    </w:p>
    <w:p w14:paraId="2964806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0F9E6B4D"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PAT-06 — Sauvegarde sur clé USB</w:t>
      </w:r>
    </w:p>
    <w:p w14:paraId="4B871CD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brancher une clé, « Choisir la clé USB », choisir un dossier ; « Sauvegarder maintenant » ; débrancher la clé ; sauvegarder à nouveau ; « Ne plus copier sur une clé ».</w:t>
      </w:r>
    </w:p>
    <w:p w14:paraId="196998C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clé « Branchée » puis « Non branchée » ; la copie est sur la clé quand elle est présente ; sinon un simple avertissement, la sauvegarde locale est faite quand même.</w:t>
      </w:r>
    </w:p>
    <w:p w14:paraId="0317DBA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455132DC"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PAT-07 — Restaurer une sauvegarde</w:t>
      </w:r>
    </w:p>
    <w:p w14:paraId="5719026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noter un repère (ex. créer la dépense « TEST RESTAURATION ») ; dans la liste, « Restaurer » une sauvegarde faite </w:t>
      </w:r>
      <w:r w:rsidRPr="008253B6">
        <w:rPr>
          <w:rFonts w:ascii="Times New Roman" w:hAnsi="Times New Roman" w:cs="Times New Roman"/>
          <w:b/>
          <w:sz w:val="24"/>
          <w:szCs w:val="24"/>
        </w:rPr>
        <w:t>avant</w:t>
      </w:r>
      <w:r w:rsidRPr="008253B6">
        <w:rPr>
          <w:rFonts w:ascii="Times New Roman" w:hAnsi="Times New Roman" w:cs="Times New Roman"/>
          <w:sz w:val="24"/>
          <w:szCs w:val="24"/>
        </w:rPr>
        <w:t xml:space="preserve"> ce repère ; cocher « J'ai compris » ; valider. Puis « Restaurer depuis un fichier » avec la sauvegarde « Avant une restauration ».</w:t>
      </w:r>
    </w:p>
    <w:p w14:paraId="757F250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l'application redémarre ; chacun doit se reconnecter ; la dépense repère a disparu ; le journal de la base restaurée contient « Restauration d’une sauvegarde ». La seconde restauration ramène la base d'avant : le repère revient. Un fichier qui n'est pas une base, ou issu d'une version plus récente, est refusé sans rien changer.</w:t>
      </w:r>
    </w:p>
    <w:p w14:paraId="29BB788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180C5CF7" w14:textId="77777777" w:rsidR="00EB77B2" w:rsidRPr="008253B6" w:rsidRDefault="00000000">
      <w:pPr>
        <w:pStyle w:val="Titre1"/>
        <w:rPr>
          <w:rFonts w:ascii="Times New Roman" w:hAnsi="Times New Roman" w:cs="Times New Roman"/>
          <w:sz w:val="24"/>
          <w:szCs w:val="24"/>
        </w:rPr>
      </w:pPr>
      <w:r w:rsidRPr="008253B6">
        <w:rPr>
          <w:rFonts w:ascii="Times New Roman" w:hAnsi="Times New Roman" w:cs="Times New Roman"/>
          <w:sz w:val="24"/>
          <w:szCs w:val="24"/>
        </w:rPr>
        <w:t>5. La semaine complète, enchaînée (recette)</w:t>
      </w:r>
    </w:p>
    <w:p w14:paraId="2D573BD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À jouer </w:t>
      </w:r>
      <w:r w:rsidRPr="008253B6">
        <w:rPr>
          <w:rFonts w:ascii="Times New Roman" w:hAnsi="Times New Roman" w:cs="Times New Roman"/>
          <w:b/>
          <w:sz w:val="24"/>
          <w:szCs w:val="24"/>
        </w:rPr>
        <w:t>dans l'ordre</w:t>
      </w:r>
      <w:r w:rsidRPr="008253B6">
        <w:rPr>
          <w:rFonts w:ascii="Times New Roman" w:hAnsi="Times New Roman" w:cs="Times New Roman"/>
          <w:sz w:val="24"/>
          <w:szCs w:val="24"/>
        </w:rPr>
        <w:t>, sur une base neuve, sans autre test entre deux étapes. Les chiffres sont ceux de la base de démonstration.</w:t>
      </w:r>
    </w:p>
    <w:tbl>
      <w:tblPr>
        <w:tblStyle w:val="Grilledutableau"/>
        <w:tblW w:w="0" w:type="auto"/>
        <w:jc w:val="center"/>
        <w:tblLook w:val="04A0" w:firstRow="1" w:lastRow="0" w:firstColumn="1" w:lastColumn="0" w:noHBand="0" w:noVBand="1"/>
      </w:tblPr>
      <w:tblGrid>
        <w:gridCol w:w="1606"/>
        <w:gridCol w:w="1606"/>
        <w:gridCol w:w="1606"/>
        <w:gridCol w:w="1606"/>
        <w:gridCol w:w="1606"/>
        <w:gridCol w:w="1606"/>
      </w:tblGrid>
      <w:tr w:rsidR="00EB77B2" w:rsidRPr="008253B6" w14:paraId="0498A775" w14:textId="77777777">
        <w:trPr>
          <w:tblHeader/>
          <w:jc w:val="center"/>
        </w:trPr>
        <w:tc>
          <w:tcPr>
            <w:tcW w:w="1606" w:type="dxa"/>
            <w:shd w:val="clear" w:color="auto" w:fill="E5EEFB"/>
          </w:tcPr>
          <w:p w14:paraId="06A02F6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lastRenderedPageBreak/>
              <w:t>Étape</w:t>
            </w:r>
          </w:p>
        </w:tc>
        <w:tc>
          <w:tcPr>
            <w:tcW w:w="1606" w:type="dxa"/>
            <w:shd w:val="clear" w:color="auto" w:fill="E5EEFB"/>
          </w:tcPr>
          <w:p w14:paraId="4A46688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Qui</w:t>
            </w:r>
          </w:p>
        </w:tc>
        <w:tc>
          <w:tcPr>
            <w:tcW w:w="1606" w:type="dxa"/>
            <w:shd w:val="clear" w:color="auto" w:fill="E5EEFB"/>
          </w:tcPr>
          <w:p w14:paraId="0A24665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Cas</w:t>
            </w:r>
          </w:p>
        </w:tc>
        <w:tc>
          <w:tcPr>
            <w:tcW w:w="1606" w:type="dxa"/>
            <w:shd w:val="clear" w:color="auto" w:fill="E5EEFB"/>
          </w:tcPr>
          <w:p w14:paraId="3177285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Ce qu'on fait</w:t>
            </w:r>
          </w:p>
        </w:tc>
        <w:tc>
          <w:tcPr>
            <w:tcW w:w="1606" w:type="dxa"/>
            <w:shd w:val="clear" w:color="auto" w:fill="E5EEFB"/>
          </w:tcPr>
          <w:p w14:paraId="4354754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Attendu</w:t>
            </w:r>
          </w:p>
        </w:tc>
        <w:tc>
          <w:tcPr>
            <w:tcW w:w="1606" w:type="dxa"/>
            <w:shd w:val="clear" w:color="auto" w:fill="E5EEFB"/>
          </w:tcPr>
          <w:p w14:paraId="1A247B3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Résultat</w:t>
            </w:r>
          </w:p>
        </w:tc>
      </w:tr>
      <w:tr w:rsidR="00EB77B2" w:rsidRPr="008253B6" w14:paraId="2BF23977" w14:textId="77777777">
        <w:trPr>
          <w:jc w:val="center"/>
        </w:trPr>
        <w:tc>
          <w:tcPr>
            <w:tcW w:w="1606" w:type="dxa"/>
          </w:tcPr>
          <w:p w14:paraId="6F5CF43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SEM-01</w:t>
            </w:r>
          </w:p>
        </w:tc>
        <w:tc>
          <w:tcPr>
            <w:tcW w:w="1606" w:type="dxa"/>
          </w:tcPr>
          <w:p w14:paraId="5C12C5F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57416DA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KOS-11</w:t>
            </w:r>
          </w:p>
        </w:tc>
        <w:tc>
          <w:tcPr>
            <w:tcW w:w="1606" w:type="dxa"/>
          </w:tcPr>
          <w:p w14:paraId="04192A4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Péremptions, retirer 1 jus DEMO-01</w:t>
            </w:r>
          </w:p>
        </w:tc>
        <w:tc>
          <w:tcPr>
            <w:tcW w:w="1606" w:type="dxa"/>
          </w:tcPr>
          <w:p w14:paraId="547730D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Valeur en jeu 32 760 → </w:t>
            </w:r>
            <w:r w:rsidRPr="008253B6">
              <w:rPr>
                <w:rFonts w:ascii="Times New Roman" w:hAnsi="Times New Roman" w:cs="Times New Roman"/>
                <w:b/>
                <w:sz w:val="24"/>
                <w:szCs w:val="24"/>
              </w:rPr>
              <w:t>32 340 F</w:t>
            </w:r>
            <w:r w:rsidRPr="008253B6">
              <w:rPr>
                <w:rFonts w:ascii="Times New Roman" w:hAnsi="Times New Roman" w:cs="Times New Roman"/>
                <w:sz w:val="24"/>
                <w:szCs w:val="24"/>
              </w:rPr>
              <w:t xml:space="preserve"> ; jus </w:t>
            </w:r>
            <w:r w:rsidRPr="008253B6">
              <w:rPr>
                <w:rFonts w:ascii="Times New Roman" w:hAnsi="Times New Roman" w:cs="Times New Roman"/>
                <w:b/>
                <w:sz w:val="24"/>
                <w:szCs w:val="24"/>
              </w:rPr>
              <w:t>17</w:t>
            </w:r>
          </w:p>
        </w:tc>
        <w:tc>
          <w:tcPr>
            <w:tcW w:w="1606" w:type="dxa"/>
          </w:tcPr>
          <w:p w14:paraId="7B98B204"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0E71804E" w14:textId="77777777">
        <w:trPr>
          <w:jc w:val="center"/>
        </w:trPr>
        <w:tc>
          <w:tcPr>
            <w:tcW w:w="1606" w:type="dxa"/>
          </w:tcPr>
          <w:p w14:paraId="0693675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SEM-02</w:t>
            </w:r>
          </w:p>
        </w:tc>
        <w:tc>
          <w:tcPr>
            <w:tcW w:w="1606" w:type="dxa"/>
          </w:tcPr>
          <w:p w14:paraId="5FF1528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47F79C3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KOS-09</w:t>
            </w:r>
          </w:p>
        </w:tc>
        <w:tc>
          <w:tcPr>
            <w:tcW w:w="1606" w:type="dxa"/>
          </w:tcPr>
          <w:p w14:paraId="013008E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Réception : 3 cartons tomate à 6 000, 12 laits à 2 100 lot LOT-B03</w:t>
            </w:r>
          </w:p>
        </w:tc>
        <w:tc>
          <w:tcPr>
            <w:tcW w:w="1606" w:type="dxa"/>
          </w:tcPr>
          <w:p w14:paraId="2AD143A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RC, total </w:t>
            </w:r>
            <w:r w:rsidRPr="008253B6">
              <w:rPr>
                <w:rFonts w:ascii="Times New Roman" w:hAnsi="Times New Roman" w:cs="Times New Roman"/>
                <w:b/>
                <w:sz w:val="24"/>
                <w:szCs w:val="24"/>
              </w:rPr>
              <w:t>43 200 F</w:t>
            </w:r>
            <w:r w:rsidRPr="008253B6">
              <w:rPr>
                <w:rFonts w:ascii="Times New Roman" w:hAnsi="Times New Roman" w:cs="Times New Roman"/>
                <w:sz w:val="24"/>
                <w:szCs w:val="24"/>
              </w:rPr>
              <w:t xml:space="preserve">, tomate </w:t>
            </w:r>
            <w:r w:rsidRPr="008253B6">
              <w:rPr>
                <w:rFonts w:ascii="Times New Roman" w:hAnsi="Times New Roman" w:cs="Times New Roman"/>
                <w:b/>
                <w:sz w:val="24"/>
                <w:szCs w:val="24"/>
              </w:rPr>
              <w:t>144</w:t>
            </w:r>
            <w:r w:rsidRPr="008253B6">
              <w:rPr>
                <w:rFonts w:ascii="Times New Roman" w:hAnsi="Times New Roman" w:cs="Times New Roman"/>
                <w:sz w:val="24"/>
                <w:szCs w:val="24"/>
              </w:rPr>
              <w:t xml:space="preserve"> à 250, lait </w:t>
            </w:r>
            <w:r w:rsidRPr="008253B6">
              <w:rPr>
                <w:rFonts w:ascii="Times New Roman" w:hAnsi="Times New Roman" w:cs="Times New Roman"/>
                <w:b/>
                <w:sz w:val="24"/>
                <w:szCs w:val="24"/>
              </w:rPr>
              <w:t>24</w:t>
            </w:r>
            <w:r w:rsidRPr="008253B6">
              <w:rPr>
                <w:rFonts w:ascii="Times New Roman" w:hAnsi="Times New Roman" w:cs="Times New Roman"/>
                <w:sz w:val="24"/>
                <w:szCs w:val="24"/>
              </w:rPr>
              <w:t xml:space="preserve"> à 2 100, dette 43 200</w:t>
            </w:r>
          </w:p>
        </w:tc>
        <w:tc>
          <w:tcPr>
            <w:tcW w:w="1606" w:type="dxa"/>
          </w:tcPr>
          <w:p w14:paraId="391C518E"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78340B6B" w14:textId="77777777">
        <w:trPr>
          <w:jc w:val="center"/>
        </w:trPr>
        <w:tc>
          <w:tcPr>
            <w:tcW w:w="1606" w:type="dxa"/>
          </w:tcPr>
          <w:p w14:paraId="3353E5B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SEM-03</w:t>
            </w:r>
          </w:p>
        </w:tc>
        <w:tc>
          <w:tcPr>
            <w:tcW w:w="1606" w:type="dxa"/>
          </w:tcPr>
          <w:p w14:paraId="349F510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5EF3527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KOS-10</w:t>
            </w:r>
          </w:p>
        </w:tc>
        <w:tc>
          <w:tcPr>
            <w:tcW w:w="1606" w:type="dxa"/>
          </w:tcPr>
          <w:p w14:paraId="37AF03B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Réception : 2 cartons tomate à 6 600</w:t>
            </w:r>
          </w:p>
        </w:tc>
        <w:tc>
          <w:tcPr>
            <w:tcW w:w="1606" w:type="dxa"/>
          </w:tcPr>
          <w:p w14:paraId="502F03B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Tomate </w:t>
            </w:r>
            <w:r w:rsidRPr="008253B6">
              <w:rPr>
                <w:rFonts w:ascii="Times New Roman" w:hAnsi="Times New Roman" w:cs="Times New Roman"/>
                <w:b/>
                <w:sz w:val="24"/>
                <w:szCs w:val="24"/>
              </w:rPr>
              <w:t>192</w:t>
            </w:r>
            <w:r w:rsidRPr="008253B6">
              <w:rPr>
                <w:rFonts w:ascii="Times New Roman" w:hAnsi="Times New Roman" w:cs="Times New Roman"/>
                <w:sz w:val="24"/>
                <w:szCs w:val="24"/>
              </w:rPr>
              <w:t xml:space="preserve">, coût moyen </w:t>
            </w:r>
            <w:r w:rsidRPr="008253B6">
              <w:rPr>
                <w:rFonts w:ascii="Times New Roman" w:hAnsi="Times New Roman" w:cs="Times New Roman"/>
                <w:b/>
                <w:sz w:val="24"/>
                <w:szCs w:val="24"/>
              </w:rPr>
              <w:t>256,25</w:t>
            </w:r>
            <w:r w:rsidRPr="008253B6">
              <w:rPr>
                <w:rFonts w:ascii="Times New Roman" w:hAnsi="Times New Roman" w:cs="Times New Roman"/>
                <w:sz w:val="24"/>
                <w:szCs w:val="24"/>
              </w:rPr>
              <w:t xml:space="preserve"> ; dette 56 400</w:t>
            </w:r>
          </w:p>
        </w:tc>
        <w:tc>
          <w:tcPr>
            <w:tcW w:w="1606" w:type="dxa"/>
          </w:tcPr>
          <w:p w14:paraId="36AF253B"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0724ABE1" w14:textId="77777777">
        <w:trPr>
          <w:jc w:val="center"/>
        </w:trPr>
        <w:tc>
          <w:tcPr>
            <w:tcW w:w="1606" w:type="dxa"/>
          </w:tcPr>
          <w:p w14:paraId="7FA6F08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SEM-04</w:t>
            </w:r>
          </w:p>
        </w:tc>
        <w:tc>
          <w:tcPr>
            <w:tcW w:w="1606" w:type="dxa"/>
          </w:tcPr>
          <w:p w14:paraId="4266FB4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Afi</w:t>
            </w:r>
          </w:p>
        </w:tc>
        <w:tc>
          <w:tcPr>
            <w:tcW w:w="1606" w:type="dxa"/>
          </w:tcPr>
          <w:p w14:paraId="03C1E91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AFI-01, 02, 05</w:t>
            </w:r>
          </w:p>
        </w:tc>
        <w:tc>
          <w:tcPr>
            <w:tcW w:w="1606" w:type="dxa"/>
          </w:tcPr>
          <w:p w14:paraId="4117261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Fond 10 000 ; vente de référence 10 100 F, espèces 15 000</w:t>
            </w:r>
          </w:p>
        </w:tc>
        <w:tc>
          <w:tcPr>
            <w:tcW w:w="1606" w:type="dxa"/>
          </w:tcPr>
          <w:p w14:paraId="301C1B7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Monnaie </w:t>
            </w:r>
            <w:r w:rsidRPr="008253B6">
              <w:rPr>
                <w:rFonts w:ascii="Times New Roman" w:hAnsi="Times New Roman" w:cs="Times New Roman"/>
                <w:b/>
                <w:sz w:val="24"/>
                <w:szCs w:val="24"/>
              </w:rPr>
              <w:t>4 900</w:t>
            </w:r>
            <w:r w:rsidRPr="008253B6">
              <w:rPr>
                <w:rFonts w:ascii="Times New Roman" w:hAnsi="Times New Roman" w:cs="Times New Roman"/>
                <w:sz w:val="24"/>
                <w:szCs w:val="24"/>
              </w:rPr>
              <w:t xml:space="preserve"> ; tomate </w:t>
            </w:r>
            <w:r w:rsidRPr="008253B6">
              <w:rPr>
                <w:rFonts w:ascii="Times New Roman" w:hAnsi="Times New Roman" w:cs="Times New Roman"/>
                <w:b/>
                <w:sz w:val="24"/>
                <w:szCs w:val="24"/>
              </w:rPr>
              <w:t>163</w:t>
            </w:r>
            <w:r w:rsidRPr="008253B6">
              <w:rPr>
                <w:rFonts w:ascii="Times New Roman" w:hAnsi="Times New Roman" w:cs="Times New Roman"/>
                <w:sz w:val="24"/>
                <w:szCs w:val="24"/>
              </w:rPr>
              <w:t xml:space="preserve"> ; jus </w:t>
            </w:r>
            <w:r w:rsidRPr="008253B6">
              <w:rPr>
                <w:rFonts w:ascii="Times New Roman" w:hAnsi="Times New Roman" w:cs="Times New Roman"/>
                <w:b/>
                <w:sz w:val="24"/>
                <w:szCs w:val="24"/>
              </w:rPr>
              <w:t>16</w:t>
            </w:r>
            <w:r w:rsidRPr="008253B6">
              <w:rPr>
                <w:rFonts w:ascii="Times New Roman" w:hAnsi="Times New Roman" w:cs="Times New Roman"/>
                <w:sz w:val="24"/>
                <w:szCs w:val="24"/>
              </w:rPr>
              <w:t xml:space="preserve"> ; baguette </w:t>
            </w:r>
            <w:r w:rsidRPr="008253B6">
              <w:rPr>
                <w:rFonts w:ascii="Times New Roman" w:hAnsi="Times New Roman" w:cs="Times New Roman"/>
                <w:b/>
                <w:sz w:val="24"/>
                <w:szCs w:val="24"/>
              </w:rPr>
              <w:t>39</w:t>
            </w:r>
          </w:p>
        </w:tc>
        <w:tc>
          <w:tcPr>
            <w:tcW w:w="1606" w:type="dxa"/>
          </w:tcPr>
          <w:p w14:paraId="4155798B"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1C541EC6" w14:textId="77777777">
        <w:trPr>
          <w:jc w:val="center"/>
        </w:trPr>
        <w:tc>
          <w:tcPr>
            <w:tcW w:w="1606" w:type="dxa"/>
          </w:tcPr>
          <w:p w14:paraId="24E29D2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SEM-05</w:t>
            </w:r>
          </w:p>
        </w:tc>
        <w:tc>
          <w:tcPr>
            <w:tcW w:w="1606" w:type="dxa"/>
          </w:tcPr>
          <w:p w14:paraId="24B470E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Afi + Kossi</w:t>
            </w:r>
          </w:p>
        </w:tc>
        <w:tc>
          <w:tcPr>
            <w:tcW w:w="1606" w:type="dxa"/>
          </w:tcPr>
          <w:p w14:paraId="395D536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AFI-12</w:t>
            </w:r>
          </w:p>
        </w:tc>
        <w:tc>
          <w:tcPr>
            <w:tcW w:w="1606" w:type="dxa"/>
          </w:tcPr>
          <w:p w14:paraId="4C5529F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Retour du jus, détruit, 600 F en espèces</w:t>
            </w:r>
          </w:p>
        </w:tc>
        <w:tc>
          <w:tcPr>
            <w:tcW w:w="1606" w:type="dxa"/>
          </w:tcPr>
          <w:p w14:paraId="7A381EF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color w:val="13294B"/>
                <w:sz w:val="24"/>
                <w:szCs w:val="24"/>
              </w:rPr>
              <w:t>R-…</w:t>
            </w:r>
            <w:r w:rsidRPr="008253B6">
              <w:rPr>
                <w:rFonts w:ascii="Times New Roman" w:hAnsi="Times New Roman" w:cs="Times New Roman"/>
                <w:sz w:val="24"/>
                <w:szCs w:val="24"/>
              </w:rPr>
              <w:t xml:space="preserve">, jus reste </w:t>
            </w:r>
            <w:r w:rsidRPr="008253B6">
              <w:rPr>
                <w:rFonts w:ascii="Times New Roman" w:hAnsi="Times New Roman" w:cs="Times New Roman"/>
                <w:b/>
                <w:sz w:val="24"/>
                <w:szCs w:val="24"/>
              </w:rPr>
              <w:t>16</w:t>
            </w:r>
            <w:r w:rsidRPr="008253B6">
              <w:rPr>
                <w:rFonts w:ascii="Times New Roman" w:hAnsi="Times New Roman" w:cs="Times New Roman"/>
                <w:sz w:val="24"/>
                <w:szCs w:val="24"/>
              </w:rPr>
              <w:t xml:space="preserve"> (+1 −1)</w:t>
            </w:r>
          </w:p>
        </w:tc>
        <w:tc>
          <w:tcPr>
            <w:tcW w:w="1606" w:type="dxa"/>
          </w:tcPr>
          <w:p w14:paraId="56086D40"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319EF2F6" w14:textId="77777777">
        <w:trPr>
          <w:jc w:val="center"/>
        </w:trPr>
        <w:tc>
          <w:tcPr>
            <w:tcW w:w="1606" w:type="dxa"/>
          </w:tcPr>
          <w:p w14:paraId="622D425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SEM-06</w:t>
            </w:r>
          </w:p>
        </w:tc>
        <w:tc>
          <w:tcPr>
            <w:tcW w:w="1606" w:type="dxa"/>
          </w:tcPr>
          <w:p w14:paraId="7D569DC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7EEEDE0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KOS-20</w:t>
            </w:r>
          </w:p>
        </w:tc>
        <w:tc>
          <w:tcPr>
            <w:tcW w:w="1606" w:type="dxa"/>
          </w:tcPr>
          <w:p w14:paraId="2CC7FE5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Apport 5 000 « monnaie » sur la caisse d'Afi</w:t>
            </w:r>
          </w:p>
        </w:tc>
        <w:tc>
          <w:tcPr>
            <w:tcW w:w="1606" w:type="dxa"/>
          </w:tcPr>
          <w:p w14:paraId="0F74528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Visible dans le X</w:t>
            </w:r>
          </w:p>
        </w:tc>
        <w:tc>
          <w:tcPr>
            <w:tcW w:w="1606" w:type="dxa"/>
          </w:tcPr>
          <w:p w14:paraId="7C8FBEFD"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4AFB3E04" w14:textId="77777777">
        <w:trPr>
          <w:jc w:val="center"/>
        </w:trPr>
        <w:tc>
          <w:tcPr>
            <w:tcW w:w="1606" w:type="dxa"/>
          </w:tcPr>
          <w:p w14:paraId="39DB955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SEM-07</w:t>
            </w:r>
          </w:p>
        </w:tc>
        <w:tc>
          <w:tcPr>
            <w:tcW w:w="1606" w:type="dxa"/>
          </w:tcPr>
          <w:p w14:paraId="37FE145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Afi</w:t>
            </w:r>
          </w:p>
        </w:tc>
        <w:tc>
          <w:tcPr>
            <w:tcW w:w="1606" w:type="dxa"/>
          </w:tcPr>
          <w:p w14:paraId="295FE5C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AFI-14</w:t>
            </w:r>
          </w:p>
        </w:tc>
        <w:tc>
          <w:tcPr>
            <w:tcW w:w="1606" w:type="dxa"/>
          </w:tcPr>
          <w:p w14:paraId="5EFE499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X, puis compter </w:t>
            </w:r>
            <w:r w:rsidRPr="008253B6">
              <w:rPr>
                <w:rFonts w:ascii="Times New Roman" w:hAnsi="Times New Roman" w:cs="Times New Roman"/>
                <w:b/>
                <w:sz w:val="24"/>
                <w:szCs w:val="24"/>
              </w:rPr>
              <w:t>23 900</w:t>
            </w:r>
            <w:r w:rsidRPr="008253B6">
              <w:rPr>
                <w:rFonts w:ascii="Times New Roman" w:hAnsi="Times New Roman" w:cs="Times New Roman"/>
                <w:sz w:val="24"/>
                <w:szCs w:val="24"/>
              </w:rPr>
              <w:t>, commentaire, Z</w:t>
            </w:r>
          </w:p>
        </w:tc>
        <w:tc>
          <w:tcPr>
            <w:tcW w:w="1606" w:type="dxa"/>
          </w:tcPr>
          <w:p w14:paraId="5C5A51A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Théorique 10 000 + 10 100 − 600 + 5 000 = </w:t>
            </w:r>
            <w:r w:rsidRPr="008253B6">
              <w:rPr>
                <w:rFonts w:ascii="Times New Roman" w:hAnsi="Times New Roman" w:cs="Times New Roman"/>
                <w:b/>
                <w:sz w:val="24"/>
                <w:szCs w:val="24"/>
              </w:rPr>
              <w:t>24 500</w:t>
            </w:r>
            <w:r w:rsidRPr="008253B6">
              <w:rPr>
                <w:rFonts w:ascii="Times New Roman" w:hAnsi="Times New Roman" w:cs="Times New Roman"/>
                <w:sz w:val="24"/>
                <w:szCs w:val="24"/>
              </w:rPr>
              <w:t xml:space="preserve"> ; écart </w:t>
            </w:r>
            <w:r w:rsidRPr="008253B6">
              <w:rPr>
                <w:rFonts w:ascii="Times New Roman" w:hAnsi="Times New Roman" w:cs="Times New Roman"/>
                <w:b/>
                <w:sz w:val="24"/>
                <w:szCs w:val="24"/>
              </w:rPr>
              <w:t>−600</w:t>
            </w:r>
          </w:p>
        </w:tc>
        <w:tc>
          <w:tcPr>
            <w:tcW w:w="1606" w:type="dxa"/>
          </w:tcPr>
          <w:p w14:paraId="0FFBD3DB"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57596E6E" w14:textId="77777777">
        <w:trPr>
          <w:jc w:val="center"/>
        </w:trPr>
        <w:tc>
          <w:tcPr>
            <w:tcW w:w="1606" w:type="dxa"/>
          </w:tcPr>
          <w:p w14:paraId="238707E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SEM-08</w:t>
            </w:r>
          </w:p>
        </w:tc>
        <w:tc>
          <w:tcPr>
            <w:tcW w:w="1606" w:type="dxa"/>
          </w:tcPr>
          <w:p w14:paraId="0E470AB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5672507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KOS-12</w:t>
            </w:r>
          </w:p>
        </w:tc>
        <w:tc>
          <w:tcPr>
            <w:tcW w:w="1606" w:type="dxa"/>
          </w:tcPr>
          <w:p w14:paraId="7A84C99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Sortie tomate 2, casse, retour au Grossiste</w:t>
            </w:r>
          </w:p>
        </w:tc>
        <w:tc>
          <w:tcPr>
            <w:tcW w:w="1606" w:type="dxa"/>
          </w:tcPr>
          <w:p w14:paraId="53370EE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Tomate </w:t>
            </w:r>
            <w:r w:rsidRPr="008253B6">
              <w:rPr>
                <w:rFonts w:ascii="Times New Roman" w:hAnsi="Times New Roman" w:cs="Times New Roman"/>
                <w:b/>
                <w:sz w:val="24"/>
                <w:szCs w:val="24"/>
              </w:rPr>
              <w:t>161</w:t>
            </w:r>
            <w:r w:rsidRPr="008253B6">
              <w:rPr>
                <w:rFonts w:ascii="Times New Roman" w:hAnsi="Times New Roman" w:cs="Times New Roman"/>
                <w:sz w:val="24"/>
                <w:szCs w:val="24"/>
              </w:rPr>
              <w:t xml:space="preserve"> ; avoir attendu </w:t>
            </w:r>
            <w:r w:rsidRPr="008253B6">
              <w:rPr>
                <w:rFonts w:ascii="Times New Roman" w:hAnsi="Times New Roman" w:cs="Times New Roman"/>
                <w:b/>
                <w:sz w:val="24"/>
                <w:szCs w:val="24"/>
              </w:rPr>
              <w:t>550 F</w:t>
            </w:r>
            <w:r w:rsidRPr="008253B6">
              <w:rPr>
                <w:rFonts w:ascii="Times New Roman" w:hAnsi="Times New Roman" w:cs="Times New Roman"/>
                <w:sz w:val="24"/>
                <w:szCs w:val="24"/>
              </w:rPr>
              <w:t xml:space="preserve"> (2 × 275)</w:t>
            </w:r>
          </w:p>
        </w:tc>
        <w:tc>
          <w:tcPr>
            <w:tcW w:w="1606" w:type="dxa"/>
          </w:tcPr>
          <w:p w14:paraId="0242CA59"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35B0D145" w14:textId="77777777">
        <w:trPr>
          <w:jc w:val="center"/>
        </w:trPr>
        <w:tc>
          <w:tcPr>
            <w:tcW w:w="1606" w:type="dxa"/>
          </w:tcPr>
          <w:p w14:paraId="1CEE515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SEM-09</w:t>
            </w:r>
          </w:p>
        </w:tc>
        <w:tc>
          <w:tcPr>
            <w:tcW w:w="1606" w:type="dxa"/>
          </w:tcPr>
          <w:p w14:paraId="7DB3969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6DA47E0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KOS-14</w:t>
            </w:r>
          </w:p>
        </w:tc>
        <w:tc>
          <w:tcPr>
            <w:tcW w:w="1606" w:type="dxa"/>
          </w:tcPr>
          <w:p w14:paraId="5A840A3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Règlement global 20 000 ; avoir reçu 550</w:t>
            </w:r>
          </w:p>
        </w:tc>
        <w:tc>
          <w:tcPr>
            <w:tcW w:w="1606" w:type="dxa"/>
          </w:tcPr>
          <w:p w14:paraId="1687DB6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Solde dû 56 400 − 20 000 − 550 = </w:t>
            </w:r>
            <w:r w:rsidRPr="008253B6">
              <w:rPr>
                <w:rFonts w:ascii="Times New Roman" w:hAnsi="Times New Roman" w:cs="Times New Roman"/>
                <w:b/>
                <w:sz w:val="24"/>
                <w:szCs w:val="24"/>
              </w:rPr>
              <w:t>35 850 F</w:t>
            </w:r>
          </w:p>
        </w:tc>
        <w:tc>
          <w:tcPr>
            <w:tcW w:w="1606" w:type="dxa"/>
          </w:tcPr>
          <w:p w14:paraId="74F9FECC"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75F6D9C8" w14:textId="77777777">
        <w:trPr>
          <w:jc w:val="center"/>
        </w:trPr>
        <w:tc>
          <w:tcPr>
            <w:tcW w:w="1606" w:type="dxa"/>
          </w:tcPr>
          <w:p w14:paraId="5B5912F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SEM-10</w:t>
            </w:r>
          </w:p>
        </w:tc>
        <w:tc>
          <w:tcPr>
            <w:tcW w:w="1606" w:type="dxa"/>
          </w:tcPr>
          <w:p w14:paraId="033971D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4DD0EBF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KOS-16</w:t>
            </w:r>
          </w:p>
        </w:tc>
        <w:tc>
          <w:tcPr>
            <w:tcW w:w="1606" w:type="dxa"/>
          </w:tcPr>
          <w:p w14:paraId="62FA538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Inventaire total : tomate 6 cartons + 5 lots + 2 unités ; savon 28, vol</w:t>
            </w:r>
          </w:p>
        </w:tc>
        <w:tc>
          <w:tcPr>
            <w:tcW w:w="1606" w:type="dxa"/>
          </w:tcPr>
          <w:p w14:paraId="3863543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Tomate </w:t>
            </w:r>
            <w:r w:rsidRPr="008253B6">
              <w:rPr>
                <w:rFonts w:ascii="Times New Roman" w:hAnsi="Times New Roman" w:cs="Times New Roman"/>
                <w:b/>
                <w:sz w:val="24"/>
                <w:szCs w:val="24"/>
              </w:rPr>
              <w:t>161</w:t>
            </w:r>
            <w:r w:rsidRPr="008253B6">
              <w:rPr>
                <w:rFonts w:ascii="Times New Roman" w:hAnsi="Times New Roman" w:cs="Times New Roman"/>
                <w:sz w:val="24"/>
                <w:szCs w:val="24"/>
              </w:rPr>
              <w:t xml:space="preserve">, écart 0 ; savon −2 ; démarque </w:t>
            </w:r>
            <w:r w:rsidRPr="008253B6">
              <w:rPr>
                <w:rFonts w:ascii="Times New Roman" w:hAnsi="Times New Roman" w:cs="Times New Roman"/>
                <w:b/>
                <w:sz w:val="24"/>
                <w:szCs w:val="24"/>
              </w:rPr>
              <w:t>300 F</w:t>
            </w:r>
          </w:p>
        </w:tc>
        <w:tc>
          <w:tcPr>
            <w:tcW w:w="1606" w:type="dxa"/>
          </w:tcPr>
          <w:p w14:paraId="55A354BE"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2D0E0556" w14:textId="77777777">
        <w:trPr>
          <w:jc w:val="center"/>
        </w:trPr>
        <w:tc>
          <w:tcPr>
            <w:tcW w:w="1606" w:type="dxa"/>
          </w:tcPr>
          <w:p w14:paraId="1A0DC8E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SEM-11</w:t>
            </w:r>
          </w:p>
        </w:tc>
        <w:tc>
          <w:tcPr>
            <w:tcW w:w="1606" w:type="dxa"/>
          </w:tcPr>
          <w:p w14:paraId="1DE18B3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70A62DB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KOS-17</w:t>
            </w:r>
          </w:p>
        </w:tc>
        <w:tc>
          <w:tcPr>
            <w:tcW w:w="1606" w:type="dxa"/>
          </w:tcPr>
          <w:p w14:paraId="3233DD6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Dépense taxi-moto 1 000, </w:t>
            </w:r>
            <w:r w:rsidRPr="008253B6">
              <w:rPr>
                <w:rFonts w:ascii="Times New Roman" w:hAnsi="Times New Roman" w:cs="Times New Roman"/>
                <w:sz w:val="24"/>
                <w:szCs w:val="24"/>
              </w:rPr>
              <w:lastRenderedPageBreak/>
              <w:t>fonds propres</w:t>
            </w:r>
          </w:p>
        </w:tc>
        <w:tc>
          <w:tcPr>
            <w:tcW w:w="1606" w:type="dxa"/>
          </w:tcPr>
          <w:p w14:paraId="0AC1AD3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color w:val="13294B"/>
                <w:sz w:val="24"/>
                <w:szCs w:val="24"/>
              </w:rPr>
              <w:lastRenderedPageBreak/>
              <w:t>DEP-…</w:t>
            </w:r>
            <w:r w:rsidRPr="008253B6">
              <w:rPr>
                <w:rFonts w:ascii="Times New Roman" w:hAnsi="Times New Roman" w:cs="Times New Roman"/>
                <w:sz w:val="24"/>
                <w:szCs w:val="24"/>
              </w:rPr>
              <w:t xml:space="preserve">, total du mois 1 000 </w:t>
            </w:r>
            <w:r w:rsidRPr="008253B6">
              <w:rPr>
                <w:rFonts w:ascii="Times New Roman" w:hAnsi="Times New Roman" w:cs="Times New Roman"/>
                <w:sz w:val="24"/>
                <w:szCs w:val="24"/>
              </w:rPr>
              <w:lastRenderedPageBreak/>
              <w:t>F</w:t>
            </w:r>
          </w:p>
        </w:tc>
        <w:tc>
          <w:tcPr>
            <w:tcW w:w="1606" w:type="dxa"/>
          </w:tcPr>
          <w:p w14:paraId="431F9117"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lastRenderedPageBreak/>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652DE3F0" w14:textId="77777777">
        <w:trPr>
          <w:jc w:val="center"/>
        </w:trPr>
        <w:tc>
          <w:tcPr>
            <w:tcW w:w="1606" w:type="dxa"/>
          </w:tcPr>
          <w:p w14:paraId="0DEF6FE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SEM-12</w:t>
            </w:r>
          </w:p>
        </w:tc>
        <w:tc>
          <w:tcPr>
            <w:tcW w:w="1606" w:type="dxa"/>
          </w:tcPr>
          <w:p w14:paraId="35A4216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Kossi</w:t>
            </w:r>
          </w:p>
        </w:tc>
        <w:tc>
          <w:tcPr>
            <w:tcW w:w="1606" w:type="dxa"/>
          </w:tcPr>
          <w:p w14:paraId="74A2EA6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KOS-18</w:t>
            </w:r>
          </w:p>
        </w:tc>
        <w:tc>
          <w:tcPr>
            <w:tcW w:w="1606" w:type="dxa"/>
          </w:tcPr>
          <w:p w14:paraId="2908284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Rapport des pertes du mois</w:t>
            </w:r>
          </w:p>
        </w:tc>
        <w:tc>
          <w:tcPr>
            <w:tcW w:w="1606" w:type="dxa"/>
          </w:tcPr>
          <w:p w14:paraId="38FEB736"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Péremption </w:t>
            </w:r>
            <w:r w:rsidRPr="008253B6">
              <w:rPr>
                <w:rFonts w:ascii="Times New Roman" w:hAnsi="Times New Roman" w:cs="Times New Roman"/>
                <w:b/>
                <w:sz w:val="24"/>
                <w:szCs w:val="24"/>
              </w:rPr>
              <w:t>420</w:t>
            </w:r>
            <w:r w:rsidRPr="008253B6">
              <w:rPr>
                <w:rFonts w:ascii="Times New Roman" w:hAnsi="Times New Roman" w:cs="Times New Roman"/>
                <w:sz w:val="24"/>
                <w:szCs w:val="24"/>
              </w:rPr>
              <w:t xml:space="preserve"> + casse </w:t>
            </w:r>
            <w:r w:rsidRPr="008253B6">
              <w:rPr>
                <w:rFonts w:ascii="Times New Roman" w:hAnsi="Times New Roman" w:cs="Times New Roman"/>
                <w:b/>
                <w:sz w:val="24"/>
                <w:szCs w:val="24"/>
              </w:rPr>
              <w:t>420</w:t>
            </w:r>
            <w:r w:rsidRPr="008253B6">
              <w:rPr>
                <w:rFonts w:ascii="Times New Roman" w:hAnsi="Times New Roman" w:cs="Times New Roman"/>
                <w:sz w:val="24"/>
                <w:szCs w:val="24"/>
              </w:rPr>
              <w:t xml:space="preserve"> + démarque </w:t>
            </w:r>
            <w:r w:rsidRPr="008253B6">
              <w:rPr>
                <w:rFonts w:ascii="Times New Roman" w:hAnsi="Times New Roman" w:cs="Times New Roman"/>
                <w:b/>
                <w:sz w:val="24"/>
                <w:szCs w:val="24"/>
              </w:rPr>
              <w:t>300</w:t>
            </w:r>
            <w:r w:rsidRPr="008253B6">
              <w:rPr>
                <w:rFonts w:ascii="Times New Roman" w:hAnsi="Times New Roman" w:cs="Times New Roman"/>
                <w:sz w:val="24"/>
                <w:szCs w:val="24"/>
              </w:rPr>
              <w:t xml:space="preserve"> = </w:t>
            </w:r>
            <w:r w:rsidRPr="008253B6">
              <w:rPr>
                <w:rFonts w:ascii="Times New Roman" w:hAnsi="Times New Roman" w:cs="Times New Roman"/>
                <w:b/>
                <w:sz w:val="24"/>
                <w:szCs w:val="24"/>
              </w:rPr>
              <w:t>1 140 F</w:t>
            </w:r>
          </w:p>
        </w:tc>
        <w:tc>
          <w:tcPr>
            <w:tcW w:w="1606" w:type="dxa"/>
          </w:tcPr>
          <w:p w14:paraId="1EC77706"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57D04380" w14:textId="77777777">
        <w:trPr>
          <w:jc w:val="center"/>
        </w:trPr>
        <w:tc>
          <w:tcPr>
            <w:tcW w:w="1606" w:type="dxa"/>
          </w:tcPr>
          <w:p w14:paraId="2C8E685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SEM-13</w:t>
            </w:r>
          </w:p>
        </w:tc>
        <w:tc>
          <w:tcPr>
            <w:tcW w:w="1606" w:type="dxa"/>
          </w:tcPr>
          <w:p w14:paraId="6E44EE7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Patron</w:t>
            </w:r>
          </w:p>
        </w:tc>
        <w:tc>
          <w:tcPr>
            <w:tcW w:w="1606" w:type="dxa"/>
          </w:tcPr>
          <w:p w14:paraId="657D8C3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KOS-06</w:t>
            </w:r>
          </w:p>
        </w:tc>
        <w:tc>
          <w:tcPr>
            <w:tcW w:w="1606" w:type="dxa"/>
          </w:tcPr>
          <w:p w14:paraId="1C7A232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Historique de la tomate : « pourquoi 161 ? »</w:t>
            </w:r>
          </w:p>
        </w:tc>
        <w:tc>
          <w:tcPr>
            <w:tcW w:w="1606" w:type="dxa"/>
          </w:tcPr>
          <w:p w14:paraId="14A2857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72 démo + 72 + 48 − 29 − 2 = </w:t>
            </w:r>
            <w:r w:rsidRPr="008253B6">
              <w:rPr>
                <w:rFonts w:ascii="Times New Roman" w:hAnsi="Times New Roman" w:cs="Times New Roman"/>
                <w:b/>
                <w:sz w:val="24"/>
                <w:szCs w:val="24"/>
              </w:rPr>
              <w:t>161</w:t>
            </w:r>
            <w:r w:rsidRPr="008253B6">
              <w:rPr>
                <w:rFonts w:ascii="Times New Roman" w:hAnsi="Times New Roman" w:cs="Times New Roman"/>
                <w:sz w:val="24"/>
                <w:szCs w:val="24"/>
              </w:rPr>
              <w:t>, chaque ligne avec son auteur et son document</w:t>
            </w:r>
          </w:p>
        </w:tc>
        <w:tc>
          <w:tcPr>
            <w:tcW w:w="1606" w:type="dxa"/>
          </w:tcPr>
          <w:p w14:paraId="39E66C29"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02206D3A" w14:textId="77777777">
        <w:trPr>
          <w:jc w:val="center"/>
        </w:trPr>
        <w:tc>
          <w:tcPr>
            <w:tcW w:w="1606" w:type="dxa"/>
          </w:tcPr>
          <w:p w14:paraId="6BBA60D6"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SEM-14</w:t>
            </w:r>
          </w:p>
        </w:tc>
        <w:tc>
          <w:tcPr>
            <w:tcW w:w="1606" w:type="dxa"/>
          </w:tcPr>
          <w:p w14:paraId="6821DBB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Patron</w:t>
            </w:r>
          </w:p>
        </w:tc>
        <w:tc>
          <w:tcPr>
            <w:tcW w:w="1606" w:type="dxa"/>
          </w:tcPr>
          <w:p w14:paraId="75F5E924"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PAT-05</w:t>
            </w:r>
          </w:p>
        </w:tc>
        <w:tc>
          <w:tcPr>
            <w:tcW w:w="1606" w:type="dxa"/>
          </w:tcPr>
          <w:p w14:paraId="75FE141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Journal : la clôture d'Afi</w:t>
            </w:r>
          </w:p>
        </w:tc>
        <w:tc>
          <w:tcPr>
            <w:tcW w:w="1606" w:type="dxa"/>
          </w:tcPr>
          <w:p w14:paraId="2F55CD0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Écart −600 et son commentaire</w:t>
            </w:r>
          </w:p>
        </w:tc>
        <w:tc>
          <w:tcPr>
            <w:tcW w:w="1606" w:type="dxa"/>
          </w:tcPr>
          <w:p w14:paraId="09A7B6E7"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5A952B34" w14:textId="77777777">
        <w:trPr>
          <w:jc w:val="center"/>
        </w:trPr>
        <w:tc>
          <w:tcPr>
            <w:tcW w:w="1606" w:type="dxa"/>
          </w:tcPr>
          <w:p w14:paraId="310AEB1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SEM-15</w:t>
            </w:r>
          </w:p>
        </w:tc>
        <w:tc>
          <w:tcPr>
            <w:tcW w:w="1606" w:type="dxa"/>
          </w:tcPr>
          <w:p w14:paraId="0AEA955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Patron</w:t>
            </w:r>
          </w:p>
        </w:tc>
        <w:tc>
          <w:tcPr>
            <w:tcW w:w="1606" w:type="dxa"/>
          </w:tcPr>
          <w:p w14:paraId="647051B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KOS-25</w:t>
            </w:r>
          </w:p>
        </w:tc>
        <w:tc>
          <w:tcPr>
            <w:tcW w:w="1606" w:type="dxa"/>
          </w:tcPr>
          <w:p w14:paraId="43FAF5C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Sauvegardes</w:t>
            </w:r>
          </w:p>
        </w:tc>
        <w:tc>
          <w:tcPr>
            <w:tcW w:w="1606" w:type="dxa"/>
          </w:tcPr>
          <w:p w14:paraId="0DB2A9A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Une sauvegarde « Clôture de caisse » de SEM-07</w:t>
            </w:r>
          </w:p>
        </w:tc>
        <w:tc>
          <w:tcPr>
            <w:tcW w:w="1606" w:type="dxa"/>
          </w:tcPr>
          <w:p w14:paraId="1A2362E2"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bl>
    <w:p w14:paraId="27A73F16" w14:textId="77777777" w:rsidR="00EB77B2" w:rsidRPr="008253B6" w:rsidRDefault="00EB77B2">
      <w:pPr>
        <w:spacing w:after="40"/>
        <w:rPr>
          <w:rFonts w:ascii="Times New Roman" w:hAnsi="Times New Roman" w:cs="Times New Roman"/>
          <w:sz w:val="24"/>
          <w:szCs w:val="24"/>
        </w:rPr>
      </w:pPr>
    </w:p>
    <w:p w14:paraId="562BF69F" w14:textId="77777777" w:rsidR="00EB77B2" w:rsidRPr="008253B6" w:rsidRDefault="00000000">
      <w:pPr>
        <w:pStyle w:val="Titre1"/>
        <w:rPr>
          <w:rFonts w:ascii="Times New Roman" w:hAnsi="Times New Roman" w:cs="Times New Roman"/>
          <w:sz w:val="24"/>
          <w:szCs w:val="24"/>
        </w:rPr>
      </w:pPr>
      <w:r w:rsidRPr="008253B6">
        <w:rPr>
          <w:rFonts w:ascii="Times New Roman" w:hAnsi="Times New Roman" w:cs="Times New Roman"/>
          <w:sz w:val="24"/>
          <w:szCs w:val="24"/>
        </w:rPr>
        <w:t>6. Installation, mises à jour et retour arrière</w:t>
      </w:r>
    </w:p>
    <w:p w14:paraId="6FA12479"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Ces tests vérifient la procédure de </w:t>
      </w:r>
      <w:r w:rsidRPr="008253B6">
        <w:rPr>
          <w:rFonts w:ascii="Times New Roman" w:hAnsi="Times New Roman" w:cs="Times New Roman"/>
          <w:color w:val="13294B"/>
          <w:sz w:val="24"/>
          <w:szCs w:val="24"/>
        </w:rPr>
        <w:t>docs/DEPLOIEMENT.md</w:t>
      </w:r>
      <w:r w:rsidRPr="008253B6">
        <w:rPr>
          <w:rFonts w:ascii="Times New Roman" w:hAnsi="Times New Roman" w:cs="Times New Roman"/>
          <w:sz w:val="24"/>
          <w:szCs w:val="24"/>
        </w:rPr>
        <w:t xml:space="preserve"> </w:t>
      </w:r>
      <w:r w:rsidRPr="008253B6">
        <w:rPr>
          <w:rFonts w:ascii="Times New Roman" w:hAnsi="Times New Roman" w:cs="Times New Roman"/>
          <w:b/>
          <w:sz w:val="24"/>
          <w:szCs w:val="24"/>
        </w:rPr>
        <w:t>avant</w:t>
      </w:r>
      <w:r w:rsidRPr="008253B6">
        <w:rPr>
          <w:rFonts w:ascii="Times New Roman" w:hAnsi="Times New Roman" w:cs="Times New Roman"/>
          <w:sz w:val="24"/>
          <w:szCs w:val="24"/>
        </w:rPr>
        <w:t xml:space="preserve"> de l'appliquer chez la cliente. Ils se jouent avec l'</w:t>
      </w:r>
      <w:r w:rsidRPr="008253B6">
        <w:rPr>
          <w:rFonts w:ascii="Times New Roman" w:hAnsi="Times New Roman" w:cs="Times New Roman"/>
          <w:b/>
          <w:sz w:val="24"/>
          <w:szCs w:val="24"/>
        </w:rPr>
        <w:t>installateur</w:t>
      </w:r>
      <w:r w:rsidRPr="008253B6">
        <w:rPr>
          <w:rFonts w:ascii="Times New Roman" w:hAnsi="Times New Roman" w:cs="Times New Roman"/>
          <w:sz w:val="24"/>
          <w:szCs w:val="24"/>
        </w:rPr>
        <w:t xml:space="preserve"> (</w:t>
      </w:r>
      <w:r w:rsidRPr="008253B6">
        <w:rPr>
          <w:rFonts w:ascii="Times New Roman" w:hAnsi="Times New Roman" w:cs="Times New Roman"/>
          <w:color w:val="13294B"/>
          <w:sz w:val="24"/>
          <w:szCs w:val="24"/>
        </w:rPr>
        <w:t>npm run dist</w:t>
      </w:r>
      <w:r w:rsidRPr="008253B6">
        <w:rPr>
          <w:rFonts w:ascii="Times New Roman" w:hAnsi="Times New Roman" w:cs="Times New Roman"/>
          <w:sz w:val="24"/>
          <w:szCs w:val="24"/>
        </w:rPr>
        <w:t xml:space="preserve">), sur un PC de test Windows, jamais sur le terminal de la boutique ni sur sa base. Les chemins </w:t>
      </w:r>
      <w:r w:rsidRPr="008253B6">
        <w:rPr>
          <w:rFonts w:ascii="Times New Roman" w:hAnsi="Times New Roman" w:cs="Times New Roman"/>
          <w:color w:val="13294B"/>
          <w:sz w:val="24"/>
          <w:szCs w:val="24"/>
        </w:rPr>
        <w:t>&lt;dossier&gt;</w:t>
      </w:r>
      <w:r w:rsidRPr="008253B6">
        <w:rPr>
          <w:rFonts w:ascii="Times New Roman" w:hAnsi="Times New Roman" w:cs="Times New Roman"/>
          <w:sz w:val="24"/>
          <w:szCs w:val="24"/>
        </w:rPr>
        <w:t xml:space="preserve"> sont ceux relevés sur la fiche d'installation.</w:t>
      </w:r>
    </w:p>
    <w:p w14:paraId="140139AF"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DEP-01 — Première installation sans données de démonstration</w:t>
      </w:r>
    </w:p>
    <w:p w14:paraId="0E0EAEA4"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sur un PC où l'application n'a jamais été installée, lancer l'installateur ; au premier démarrage, créer le compte administrateur.</w:t>
      </w:r>
    </w:p>
    <w:p w14:paraId="644E88A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l'assistant de premier démarrage s'affiche ; aucun produit, compte ou fournisseur de démonstration ; </w:t>
      </w:r>
      <w:r w:rsidRPr="008253B6">
        <w:rPr>
          <w:rFonts w:ascii="Times New Roman" w:hAnsi="Times New Roman" w:cs="Times New Roman"/>
          <w:color w:val="13294B"/>
          <w:sz w:val="24"/>
          <w:szCs w:val="24"/>
        </w:rPr>
        <w:t>boutique.db</w:t>
      </w:r>
      <w:r w:rsidRPr="008253B6">
        <w:rPr>
          <w:rFonts w:ascii="Times New Roman" w:hAnsi="Times New Roman" w:cs="Times New Roman"/>
          <w:sz w:val="24"/>
          <w:szCs w:val="24"/>
        </w:rPr>
        <w:t xml:space="preserve"> et le dossier </w:t>
      </w:r>
      <w:r w:rsidRPr="008253B6">
        <w:rPr>
          <w:rFonts w:ascii="Times New Roman" w:hAnsi="Times New Roman" w:cs="Times New Roman"/>
          <w:color w:val="13294B"/>
          <w:sz w:val="24"/>
          <w:szCs w:val="24"/>
        </w:rPr>
        <w:t>sauvegardes</w:t>
      </w:r>
      <w:r w:rsidRPr="008253B6">
        <w:rPr>
          <w:rFonts w:ascii="Times New Roman" w:hAnsi="Times New Roman" w:cs="Times New Roman"/>
          <w:sz w:val="24"/>
          <w:szCs w:val="24"/>
        </w:rPr>
        <w:t xml:space="preserve"> apparaissent dans </w:t>
      </w:r>
      <w:r w:rsidRPr="008253B6">
        <w:rPr>
          <w:rFonts w:ascii="Times New Roman" w:hAnsi="Times New Roman" w:cs="Times New Roman"/>
          <w:color w:val="13294B"/>
          <w:sz w:val="24"/>
          <w:szCs w:val="24"/>
        </w:rPr>
        <w:t>%APPDATA%\&lt;dossier&gt;</w:t>
      </w:r>
      <w:r w:rsidRPr="008253B6">
        <w:rPr>
          <w:rFonts w:ascii="Times New Roman" w:hAnsi="Times New Roman" w:cs="Times New Roman"/>
          <w:sz w:val="24"/>
          <w:szCs w:val="24"/>
        </w:rPr>
        <w:t>. (Même vérification que PAT-01.)</w:t>
      </w:r>
    </w:p>
    <w:p w14:paraId="33DDDFB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1DC2FEB"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DEP-02 — Les données survivent à la fermeture et à la réinstallation</w:t>
      </w:r>
    </w:p>
    <w:p w14:paraId="57272C4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créer un produit et faire une vente ; fermer, relancer ; désinstaller l'application (Paramètres Windows › Applications), puis réinstaller la même version.</w:t>
      </w:r>
    </w:p>
    <w:p w14:paraId="14DB6F5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après chaque étape, le produit et la vente sont toujours là. La désinstallation ne touche pas le dossier de données.</w:t>
      </w:r>
    </w:p>
    <w:p w14:paraId="414A8577"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2EEF68D"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DEP-03 — Base d'essai séparée</w:t>
      </w:r>
    </w:p>
    <w:p w14:paraId="047574A4"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lancer l'application avec </w:t>
      </w:r>
      <w:r w:rsidRPr="008253B6">
        <w:rPr>
          <w:rFonts w:ascii="Times New Roman" w:hAnsi="Times New Roman" w:cs="Times New Roman"/>
          <w:color w:val="13294B"/>
          <w:sz w:val="24"/>
          <w:szCs w:val="24"/>
        </w:rPr>
        <w:t>set POS_DB=C:\PosEssai\essai.db</w:t>
      </w:r>
      <w:r w:rsidRPr="008253B6">
        <w:rPr>
          <w:rFonts w:ascii="Times New Roman" w:hAnsi="Times New Roman" w:cs="Times New Roman"/>
          <w:sz w:val="24"/>
          <w:szCs w:val="24"/>
        </w:rPr>
        <w:t xml:space="preserve"> (procédure § 5.7) ; y faire une vente et une clôture ; fermer ; relancer normalement.</w:t>
      </w:r>
    </w:p>
    <w:p w14:paraId="29085CE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lastRenderedPageBreak/>
        <w:t>Attendu</w:t>
      </w:r>
      <w:r w:rsidRPr="008253B6">
        <w:rPr>
          <w:rFonts w:ascii="Times New Roman" w:hAnsi="Times New Roman" w:cs="Times New Roman"/>
          <w:sz w:val="24"/>
          <w:szCs w:val="24"/>
        </w:rPr>
        <w:t xml:space="preserve"> : la base d'essai démarre vide (assistant) ; la vraie base ne contient </w:t>
      </w:r>
      <w:r w:rsidRPr="008253B6">
        <w:rPr>
          <w:rFonts w:ascii="Times New Roman" w:hAnsi="Times New Roman" w:cs="Times New Roman"/>
          <w:b/>
          <w:sz w:val="24"/>
          <w:szCs w:val="24"/>
        </w:rPr>
        <w:t>ni la vente ni la clôture</w:t>
      </w:r>
      <w:r w:rsidRPr="008253B6">
        <w:rPr>
          <w:rFonts w:ascii="Times New Roman" w:hAnsi="Times New Roman" w:cs="Times New Roman"/>
          <w:sz w:val="24"/>
          <w:szCs w:val="24"/>
        </w:rPr>
        <w:t xml:space="preserve"> d'essai.</w:t>
      </w:r>
    </w:p>
    <w:p w14:paraId="40E08233"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FEFC387"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DEP-04 — Mise à jour avec migration : rien ne se perd</w:t>
      </w:r>
    </w:p>
    <w:p w14:paraId="2C2D0C8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Pré-requis</w:t>
      </w:r>
      <w:r w:rsidRPr="008253B6">
        <w:rPr>
          <w:rFonts w:ascii="Times New Roman" w:hAnsi="Times New Roman" w:cs="Times New Roman"/>
          <w:sz w:val="24"/>
          <w:szCs w:val="24"/>
        </w:rPr>
        <w:t xml:space="preserve"> : une version N installée, avec des données (au moins la semaine de la partie 5) ; une version N+1 qui contient une nouvelle migration.</w:t>
      </w:r>
    </w:p>
    <w:p w14:paraId="5747567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noter la valeur du stock (écran Stock), le total dû (Fournisseurs), le nombre de produits et le dernier ticket ; clôturer les caisses ; « Sauvegarder maintenant » ; fermer ; installer N+1 ; relancer.</w:t>
      </w:r>
    </w:p>
    <w:p w14:paraId="66CCD384"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w:t>
      </w:r>
    </w:p>
    <w:p w14:paraId="5ADB694F"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l'application démarre sans message « Démarrage impossible » ;</w:t>
      </w:r>
    </w:p>
    <w:p w14:paraId="2E63ED4B"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une sauvegarde « Avant une mise à jour » est apparue, datée du redémarrage ;</w:t>
      </w:r>
    </w:p>
    <w:p w14:paraId="4A9317CF"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 xml:space="preserve">les quatre valeurs notées sont </w:t>
      </w:r>
      <w:r w:rsidRPr="008253B6">
        <w:rPr>
          <w:rFonts w:ascii="Times New Roman" w:hAnsi="Times New Roman" w:cs="Times New Roman"/>
          <w:b/>
          <w:sz w:val="24"/>
          <w:szCs w:val="24"/>
        </w:rPr>
        <w:t>identiques</w:t>
      </w:r>
      <w:r w:rsidRPr="008253B6">
        <w:rPr>
          <w:rFonts w:ascii="Times New Roman" w:hAnsi="Times New Roman" w:cs="Times New Roman"/>
          <w:sz w:val="24"/>
          <w:szCs w:val="24"/>
        </w:rPr>
        <w:t xml:space="preserve"> ; on peut se connecter avec les mêmes comptes et les mêmes codes ;</w:t>
      </w:r>
    </w:p>
    <w:p w14:paraId="08053792" w14:textId="77777777" w:rsidR="00EB77B2" w:rsidRPr="008253B6" w:rsidRDefault="00000000">
      <w:pPr>
        <w:pStyle w:val="Listepuces2"/>
        <w:spacing w:after="40"/>
        <w:rPr>
          <w:rFonts w:ascii="Times New Roman" w:hAnsi="Times New Roman" w:cs="Times New Roman"/>
          <w:sz w:val="24"/>
          <w:szCs w:val="24"/>
        </w:rPr>
      </w:pPr>
      <w:r w:rsidRPr="008253B6">
        <w:rPr>
          <w:rFonts w:ascii="Times New Roman" w:hAnsi="Times New Roman" w:cs="Times New Roman"/>
          <w:sz w:val="24"/>
          <w:szCs w:val="24"/>
        </w:rPr>
        <w:t>les nouveautés de N+1 fonctionnent sur ces données.</w:t>
      </w:r>
    </w:p>
    <w:p w14:paraId="4B318792"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Variante</w:t>
      </w:r>
      <w:r w:rsidRPr="008253B6">
        <w:rPr>
          <w:rFonts w:ascii="Times New Roman" w:hAnsi="Times New Roman" w:cs="Times New Roman"/>
          <w:sz w:val="24"/>
          <w:szCs w:val="24"/>
        </w:rPr>
        <w:t xml:space="preserve"> : faire la même chose sur une </w:t>
      </w:r>
      <w:r w:rsidRPr="008253B6">
        <w:rPr>
          <w:rFonts w:ascii="Times New Roman" w:hAnsi="Times New Roman" w:cs="Times New Roman"/>
          <w:b/>
          <w:sz w:val="24"/>
          <w:szCs w:val="24"/>
        </w:rPr>
        <w:t>copie</w:t>
      </w:r>
      <w:r w:rsidRPr="008253B6">
        <w:rPr>
          <w:rFonts w:ascii="Times New Roman" w:hAnsi="Times New Roman" w:cs="Times New Roman"/>
          <w:sz w:val="24"/>
          <w:szCs w:val="24"/>
        </w:rPr>
        <w:t xml:space="preserve"> d'une vraie sauvegarde de la boutique (répétition générale, </w:t>
      </w:r>
      <w:r w:rsidRPr="008253B6">
        <w:rPr>
          <w:rFonts w:ascii="Times New Roman" w:hAnsi="Times New Roman" w:cs="Times New Roman"/>
          <w:color w:val="13294B"/>
          <w:sz w:val="24"/>
          <w:szCs w:val="24"/>
        </w:rPr>
        <w:t>DEPLOIEMENT.md</w:t>
      </w:r>
      <w:r w:rsidRPr="008253B6">
        <w:rPr>
          <w:rFonts w:ascii="Times New Roman" w:hAnsi="Times New Roman" w:cs="Times New Roman"/>
          <w:sz w:val="24"/>
          <w:szCs w:val="24"/>
        </w:rPr>
        <w:t xml:space="preserve"> § 6.2).</w:t>
      </w:r>
    </w:p>
    <w:p w14:paraId="462ADA55"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506D71A"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DEP-05 — Mise à jour sans migration</w:t>
      </w:r>
    </w:p>
    <w:p w14:paraId="2276F3B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comme DEP-04, avec une version qui n'ajoute aucune migration.</w:t>
      </w:r>
    </w:p>
    <w:p w14:paraId="486F688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mêmes valeurs qu'avant ; </w:t>
      </w:r>
      <w:r w:rsidRPr="008253B6">
        <w:rPr>
          <w:rFonts w:ascii="Times New Roman" w:hAnsi="Times New Roman" w:cs="Times New Roman"/>
          <w:b/>
          <w:sz w:val="24"/>
          <w:szCs w:val="24"/>
        </w:rPr>
        <w:t>pas</w:t>
      </w:r>
      <w:r w:rsidRPr="008253B6">
        <w:rPr>
          <w:rFonts w:ascii="Times New Roman" w:hAnsi="Times New Roman" w:cs="Times New Roman"/>
          <w:sz w:val="24"/>
          <w:szCs w:val="24"/>
        </w:rPr>
        <w:t xml:space="preserve"> de nouvelle sauvegarde « Avant une mise à jour » (c'est normal).</w:t>
      </w:r>
    </w:p>
    <w:p w14:paraId="7508CDD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6DCE8F8B"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DEP-06 — Retour arrière après une mise à jour ratée</w:t>
      </w:r>
    </w:p>
    <w:p w14:paraId="2865B5D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après DEP-04, réinstaller la version N ; faire la restauration manuelle (</w:t>
      </w:r>
      <w:r w:rsidRPr="008253B6">
        <w:rPr>
          <w:rFonts w:ascii="Times New Roman" w:hAnsi="Times New Roman" w:cs="Times New Roman"/>
          <w:color w:val="13294B"/>
          <w:sz w:val="24"/>
          <w:szCs w:val="24"/>
        </w:rPr>
        <w:t>DEPLOIEMENT.md</w:t>
      </w:r>
      <w:r w:rsidRPr="008253B6">
        <w:rPr>
          <w:rFonts w:ascii="Times New Roman" w:hAnsi="Times New Roman" w:cs="Times New Roman"/>
          <w:sz w:val="24"/>
          <w:szCs w:val="24"/>
        </w:rPr>
        <w:t xml:space="preserve"> § 7.3) avec la sauvegarde « Avant une mise à jour » ; relancer.</w:t>
      </w:r>
    </w:p>
    <w:p w14:paraId="60FECE8D"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la version N démarre et retrouve exactement les données d'avant la mise à jour ; ce qui a été saisi après la mise à jour n'y est plus (attendu, et annoncé dans la procédure).</w:t>
      </w:r>
    </w:p>
    <w:p w14:paraId="2A46ED50"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E0AD3BA"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DEP-07 — Une ancienne version refuse une sauvegarde plus récente</w:t>
      </w:r>
    </w:p>
    <w:p w14:paraId="00697338"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avec la version N installée, « Restaurer depuis un fichier » une sauvegarde faite par la version N+1 (après sa migration).</w:t>
      </w:r>
    </w:p>
    <w:p w14:paraId="6875ED81"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refus « Cette sauvegarde vient d'une version plus récente de l'application : mettez d'abord l'application à jour » ; la base en place n'a pas changé.</w:t>
      </w:r>
    </w:p>
    <w:p w14:paraId="0F25569E"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2678AAB7" w14:textId="77777777" w:rsidR="00EB77B2" w:rsidRPr="008253B6" w:rsidRDefault="00000000">
      <w:pPr>
        <w:pStyle w:val="Titre2"/>
        <w:rPr>
          <w:rFonts w:ascii="Times New Roman" w:hAnsi="Times New Roman" w:cs="Times New Roman"/>
          <w:sz w:val="24"/>
          <w:szCs w:val="24"/>
        </w:rPr>
      </w:pPr>
      <w:r w:rsidRPr="008253B6">
        <w:rPr>
          <w:rFonts w:ascii="Times New Roman" w:hAnsi="Times New Roman" w:cs="Times New Roman"/>
          <w:sz w:val="24"/>
          <w:szCs w:val="24"/>
        </w:rPr>
        <w:t>DEP-08 — Reprise après panne sur un autre poste</w:t>
      </w:r>
    </w:p>
    <w:p w14:paraId="7E39F49C"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Étapes</w:t>
      </w:r>
      <w:r w:rsidRPr="008253B6">
        <w:rPr>
          <w:rFonts w:ascii="Times New Roman" w:hAnsi="Times New Roman" w:cs="Times New Roman"/>
          <w:sz w:val="24"/>
          <w:szCs w:val="24"/>
        </w:rPr>
        <w:t xml:space="preserve"> : sur un second PC, installer la même version ; créer un administrateur provisoire ; « Restaurer depuis un fichier » la dernière sauvegarde copiée sur la clé USB.</w:t>
      </w:r>
    </w:p>
    <w:p w14:paraId="106A057A"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t>Attendu</w:t>
      </w:r>
      <w:r w:rsidRPr="008253B6">
        <w:rPr>
          <w:rFonts w:ascii="Times New Roman" w:hAnsi="Times New Roman" w:cs="Times New Roman"/>
          <w:sz w:val="24"/>
          <w:szCs w:val="24"/>
        </w:rPr>
        <w:t xml:space="preserve"> : redémarrage avec toutes les données et tous les comptes d'origine (l'administrateur provisoire n'existe plus) ; refaire les réglages propres au poste (imprimante, clé USB).</w:t>
      </w:r>
    </w:p>
    <w:p w14:paraId="4E60D616" w14:textId="77777777" w:rsidR="00EB77B2" w:rsidRPr="008253B6" w:rsidRDefault="00000000">
      <w:pPr>
        <w:pStyle w:val="Listepuces"/>
        <w:spacing w:after="40"/>
        <w:rPr>
          <w:rFonts w:ascii="Times New Roman" w:hAnsi="Times New Roman" w:cs="Times New Roman"/>
          <w:sz w:val="24"/>
          <w:szCs w:val="24"/>
        </w:rPr>
      </w:pPr>
      <w:r w:rsidRPr="008253B6">
        <w:rPr>
          <w:rFonts w:ascii="Times New Roman" w:hAnsi="Times New Roman" w:cs="Times New Roman"/>
          <w:b/>
          <w:sz w:val="24"/>
          <w:szCs w:val="24"/>
        </w:rPr>
        <w:lastRenderedPageBreak/>
        <w:t>Résultat</w:t>
      </w:r>
      <w:r w:rsidRPr="008253B6">
        <w:rPr>
          <w:rFonts w:ascii="Times New Roman" w:hAnsi="Times New Roman" w:cs="Times New Roman"/>
          <w:sz w:val="24"/>
          <w:szCs w:val="24"/>
        </w:rPr>
        <w:t xml:space="preserve"> :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 — remarque :</w:t>
      </w:r>
    </w:p>
    <w:p w14:paraId="7401EFBE" w14:textId="77777777" w:rsidR="00EB77B2" w:rsidRPr="008253B6" w:rsidRDefault="00000000">
      <w:pPr>
        <w:pStyle w:val="Titre1"/>
        <w:rPr>
          <w:rFonts w:ascii="Times New Roman" w:hAnsi="Times New Roman" w:cs="Times New Roman"/>
          <w:sz w:val="24"/>
          <w:szCs w:val="24"/>
        </w:rPr>
      </w:pPr>
      <w:r w:rsidRPr="008253B6">
        <w:rPr>
          <w:rFonts w:ascii="Times New Roman" w:hAnsi="Times New Roman" w:cs="Times New Roman"/>
          <w:sz w:val="24"/>
          <w:szCs w:val="24"/>
        </w:rPr>
        <w:t>7. Sur le terminal de la boutique (OMA POS M120w)</w:t>
      </w:r>
    </w:p>
    <w:p w14:paraId="09573F7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À faire sur le vrai matériel, en fin de phase :</w:t>
      </w:r>
    </w:p>
    <w:tbl>
      <w:tblPr>
        <w:tblStyle w:val="Grilledutableau"/>
        <w:tblW w:w="0" w:type="auto"/>
        <w:jc w:val="center"/>
        <w:tblLook w:val="04A0" w:firstRow="1" w:lastRow="0" w:firstColumn="1" w:lastColumn="0" w:noHBand="0" w:noVBand="1"/>
      </w:tblPr>
      <w:tblGrid>
        <w:gridCol w:w="2409"/>
        <w:gridCol w:w="2409"/>
        <w:gridCol w:w="2409"/>
        <w:gridCol w:w="2409"/>
      </w:tblGrid>
      <w:tr w:rsidR="00EB77B2" w:rsidRPr="008253B6" w14:paraId="1B4C87FB" w14:textId="77777777">
        <w:trPr>
          <w:tblHeader/>
          <w:jc w:val="center"/>
        </w:trPr>
        <w:tc>
          <w:tcPr>
            <w:tcW w:w="2409" w:type="dxa"/>
            <w:shd w:val="clear" w:color="auto" w:fill="E5EEFB"/>
          </w:tcPr>
          <w:p w14:paraId="732B74C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Test</w:t>
            </w:r>
          </w:p>
        </w:tc>
        <w:tc>
          <w:tcPr>
            <w:tcW w:w="2409" w:type="dxa"/>
            <w:shd w:val="clear" w:color="auto" w:fill="E5EEFB"/>
          </w:tcPr>
          <w:p w14:paraId="652CC6D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Étapes</w:t>
            </w:r>
          </w:p>
        </w:tc>
        <w:tc>
          <w:tcPr>
            <w:tcW w:w="2409" w:type="dxa"/>
            <w:shd w:val="clear" w:color="auto" w:fill="E5EEFB"/>
          </w:tcPr>
          <w:p w14:paraId="01D6302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Attendu</w:t>
            </w:r>
          </w:p>
        </w:tc>
        <w:tc>
          <w:tcPr>
            <w:tcW w:w="2409" w:type="dxa"/>
            <w:shd w:val="clear" w:color="auto" w:fill="E5EEFB"/>
          </w:tcPr>
          <w:p w14:paraId="11022B8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Résultat</w:t>
            </w:r>
          </w:p>
        </w:tc>
      </w:tr>
      <w:tr w:rsidR="00EB77B2" w:rsidRPr="008253B6" w14:paraId="55E19456" w14:textId="77777777">
        <w:trPr>
          <w:jc w:val="center"/>
        </w:trPr>
        <w:tc>
          <w:tcPr>
            <w:tcW w:w="2409" w:type="dxa"/>
          </w:tcPr>
          <w:p w14:paraId="6209598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TER-01 — Douchette</w:t>
            </w:r>
          </w:p>
        </w:tc>
        <w:tc>
          <w:tcPr>
            <w:tcW w:w="2409" w:type="dxa"/>
          </w:tcPr>
          <w:p w14:paraId="1BBDB7B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Scanner 20 articles à la suite, dont un carton dont l'unité se voit à travers le film</w:t>
            </w:r>
          </w:p>
        </w:tc>
        <w:tc>
          <w:tcPr>
            <w:tcW w:w="2409" w:type="dxa"/>
          </w:tcPr>
          <w:p w14:paraId="583CB4A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Chaque scan donne sa ligne en </w:t>
            </w:r>
            <w:r w:rsidRPr="008253B6">
              <w:rPr>
                <w:rFonts w:ascii="Times New Roman" w:hAnsi="Times New Roman" w:cs="Times New Roman"/>
                <w:b/>
                <w:sz w:val="24"/>
                <w:szCs w:val="24"/>
              </w:rPr>
              <w:t>moins d'une seconde</w:t>
            </w:r>
            <w:r w:rsidRPr="008253B6">
              <w:rPr>
                <w:rFonts w:ascii="Times New Roman" w:hAnsi="Times New Roman" w:cs="Times New Roman"/>
                <w:sz w:val="24"/>
                <w:szCs w:val="24"/>
              </w:rPr>
              <w:t xml:space="preserve"> ; aucun caractère perdu ; « Changer le conditionnement » corrige le piège du carton</w:t>
            </w:r>
          </w:p>
        </w:tc>
        <w:tc>
          <w:tcPr>
            <w:tcW w:w="2409" w:type="dxa"/>
          </w:tcPr>
          <w:p w14:paraId="2BEA483A"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7F1510F5" w14:textId="77777777">
        <w:trPr>
          <w:jc w:val="center"/>
        </w:trPr>
        <w:tc>
          <w:tcPr>
            <w:tcW w:w="2409" w:type="dxa"/>
          </w:tcPr>
          <w:p w14:paraId="4A049B1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TER-02 — Tactile</w:t>
            </w:r>
          </w:p>
        </w:tc>
        <w:tc>
          <w:tcPr>
            <w:tcW w:w="2409" w:type="dxa"/>
          </w:tcPr>
          <w:p w14:paraId="2DBE476D"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Toute la vente AFI-02 au doigt, sans clavier ; appui long sur les icônes</w:t>
            </w:r>
          </w:p>
        </w:tc>
        <w:tc>
          <w:tcPr>
            <w:tcW w:w="2409" w:type="dxa"/>
          </w:tcPr>
          <w:p w14:paraId="77C6EF6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Aucune cible trop petite ; infobulles lisibles ; aucun double déclenchement</w:t>
            </w:r>
          </w:p>
        </w:tc>
        <w:tc>
          <w:tcPr>
            <w:tcW w:w="2409" w:type="dxa"/>
          </w:tcPr>
          <w:p w14:paraId="25DBDF5F"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7189E048" w14:textId="77777777">
        <w:trPr>
          <w:jc w:val="center"/>
        </w:trPr>
        <w:tc>
          <w:tcPr>
            <w:tcW w:w="2409" w:type="dxa"/>
          </w:tcPr>
          <w:p w14:paraId="663871D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TER-03 — Imprimante Xprinter M804</w:t>
            </w:r>
          </w:p>
        </w:tc>
        <w:tc>
          <w:tcPr>
            <w:tcW w:w="2409" w:type="dxa"/>
          </w:tcPr>
          <w:p w14:paraId="1E7492F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AFI-05, AFI-09, AFI-14, KOS-24</w:t>
            </w:r>
          </w:p>
        </w:tc>
        <w:tc>
          <w:tcPr>
            <w:tcW w:w="2409" w:type="dxa"/>
          </w:tcPr>
          <w:p w14:paraId="7935B36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Accents lisibles, 48 colonnes, coupe du papier, tiroir ouvert seulement quand il faut</w:t>
            </w:r>
          </w:p>
        </w:tc>
        <w:tc>
          <w:tcPr>
            <w:tcW w:w="2409" w:type="dxa"/>
          </w:tcPr>
          <w:p w14:paraId="1C2FD1A1"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39743C91" w14:textId="77777777">
        <w:trPr>
          <w:jc w:val="center"/>
        </w:trPr>
        <w:tc>
          <w:tcPr>
            <w:tcW w:w="2409" w:type="dxa"/>
          </w:tcPr>
          <w:p w14:paraId="516E1F5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TER-04 — Écran client</w:t>
            </w:r>
          </w:p>
        </w:tc>
        <w:tc>
          <w:tcPr>
            <w:tcW w:w="2409" w:type="dxa"/>
          </w:tcPr>
          <w:p w14:paraId="08B5501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Vente AFI-02</w:t>
            </w:r>
          </w:p>
        </w:tc>
        <w:tc>
          <w:tcPr>
            <w:tcW w:w="2409" w:type="dxa"/>
          </w:tcPr>
          <w:p w14:paraId="2ECEED2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Le client voit les lignes et le total en direct, remises comprises</w:t>
            </w:r>
          </w:p>
        </w:tc>
        <w:tc>
          <w:tcPr>
            <w:tcW w:w="2409" w:type="dxa"/>
          </w:tcPr>
          <w:p w14:paraId="536DE197"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55CD39B6" w14:textId="77777777">
        <w:trPr>
          <w:jc w:val="center"/>
        </w:trPr>
        <w:tc>
          <w:tcPr>
            <w:tcW w:w="2409" w:type="dxa"/>
          </w:tcPr>
          <w:p w14:paraId="3B4450E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TER-05 — Coupure de courant</w:t>
            </w:r>
          </w:p>
        </w:tc>
        <w:tc>
          <w:tcPr>
            <w:tcW w:w="2409" w:type="dxa"/>
          </w:tcPr>
          <w:p w14:paraId="46E19486"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Débrancher pendant la saisie d'une réception (brouillon), puis pendant un encaissement</w:t>
            </w:r>
          </w:p>
        </w:tc>
        <w:tc>
          <w:tcPr>
            <w:tcW w:w="2409" w:type="dxa"/>
          </w:tcPr>
          <w:p w14:paraId="570BBF4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Au redémarrage : brouillon de réception retrouvé ; la vente est soit entièrement enregistrée, soit absente, jamais à moitié</w:t>
            </w:r>
          </w:p>
        </w:tc>
        <w:tc>
          <w:tcPr>
            <w:tcW w:w="2409" w:type="dxa"/>
          </w:tcPr>
          <w:p w14:paraId="78B51400"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r w:rsidR="00EB77B2" w:rsidRPr="008253B6" w14:paraId="0886899E" w14:textId="77777777">
        <w:trPr>
          <w:jc w:val="center"/>
        </w:trPr>
        <w:tc>
          <w:tcPr>
            <w:tcW w:w="2409" w:type="dxa"/>
          </w:tcPr>
          <w:p w14:paraId="3D2BE2B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TER-06 — Client pressé</w:t>
            </w:r>
          </w:p>
        </w:tc>
        <w:tc>
          <w:tcPr>
            <w:tcW w:w="2409" w:type="dxa"/>
          </w:tcPr>
          <w:p w14:paraId="57A674E1"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Chronométrer AFI-02 + AFI-05</w:t>
            </w:r>
          </w:p>
        </w:tc>
        <w:tc>
          <w:tcPr>
            <w:tcW w:w="2409" w:type="dxa"/>
          </w:tcPr>
          <w:p w14:paraId="27DEBE1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Moins de </w:t>
            </w:r>
            <w:r w:rsidRPr="008253B6">
              <w:rPr>
                <w:rFonts w:ascii="Times New Roman" w:hAnsi="Times New Roman" w:cs="Times New Roman"/>
                <w:b/>
                <w:sz w:val="24"/>
                <w:szCs w:val="24"/>
              </w:rPr>
              <w:t>30 secondes</w:t>
            </w:r>
          </w:p>
        </w:tc>
        <w:tc>
          <w:tcPr>
            <w:tcW w:w="2409" w:type="dxa"/>
          </w:tcPr>
          <w:p w14:paraId="273071B2" w14:textId="77777777" w:rsidR="00EB77B2" w:rsidRPr="008253B6" w:rsidRDefault="00000000">
            <w:pPr>
              <w:rPr>
                <w:rFonts w:ascii="Times New Roman" w:hAnsi="Times New Roman" w:cs="Times New Roman"/>
                <w:sz w:val="24"/>
                <w:szCs w:val="24"/>
              </w:rPr>
            </w:pP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OK </w:t>
            </w:r>
            <w:r w:rsidRPr="008253B6">
              <w:rPr>
                <w:rFonts w:ascii="Segoe UI Symbol" w:hAnsi="Segoe UI Symbol" w:cs="Segoe UI Symbol"/>
                <w:sz w:val="24"/>
                <w:szCs w:val="24"/>
              </w:rPr>
              <w:t>☐</w:t>
            </w:r>
            <w:r w:rsidRPr="008253B6">
              <w:rPr>
                <w:rFonts w:ascii="Times New Roman" w:hAnsi="Times New Roman" w:cs="Times New Roman"/>
                <w:sz w:val="24"/>
                <w:szCs w:val="24"/>
              </w:rPr>
              <w:t xml:space="preserve"> KO</w:t>
            </w:r>
          </w:p>
        </w:tc>
      </w:tr>
    </w:tbl>
    <w:p w14:paraId="2C5A1E9C" w14:textId="77777777" w:rsidR="00EB77B2" w:rsidRPr="008253B6" w:rsidRDefault="00EB77B2">
      <w:pPr>
        <w:spacing w:after="40"/>
        <w:rPr>
          <w:rFonts w:ascii="Times New Roman" w:hAnsi="Times New Roman" w:cs="Times New Roman"/>
          <w:sz w:val="24"/>
          <w:szCs w:val="24"/>
        </w:rPr>
      </w:pPr>
    </w:p>
    <w:p w14:paraId="18550098" w14:textId="77777777" w:rsidR="00EB77B2" w:rsidRPr="008253B6" w:rsidRDefault="00000000">
      <w:pPr>
        <w:pStyle w:val="Titre1"/>
        <w:rPr>
          <w:rFonts w:ascii="Times New Roman" w:hAnsi="Times New Roman" w:cs="Times New Roman"/>
          <w:sz w:val="24"/>
          <w:szCs w:val="24"/>
        </w:rPr>
      </w:pPr>
      <w:r w:rsidRPr="008253B6">
        <w:rPr>
          <w:rFonts w:ascii="Times New Roman" w:hAnsi="Times New Roman" w:cs="Times New Roman"/>
          <w:sz w:val="24"/>
          <w:szCs w:val="24"/>
        </w:rPr>
        <w:t>8. Ce qui ne se teste pas encore</w:t>
      </w:r>
    </w:p>
    <w:p w14:paraId="10048A5C"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Ces fonctions ne sont pas livrées : un test qui échoue dessus n'est pas un défaut.</w:t>
      </w:r>
    </w:p>
    <w:tbl>
      <w:tblPr>
        <w:tblStyle w:val="Grilledutableau"/>
        <w:tblW w:w="0" w:type="auto"/>
        <w:jc w:val="center"/>
        <w:tblLook w:val="04A0" w:firstRow="1" w:lastRow="0" w:firstColumn="1" w:lastColumn="0" w:noHBand="0" w:noVBand="1"/>
      </w:tblPr>
      <w:tblGrid>
        <w:gridCol w:w="4819"/>
        <w:gridCol w:w="4819"/>
      </w:tblGrid>
      <w:tr w:rsidR="00EB77B2" w:rsidRPr="008253B6" w14:paraId="50222B74" w14:textId="77777777">
        <w:trPr>
          <w:tblHeader/>
          <w:jc w:val="center"/>
        </w:trPr>
        <w:tc>
          <w:tcPr>
            <w:tcW w:w="4819" w:type="dxa"/>
            <w:shd w:val="clear" w:color="auto" w:fill="E5EEFB"/>
          </w:tcPr>
          <w:p w14:paraId="193C954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Fonction</w:t>
            </w:r>
          </w:p>
        </w:tc>
        <w:tc>
          <w:tcPr>
            <w:tcW w:w="4819" w:type="dxa"/>
            <w:shd w:val="clear" w:color="auto" w:fill="E5EEFB"/>
          </w:tcPr>
          <w:p w14:paraId="4438BFC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b/>
                <w:sz w:val="24"/>
                <w:szCs w:val="24"/>
              </w:rPr>
              <w:t>En attente de</w:t>
            </w:r>
          </w:p>
        </w:tc>
      </w:tr>
      <w:tr w:rsidR="00EB77B2" w:rsidRPr="008253B6" w14:paraId="725E83E8" w14:textId="77777777">
        <w:trPr>
          <w:jc w:val="center"/>
        </w:trPr>
        <w:tc>
          <w:tcPr>
            <w:tcW w:w="4819" w:type="dxa"/>
          </w:tcPr>
          <w:p w14:paraId="49E9EC23"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Vente à crédit, fiche client, avoir en boutique, recouvrement, balance âgée</w:t>
            </w:r>
          </w:p>
        </w:tc>
        <w:tc>
          <w:tcPr>
            <w:tcW w:w="4819" w:type="dxa"/>
          </w:tcPr>
          <w:p w14:paraId="2E14E33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A11, A12 (Dev A)</w:t>
            </w:r>
          </w:p>
        </w:tc>
      </w:tr>
      <w:tr w:rsidR="00EB77B2" w:rsidRPr="008253B6" w14:paraId="5CC2BCD2" w14:textId="77777777">
        <w:trPr>
          <w:jc w:val="center"/>
        </w:trPr>
        <w:tc>
          <w:tcPr>
            <w:tcW w:w="4819" w:type="dxa"/>
          </w:tcPr>
          <w:p w14:paraId="2EF758F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Rapports de ventes, marge et résultat chiffrés</w:t>
            </w:r>
          </w:p>
        </w:tc>
        <w:tc>
          <w:tcPr>
            <w:tcW w:w="4819" w:type="dxa"/>
          </w:tcPr>
          <w:p w14:paraId="621BBA30"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A14 (</w:t>
            </w:r>
            <w:r w:rsidRPr="008253B6">
              <w:rPr>
                <w:rFonts w:ascii="Times New Roman" w:hAnsi="Times New Roman" w:cs="Times New Roman"/>
                <w:color w:val="13294B"/>
                <w:sz w:val="24"/>
                <w:szCs w:val="24"/>
              </w:rPr>
              <w:t>caisse:ventesPeriode</w:t>
            </w:r>
            <w:r w:rsidRPr="008253B6">
              <w:rPr>
                <w:rFonts w:ascii="Times New Roman" w:hAnsi="Times New Roman" w:cs="Times New Roman"/>
                <w:sz w:val="24"/>
                <w:szCs w:val="24"/>
              </w:rPr>
              <w:t>)</w:t>
            </w:r>
          </w:p>
        </w:tc>
      </w:tr>
      <w:tr w:rsidR="00EB77B2" w:rsidRPr="008253B6" w14:paraId="12DEAB5B" w14:textId="77777777">
        <w:trPr>
          <w:jc w:val="center"/>
        </w:trPr>
        <w:tc>
          <w:tcPr>
            <w:tcW w:w="4819" w:type="dxa"/>
          </w:tcPr>
          <w:p w14:paraId="35D2A80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Tableau de bord d'accueil</w:t>
            </w:r>
          </w:p>
        </w:tc>
        <w:tc>
          <w:tcPr>
            <w:tcW w:w="4819" w:type="dxa"/>
          </w:tcPr>
          <w:p w14:paraId="6D849896"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A15</w:t>
            </w:r>
          </w:p>
        </w:tc>
      </w:tr>
      <w:tr w:rsidR="00EB77B2" w:rsidRPr="008253B6" w14:paraId="7BE77F18" w14:textId="77777777">
        <w:trPr>
          <w:jc w:val="center"/>
        </w:trPr>
        <w:tc>
          <w:tcPr>
            <w:tcW w:w="4819" w:type="dxa"/>
          </w:tcPr>
          <w:p w14:paraId="0360751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 xml:space="preserve">Promotions programmées (bouton « Promo » </w:t>
            </w:r>
            <w:r w:rsidRPr="008253B6">
              <w:rPr>
                <w:rFonts w:ascii="Times New Roman" w:hAnsi="Times New Roman" w:cs="Times New Roman"/>
                <w:sz w:val="24"/>
                <w:szCs w:val="24"/>
              </w:rPr>
              <w:lastRenderedPageBreak/>
              <w:t>des péremptions)</w:t>
            </w:r>
          </w:p>
        </w:tc>
        <w:tc>
          <w:tcPr>
            <w:tcW w:w="4819" w:type="dxa"/>
          </w:tcPr>
          <w:p w14:paraId="26789B38"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lastRenderedPageBreak/>
              <w:t>A16</w:t>
            </w:r>
          </w:p>
        </w:tc>
      </w:tr>
      <w:tr w:rsidR="00EB77B2" w:rsidRPr="008253B6" w14:paraId="4DB78F37" w14:textId="77777777">
        <w:trPr>
          <w:jc w:val="center"/>
        </w:trPr>
        <w:tc>
          <w:tcPr>
            <w:tcW w:w="4819" w:type="dxa"/>
          </w:tcPr>
          <w:p w14:paraId="7B03AE0E"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Dépense payée au tiroir (source « Caisse »)</w:t>
            </w:r>
          </w:p>
        </w:tc>
        <w:tc>
          <w:tcPr>
            <w:tcW w:w="4819" w:type="dxa"/>
          </w:tcPr>
          <w:p w14:paraId="5739567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fin de B13</w:t>
            </w:r>
          </w:p>
        </w:tc>
      </w:tr>
      <w:tr w:rsidR="00EB77B2" w:rsidRPr="008253B6" w14:paraId="62E1E3BD" w14:textId="77777777">
        <w:trPr>
          <w:jc w:val="center"/>
        </w:trPr>
        <w:tc>
          <w:tcPr>
            <w:tcW w:w="4819" w:type="dxa"/>
          </w:tcPr>
          <w:p w14:paraId="15FE055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Écran client définitif</w:t>
            </w:r>
          </w:p>
        </w:tc>
        <w:tc>
          <w:tcPr>
            <w:tcW w:w="4819" w:type="dxa"/>
          </w:tcPr>
          <w:p w14:paraId="4D20156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A13</w:t>
            </w:r>
          </w:p>
        </w:tc>
      </w:tr>
      <w:tr w:rsidR="00EB77B2" w:rsidRPr="008253B6" w14:paraId="51111D3F" w14:textId="77777777">
        <w:trPr>
          <w:jc w:val="center"/>
        </w:trPr>
        <w:tc>
          <w:tcPr>
            <w:tcW w:w="4819" w:type="dxa"/>
          </w:tcPr>
          <w:p w14:paraId="0EEAA2E7"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Envoi de la sauvegarde à distance</w:t>
            </w:r>
          </w:p>
        </w:tc>
        <w:tc>
          <w:tcPr>
            <w:tcW w:w="4819" w:type="dxa"/>
          </w:tcPr>
          <w:p w14:paraId="5A78383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D-A4</w:t>
            </w:r>
          </w:p>
        </w:tc>
      </w:tr>
      <w:tr w:rsidR="00EB77B2" w:rsidRPr="008253B6" w14:paraId="5A753B40" w14:textId="77777777">
        <w:trPr>
          <w:jc w:val="center"/>
        </w:trPr>
        <w:tc>
          <w:tcPr>
            <w:tcW w:w="4819" w:type="dxa"/>
          </w:tcPr>
          <w:p w14:paraId="189BEB7B"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Démarrage automatique et mode kiosque</w:t>
            </w:r>
          </w:p>
        </w:tc>
        <w:tc>
          <w:tcPr>
            <w:tcW w:w="4819" w:type="dxa"/>
          </w:tcPr>
          <w:p w14:paraId="30A58F3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Phase 5 (B-P5) ; provisoire : raccourci au démarrage de Windows</w:t>
            </w:r>
          </w:p>
        </w:tc>
      </w:tr>
      <w:tr w:rsidR="00EB77B2" w:rsidRPr="008253B6" w14:paraId="5E28698A" w14:textId="77777777">
        <w:trPr>
          <w:jc w:val="center"/>
        </w:trPr>
        <w:tc>
          <w:tcPr>
            <w:tcW w:w="4819" w:type="dxa"/>
          </w:tcPr>
          <w:p w14:paraId="5E6EFE82"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Plafond de remise de la caissière : montant définitif</w:t>
            </w:r>
          </w:p>
        </w:tc>
        <w:tc>
          <w:tcPr>
            <w:tcW w:w="4819" w:type="dxa"/>
          </w:tcPr>
          <w:p w14:paraId="6326AF85"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D-A3 (la cliente)</w:t>
            </w:r>
          </w:p>
        </w:tc>
      </w:tr>
      <w:tr w:rsidR="00EB77B2" w:rsidRPr="008253B6" w14:paraId="2F626A50" w14:textId="77777777">
        <w:trPr>
          <w:jc w:val="center"/>
        </w:trPr>
        <w:tc>
          <w:tcPr>
            <w:tcW w:w="4819" w:type="dxa"/>
          </w:tcPr>
          <w:p w14:paraId="4F65C65F"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Politique de stock négatif</w:t>
            </w:r>
          </w:p>
        </w:tc>
        <w:tc>
          <w:tcPr>
            <w:tcW w:w="4819" w:type="dxa"/>
          </w:tcPr>
          <w:p w14:paraId="0E78124A" w14:textId="77777777" w:rsidR="00EB77B2" w:rsidRPr="008253B6" w:rsidRDefault="00000000">
            <w:pPr>
              <w:rPr>
                <w:rFonts w:ascii="Times New Roman" w:hAnsi="Times New Roman" w:cs="Times New Roman"/>
                <w:sz w:val="24"/>
                <w:szCs w:val="24"/>
              </w:rPr>
            </w:pPr>
            <w:r w:rsidRPr="008253B6">
              <w:rPr>
                <w:rFonts w:ascii="Times New Roman" w:hAnsi="Times New Roman" w:cs="Times New Roman"/>
                <w:sz w:val="24"/>
                <w:szCs w:val="24"/>
              </w:rPr>
              <w:t>D-A1 (la cliente)</w:t>
            </w:r>
          </w:p>
        </w:tc>
      </w:tr>
    </w:tbl>
    <w:p w14:paraId="6D955933" w14:textId="77777777" w:rsidR="00EB77B2" w:rsidRPr="008253B6" w:rsidRDefault="00EB77B2">
      <w:pPr>
        <w:spacing w:after="40"/>
        <w:rPr>
          <w:rFonts w:ascii="Times New Roman" w:hAnsi="Times New Roman" w:cs="Times New Roman"/>
          <w:sz w:val="24"/>
          <w:szCs w:val="24"/>
        </w:rPr>
      </w:pPr>
    </w:p>
    <w:sectPr w:rsidR="00EB77B2" w:rsidRPr="008253B6"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5A1B1" w14:textId="77777777" w:rsidR="00C04260" w:rsidRDefault="00C04260">
      <w:pPr>
        <w:spacing w:after="0" w:line="240" w:lineRule="auto"/>
      </w:pPr>
      <w:r>
        <w:separator/>
      </w:r>
    </w:p>
  </w:endnote>
  <w:endnote w:type="continuationSeparator" w:id="0">
    <w:p w14:paraId="4F241C17" w14:textId="77777777" w:rsidR="00C04260" w:rsidRDefault="00C042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409FC" w14:textId="77777777" w:rsidR="00EB77B2" w:rsidRPr="008253B6" w:rsidRDefault="00000000">
    <w:pPr>
      <w:pStyle w:val="Pieddepage"/>
      <w:rPr>
        <w:lang w:val="fr-FR"/>
      </w:rPr>
    </w:pPr>
    <w:r w:rsidRPr="008253B6">
      <w:rPr>
        <w:sz w:val="16"/>
        <w:lang w:val="fr-FR"/>
      </w:rPr>
      <w:t xml:space="preserve">Scénarios de test — Ma Boutique POS — page </w:t>
    </w:r>
    <w:r>
      <w:rPr>
        <w:sz w:val="16"/>
      </w:rPr>
      <w:fldChar w:fldCharType="begin"/>
    </w:r>
    <w:r w:rsidRPr="008253B6">
      <w:rPr>
        <w:sz w:val="16"/>
        <w:lang w:val="fr-FR"/>
      </w:rPr>
      <w:instrText>PAGE</w:instrText>
    </w:r>
    <w:r w:rsidR="008253B6">
      <w:rPr>
        <w:sz w:val="16"/>
      </w:rPr>
      <w:fldChar w:fldCharType="separate"/>
    </w:r>
    <w:r w:rsidR="008253B6" w:rsidRPr="008253B6">
      <w:rPr>
        <w:noProof/>
        <w:sz w:val="16"/>
        <w:lang w:val="fr-FR"/>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1533B" w14:textId="77777777" w:rsidR="00C04260" w:rsidRDefault="00C04260">
      <w:pPr>
        <w:spacing w:after="0" w:line="240" w:lineRule="auto"/>
      </w:pPr>
      <w:r>
        <w:separator/>
      </w:r>
    </w:p>
  </w:footnote>
  <w:footnote w:type="continuationSeparator" w:id="0">
    <w:p w14:paraId="1A7B9D9B" w14:textId="77777777" w:rsidR="00C04260" w:rsidRDefault="00C042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97601232">
    <w:abstractNumId w:val="8"/>
  </w:num>
  <w:num w:numId="2" w16cid:durableId="627782013">
    <w:abstractNumId w:val="6"/>
  </w:num>
  <w:num w:numId="3" w16cid:durableId="176236927">
    <w:abstractNumId w:val="5"/>
  </w:num>
  <w:num w:numId="4" w16cid:durableId="1838571622">
    <w:abstractNumId w:val="4"/>
  </w:num>
  <w:num w:numId="5" w16cid:durableId="2117796078">
    <w:abstractNumId w:val="7"/>
  </w:num>
  <w:num w:numId="6" w16cid:durableId="390226585">
    <w:abstractNumId w:val="3"/>
  </w:num>
  <w:num w:numId="7" w16cid:durableId="1214199334">
    <w:abstractNumId w:val="2"/>
  </w:num>
  <w:num w:numId="8" w16cid:durableId="708917246">
    <w:abstractNumId w:val="1"/>
  </w:num>
  <w:num w:numId="9" w16cid:durableId="1889028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3128"/>
    <w:rsid w:val="008253B6"/>
    <w:rsid w:val="00AA1D8D"/>
    <w:rsid w:val="00B47730"/>
    <w:rsid w:val="00C04260"/>
    <w:rsid w:val="00CB0664"/>
    <w:rsid w:val="00EB77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2EDCFC"/>
  <w14:defaultImageDpi w14:val="300"/>
  <w15:docId w15:val="{A17B850A-1FBD-4505-AC35-288F1BFA6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5F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5FBF"/>
      <w:sz w:val="25"/>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5FBF"/>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3294B"/>
      <w:spacing w:val="5"/>
      <w:kern w:val="28"/>
      <w:sz w:val="44"/>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5909</Words>
  <Characters>32500</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Scénarios de test — Ma Boutique POS</dc:title>
  <dc:subject/>
  <dc:creator>python-docx</dc:creator>
  <cp:keywords/>
  <dc:description>generated by python-docx</dc:description>
  <cp:lastModifiedBy>SOWADAN Kossi</cp:lastModifiedBy>
  <cp:revision>2</cp:revision>
  <dcterms:created xsi:type="dcterms:W3CDTF">2013-12-23T23:15:00Z</dcterms:created>
  <dcterms:modified xsi:type="dcterms:W3CDTF">2026-10-25T08:10:00Z</dcterms:modified>
  <cp:category/>
  <dc:language>fr-FR</dc:language>
</cp:coreProperties>
</file>