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9" w:name="content"/>
    <w:bookmarkStart w:id="38" w:name="resumen-ejecutivo"/>
    <w:p>
      <w:pPr>
        <w:pStyle w:val="Heading1"/>
      </w:pPr>
      <w:r>
        <w:t xml:space="preserve">Resumen ejecutivo</w:t>
      </w:r>
    </w:p>
    <w:p>
      <w:pPr>
        <w:pStyle w:val="FirstParagraph"/>
      </w:pPr>
      <w:r>
        <w:t xml:space="preserve">En este informe presentamos un modelo de juguete (“toy model”) que ilustra cómo dos ciclos que comparten vértices en un grafo pueden generar los</w:t>
      </w:r>
      <w:r>
        <w:t xml:space="preserve"> </w:t>
      </w:r>
      <w:r>
        <w:rPr>
          <w:i/>
          <w:iCs/>
        </w:rPr>
        <w:t xml:space="preserve">generadores</w:t>
      </w:r>
      <w:r>
        <w:t xml:space="preserve"> </w:t>
      </w:r>
      <w:r>
        <w:t xml:space="preserve">de la álgebra de Lie su(2). Partimos de un grafo discreto pequeño con aristas etiquetadas por operadores unitarios</w:t>
      </w:r>
      <w:r>
        <w:t xml:space="preserve"> </w:t>
      </w:r>
      <m:oMath>
        <m:sSub>
          <m:e>
            <m:r>
              <m:t>U</m:t>
            </m:r>
          </m:e>
          <m:sub>
            <m:r>
              <m:t>i</m:t>
            </m:r>
            <m:r>
              <m:t>j</m:t>
            </m:r>
          </m:sub>
        </m:sSub>
        <m:r>
          <m:rPr>
            <m:sty m:val="p"/>
          </m:rPr>
          <m:t>∈</m:t>
        </m:r>
        <m:r>
          <m:t>U</m:t>
        </m:r>
        <m:d>
          <m:dPr>
            <m:begChr m:val="("/>
            <m:sepChr m:val=""/>
            <m:endChr m:val=")"/>
            <m:grow/>
          </m:dPr>
          <m:e>
            <m:r>
              <m:t>2</m:t>
            </m:r>
          </m:e>
        </m:d>
      </m:oMath>
      <w:r>
        <w:t xml:space="preserve">. Definimos ciclos cerrados</w:t>
      </w:r>
      <w:r>
        <w:t xml:space="preserve"> </w:t>
      </w:r>
      <m:oMath>
        <m:sSub>
          <m:e>
            <m:r>
              <m:t>W</m:t>
            </m:r>
          </m:e>
          <m:sub>
            <m:r>
              <m:t>γ</m:t>
            </m:r>
          </m:sub>
        </m:sSub>
        <m:r>
          <m:rPr>
            <m:sty m:val="p"/>
          </m:rPr>
          <m:t>=</m:t>
        </m:r>
        <m:nary>
          <m:naryPr>
            <m:chr m:val="∏"/>
            <m:limLoc m:val="undOvr"/>
            <m:subHide m:val="off"/>
            <m:supHide m:val="on"/>
          </m:naryPr>
          <m:sub>
            <m:r>
              <m:t>e</m:t>
            </m:r>
            <m:r>
              <m:rPr>
                <m:sty m:val="p"/>
              </m:rPr>
              <m:t>∈</m:t>
            </m:r>
            <m:r>
              <m:t>γ</m:t>
            </m:r>
          </m:sub>
          <m:sup>
            <m:r>
              <m:t>​</m:t>
            </m:r>
          </m:sup>
          <m:e>
            <m:sSub>
              <m:e>
                <m:r>
                  <m:t>U</m:t>
                </m:r>
              </m:e>
              <m:sub>
                <m:r>
                  <m:t>e</m:t>
                </m:r>
              </m:sub>
            </m:sSub>
          </m:e>
        </m:nary>
      </m:oMath>
      <w:r>
        <w:t xml:space="preserve"> </w:t>
      </w:r>
      <w:r>
        <w:t xml:space="preserve">(holonomías) y los expandimos cerca de la identidad:</w:t>
      </w:r>
      <w:r>
        <w:t xml:space="preserve"> </w:t>
      </w:r>
      <m:oMath>
        <m:sSub>
          <m:e>
            <m:r>
              <m:t>W</m:t>
            </m:r>
          </m:e>
          <m:sub>
            <m:r>
              <m:t>γ</m:t>
            </m:r>
          </m:sub>
        </m:sSub>
        <m:r>
          <m:rPr>
            <m:sty m:val="p"/>
          </m:rPr>
          <m:t>≈</m:t>
        </m:r>
        <m:r>
          <m:t>I</m:t>
        </m:r>
        <m:r>
          <m:rPr>
            <m:sty m:val="p"/>
          </m:rPr>
          <m:t>+</m:t>
        </m:r>
        <m:r>
          <m:t>i</m:t>
        </m:r>
        <m:sSub>
          <m:e>
            <m:r>
              <m:t>A</m:t>
            </m:r>
          </m:e>
          <m:sub>
            <m:r>
              <m:t>γ</m:t>
            </m:r>
          </m:sub>
        </m:sSub>
        <m:r>
          <m:rPr>
            <m:sty m:val="p"/>
          </m:rPr>
          <m:t>−</m:t>
        </m:r>
        <m:f>
          <m:fPr>
            <m:type m:val="lin"/>
          </m:fPr>
          <m:num>
            <m:r>
              <m:t>1</m:t>
            </m:r>
          </m:num>
          <m:den>
            <m:r>
              <m:t>2</m:t>
            </m:r>
          </m:den>
        </m:f>
        <m:sSubSup>
          <m:e>
            <m:r>
              <m:t>A</m:t>
            </m:r>
          </m:e>
          <m:sub>
            <m:r>
              <m:t>γ</m:t>
            </m:r>
          </m:sub>
          <m:sup>
            <m:r>
              <m:t>2</m:t>
            </m:r>
          </m:sup>
        </m:sSubSup>
        <m:r>
          <m:rPr>
            <m:sty m:val="p"/>
          </m:rPr>
          <m:t>+</m:t>
        </m:r>
        <m:r>
          <m:rPr>
            <m:sty m:val="p"/>
          </m:rPr>
          <m:t>…</m:t>
        </m:r>
      </m:oMath>
      <w:r>
        <w:t xml:space="preserve">, extrayendo así operadores hermíticos</w:t>
      </w:r>
      <w:r>
        <w:t xml:space="preserve"> </w:t>
      </w:r>
      <m:oMath>
        <m:sSub>
          <m:e>
            <m:r>
              <m:t>A</m:t>
            </m:r>
          </m:e>
          <m:sub>
            <m:r>
              <m:t>γ</m:t>
            </m:r>
          </m:sub>
        </m:sSub>
      </m:oMath>
      <w:r>
        <w:t xml:space="preserve">. Calculamos los conmutadores</w:t>
      </w:r>
      <w:r>
        <w:t xml:space="preserve"> </w:t>
      </w:r>
      <m:oMath>
        <m:d>
          <m:dPr>
            <m:begChr m:val="["/>
            <m:sepChr m:val=""/>
            <m:endChr m:val="]"/>
            <m:grow/>
          </m:dPr>
          <m:e>
            <m:sSub>
              <m:e>
                <m:r>
                  <m:t>A</m:t>
                </m:r>
              </m:e>
              <m:sub>
                <m:r>
                  <m:t>i</m:t>
                </m:r>
              </m:sub>
            </m:sSub>
            <m:r>
              <m:rPr>
                <m:sty m:val="p"/>
              </m:rPr>
              <m:t>,</m:t>
            </m:r>
            <m:sSub>
              <m:e>
                <m:r>
                  <m:t>A</m:t>
                </m:r>
              </m:e>
              <m:sub>
                <m:r>
                  <m:t>j</m:t>
                </m:r>
              </m:sub>
            </m:sSub>
          </m:e>
        </m:d>
      </m:oMath>
      <w:r>
        <w:t xml:space="preserve"> </w:t>
      </w:r>
      <w:r>
        <w:t xml:space="preserve">y mostramos que se cierran en forma de su(2):</w:t>
      </w:r>
      <w:r>
        <w:t xml:space="preserve"> </w:t>
      </w:r>
      <m:oMath>
        <m:d>
          <m:dPr>
            <m:begChr m:val="["/>
            <m:sepChr m:val=""/>
            <m:endChr m:val="]"/>
            <m:grow/>
          </m:dPr>
          <m:e>
            <m:sSub>
              <m:e>
                <m:r>
                  <m:t>A</m:t>
                </m:r>
              </m:e>
              <m:sub>
                <m:r>
                  <m:t>i</m:t>
                </m:r>
              </m:sub>
            </m:sSub>
            <m:r>
              <m:rPr>
                <m:sty m:val="p"/>
              </m:rPr>
              <m:t>,</m:t>
            </m:r>
            <m:sSub>
              <m:e>
                <m:r>
                  <m:t>A</m:t>
                </m:r>
              </m:e>
              <m:sub>
                <m:r>
                  <m:t>j</m:t>
                </m:r>
              </m:sub>
            </m:sSub>
          </m:e>
        </m:d>
        <m:r>
          <m:rPr>
            <m:sty m:val="p"/>
          </m:rPr>
          <m:t>=</m:t>
        </m:r>
        <m:r>
          <m:t>i</m:t>
        </m:r>
        <m:r>
          <m:t> </m:t>
        </m:r>
        <m:sSub>
          <m:e>
            <m:r>
              <m:t>ϵ</m:t>
            </m:r>
          </m:e>
          <m:sub>
            <m:r>
              <m:t>i</m:t>
            </m:r>
            <m:r>
              <m:t>j</m:t>
            </m:r>
            <m:r>
              <m:t>k</m:t>
            </m:r>
          </m:sub>
        </m:sSub>
        <m:sSub>
          <m:e>
            <m:r>
              <m:t>A</m:t>
            </m:r>
          </m:e>
          <m:sub>
            <m:r>
              <m:t>k</m:t>
            </m:r>
          </m:sub>
        </m:sSub>
      </m:oMath>
      <w:r>
        <w:t xml:space="preserve">. Además, damos condiciones geométricas del grafo para que esto ocurra (ciclos con vértices/comunes, orientaciones, etc.) y exhibimos un ejemplo numérico concreto con matrices de Pauli. Finalmente discutimos la robustez del modelo y brevemente cómo podría generalizarse a su(3). Nuestra construcción refleja la idea de que los bucles de Wilson en una teoría gauge discreta codifican simetrías no abelianas</w:t>
      </w:r>
      <w:hyperlink r:id="rId21">
        <w:r>
          <w:rPr>
            <w:rStyle w:val="Hyperlink"/>
          </w:rPr>
          <w:t xml:space="preserve">[1]</w:t>
        </w:r>
      </w:hyperlink>
      <w:hyperlink r:id="rId22">
        <w:r>
          <w:rPr>
            <w:rStyle w:val="Hyperlink"/>
          </w:rPr>
          <w:t xml:space="preserve">[2]</w:t>
        </w:r>
      </w:hyperlink>
      <w:r>
        <w:t xml:space="preserve">.</w:t>
      </w:r>
    </w:p>
    <w:p>
      <w:r>
        <w:pict>
          <v:rect style="width:0;height:1.5pt" o:hralign="center" o:hrstd="t" o:hr="t"/>
        </w:pict>
      </w:r>
    </w:p>
    <w:bookmarkStart w:id="23" w:name="objetivo"/>
    <w:p>
      <w:pPr>
        <w:pStyle w:val="Heading2"/>
      </w:pPr>
      <w:r>
        <w:t xml:space="preserve">1. Objetivo</w:t>
      </w:r>
    </w:p>
    <w:p>
      <w:pPr>
        <w:pStyle w:val="FirstParagraph"/>
      </w:pPr>
      <w:r>
        <w:t xml:space="preserve">Demostrar</w:t>
      </w:r>
      <w:r>
        <w:t xml:space="preserve"> </w:t>
      </w:r>
      <w:r>
        <w:rPr>
          <w:b/>
          <w:bCs/>
        </w:rPr>
        <w:t xml:space="preserve">explícitamente</w:t>
      </w:r>
      <w:r>
        <w:t xml:space="preserve"> </w:t>
      </w:r>
      <w:r>
        <w:t xml:space="preserve">con un ejemplo riguroso que un par de ciclos que comparten nodos/aristas en un grafo simple pueden generar tres operadores</w:t>
      </w:r>
      <w:r>
        <w:t xml:space="preserve"> </w:t>
      </w:r>
      <m:oMath>
        <m:sSub>
          <m:e>
            <m:r>
              <m:t>A</m:t>
            </m:r>
          </m:e>
          <m:sub>
            <m:r>
              <m:t>1</m:t>
            </m:r>
          </m:sub>
        </m:sSub>
        <m:r>
          <m:rPr>
            <m:sty m:val="p"/>
          </m:rPr>
          <m:t>,</m:t>
        </m:r>
        <m:sSub>
          <m:e>
            <m:r>
              <m:t>A</m:t>
            </m:r>
          </m:e>
          <m:sub>
            <m:r>
              <m:t>2</m:t>
            </m:r>
          </m:sub>
        </m:sSub>
        <m:r>
          <m:rPr>
            <m:sty m:val="p"/>
          </m:rPr>
          <m:t>,</m:t>
        </m:r>
        <m:sSub>
          <m:e>
            <m:r>
              <m:t>A</m:t>
            </m:r>
          </m:e>
          <m:sub>
            <m:r>
              <m:t>3</m:t>
            </m:r>
          </m:sub>
        </m:sSub>
      </m:oMath>
      <w:r>
        <w:t xml:space="preserve"> </w:t>
      </w:r>
      <w:r>
        <w:t xml:space="preserve">que satisfacen las relaciones de conmutación de la álgebra su(2):</w:t>
      </w:r>
      <w:r>
        <w:br/>
      </w:r>
    </w:p>
    <w:p>
      <w:pPr>
        <w:pStyle w:val="BodyText"/>
      </w:pPr>
      <m:oMathPara>
        <m:oMathParaPr>
          <m:jc m:val="center"/>
        </m:oMathParaPr>
        <m:oMath>
          <m:d>
            <m:dPr>
              <m:begChr m:val="["/>
              <m:sepChr m:val=""/>
              <m:endChr m:val="]"/>
              <m:grow/>
            </m:dPr>
            <m:e>
              <m:sSub>
                <m:e>
                  <m:r>
                    <m:t>A</m:t>
                  </m:r>
                </m:e>
                <m:sub>
                  <m:r>
                    <m:t>i</m:t>
                  </m:r>
                </m:sub>
              </m:sSub>
              <m:r>
                <m:rPr>
                  <m:sty m:val="p"/>
                </m:rPr>
                <m:t>,</m:t>
              </m:r>
              <m:sSub>
                <m:e>
                  <m:r>
                    <m:t>A</m:t>
                  </m:r>
                </m:e>
                <m:sub>
                  <m:r>
                    <m:t>j</m:t>
                  </m:r>
                </m:sub>
              </m:sSub>
            </m:e>
          </m:d>
          <m:r>
            <m:t> </m:t>
          </m:r>
          <m:r>
            <m:rPr>
              <m:sty m:val="p"/>
            </m:rPr>
            <m:t>=</m:t>
          </m:r>
          <m:r>
            <m:t> </m:t>
          </m:r>
          <m:r>
            <m:t>i</m:t>
          </m:r>
          <m:r>
            <m:t> </m:t>
          </m:r>
          <m:sSub>
            <m:e>
              <m:r>
                <m:t>ε</m:t>
              </m:r>
            </m:e>
            <m:sub>
              <m:r>
                <m:t>i</m:t>
              </m:r>
              <m:r>
                <m:t>j</m:t>
              </m:r>
              <m:r>
                <m:t>k</m:t>
              </m:r>
            </m:sub>
          </m:sSub>
          <m:r>
            <m:t> </m:t>
          </m:r>
          <m:sSub>
            <m:e>
              <m:r>
                <m:t>A</m:t>
              </m:r>
            </m:e>
            <m:sub>
              <m:r>
                <m:t>k</m:t>
              </m:r>
            </m:sub>
          </m:sSub>
          <m:r>
            <m:rPr>
              <m:sty m:val="p"/>
            </m:rPr>
            <m:t>.</m:t>
          </m:r>
        </m:oMath>
      </m:oMathPara>
    </w:p>
    <w:p>
      <w:pPr>
        <w:pStyle w:val="FirstParagraph"/>
      </w:pPr>
      <w:r>
        <w:t xml:space="preserve">Específicamente, construiremos un grafo de pocos vértices con dos ciclos intersecados, asignaremos a cada arista un operador unitario</w:t>
      </w:r>
      <w:r>
        <w:t xml:space="preserve"> </w:t>
      </w:r>
      <m:oMath>
        <m:sSub>
          <m:e>
            <m:r>
              <m:t>U</m:t>
            </m:r>
          </m:e>
          <m:sub>
            <m:r>
              <m:t>i</m:t>
            </m:r>
            <m:r>
              <m:t>j</m:t>
            </m:r>
          </m:sub>
        </m:sSub>
        <m:r>
          <m:rPr>
            <m:sty m:val="p"/>
          </m:rPr>
          <m:t>∈</m:t>
        </m:r>
        <m:r>
          <m:t>U</m:t>
        </m:r>
        <m:d>
          <m:dPr>
            <m:begChr m:val="("/>
            <m:sepChr m:val=""/>
            <m:endChr m:val=")"/>
            <m:grow/>
          </m:dPr>
          <m:e>
            <m:r>
              <m:t>2</m:t>
            </m:r>
          </m:e>
        </m:d>
      </m:oMath>
      <w:r>
        <w:t xml:space="preserve">, definiremos los bucles de Wilson</w:t>
      </w:r>
      <w:r>
        <w:t xml:space="preserve"> </w:t>
      </w:r>
      <m:oMath>
        <m:sSub>
          <m:e>
            <m:r>
              <m:t>W</m:t>
            </m:r>
          </m:e>
          <m:sub>
            <m:r>
              <m:t>1</m:t>
            </m:r>
          </m:sub>
        </m:sSub>
        <m:r>
          <m:rPr>
            <m:sty m:val="p"/>
          </m:rPr>
          <m:t>,</m:t>
        </m:r>
        <m:sSub>
          <m:e>
            <m:r>
              <m:t>W</m:t>
            </m:r>
          </m:e>
          <m:sub>
            <m:r>
              <m:t>2</m:t>
            </m:r>
          </m:sub>
        </m:sSub>
        <m:r>
          <m:rPr>
            <m:sty m:val="p"/>
          </m:rPr>
          <m:t>,</m:t>
        </m:r>
        <m:r>
          <m:rPr>
            <m:sty m:val="p"/>
          </m:rPr>
          <m:t>…</m:t>
        </m:r>
      </m:oMath>
      <w:r>
        <w:t xml:space="preserve"> </w:t>
      </w:r>
      <w:r>
        <w:t xml:space="preserve">correspondientes a los ciclos y extraeremos los generadores</w:t>
      </w:r>
      <w:r>
        <w:t xml:space="preserve"> </w:t>
      </w:r>
      <m:oMath>
        <m:sSub>
          <m:e>
            <m:r>
              <m:t>A</m:t>
            </m:r>
          </m:e>
          <m:sub>
            <m:r>
              <m:t>k</m:t>
            </m:r>
          </m:sub>
        </m:sSub>
        <m:r>
          <m:rPr>
            <m:sty m:val="p"/>
          </m:rPr>
          <m:t>≈</m:t>
        </m:r>
        <m:r>
          <m:rPr>
            <m:sty m:val="p"/>
          </m:rPr>
          <m:t>−</m:t>
        </m:r>
        <m:r>
          <m:t>i</m:t>
        </m:r>
        <m:r>
          <m:rPr>
            <m:sty m:val="p"/>
          </m:rPr>
          <m:t>ln</m:t>
        </m:r>
        <m:d>
          <m:dPr>
            <m:begChr m:val="("/>
            <m:sepChr m:val=""/>
            <m:endChr m:val=")"/>
            <m:grow/>
          </m:dPr>
          <m:e>
            <m:sSub>
              <m:e>
                <m:r>
                  <m:t>W</m:t>
                </m:r>
              </m:e>
              <m:sub>
                <m:r>
                  <m:t>k</m:t>
                </m:r>
              </m:sub>
            </m:sSub>
          </m:e>
        </m:d>
      </m:oMath>
      <w:r>
        <w:t xml:space="preserve">. Luego calcularemos los conmutadores</w:t>
      </w:r>
      <w:r>
        <w:t xml:space="preserve"> </w:t>
      </w:r>
      <m:oMath>
        <m:d>
          <m:dPr>
            <m:begChr m:val="["/>
            <m:sepChr m:val=""/>
            <m:endChr m:val="]"/>
            <m:grow/>
          </m:dPr>
          <m:e>
            <m:sSub>
              <m:e>
                <m:r>
                  <m:t>A</m:t>
                </m:r>
              </m:e>
              <m:sub>
                <m:r>
                  <m:t>i</m:t>
                </m:r>
              </m:sub>
            </m:sSub>
            <m:r>
              <m:rPr>
                <m:sty m:val="p"/>
              </m:rPr>
              <m:t>,</m:t>
            </m:r>
            <m:sSub>
              <m:e>
                <m:r>
                  <m:t>A</m:t>
                </m:r>
              </m:e>
              <m:sub>
                <m:r>
                  <m:t>j</m:t>
                </m:r>
              </m:sub>
            </m:sSub>
          </m:e>
        </m:d>
      </m:oMath>
      <w:r>
        <w:t xml:space="preserve"> </w:t>
      </w:r>
      <w:r>
        <w:t xml:space="preserve">y verificaremos el cierre su(2). Este ejemplo ilustra cómo la topología relacional (ciclos en el grafo) da lugar a una simetría gauge no abeliana (su(2)).</w:t>
      </w:r>
    </w:p>
    <w:p>
      <w:r>
        <w:pict>
          <v:rect style="width:0;height:1.5pt" o:hralign="center" o:hrstd="t" o:hr="t"/>
        </w:pict>
      </w:r>
    </w:p>
    <w:bookmarkEnd w:id="23"/>
    <w:bookmarkStart w:id="24" w:name="hipótesis-y-supuestos-explícitos"/>
    <w:p>
      <w:pPr>
        <w:pStyle w:val="Heading2"/>
      </w:pPr>
      <w:r>
        <w:t xml:space="preserve">2. Hipótesis y supuestos explícitos</w:t>
      </w:r>
    </w:p>
    <w:p>
      <w:pPr>
        <w:numPr>
          <w:ilvl w:val="0"/>
          <w:numId w:val="1001"/>
        </w:numPr>
      </w:pPr>
      <w:r>
        <w:rPr>
          <w:b/>
          <w:bCs/>
        </w:rPr>
        <w:t xml:space="preserve">Grafo</w:t>
      </w:r>
      <w:r>
        <w:t xml:space="preserve">. Tomamos un grafo conexo con 4 vértices</w:t>
      </w:r>
      <w:r>
        <w:t xml:space="preserve"> </w:t>
      </w:r>
      <m:oMath>
        <m:r>
          <m:t>A</m:t>
        </m:r>
        <m:r>
          <m:rPr>
            <m:sty m:val="p"/>
          </m:rPr>
          <m:t>,</m:t>
        </m:r>
        <m:r>
          <m:t>B</m:t>
        </m:r>
        <m:r>
          <m:rPr>
            <m:sty m:val="p"/>
          </m:rPr>
          <m:t>,</m:t>
        </m:r>
        <m:r>
          <m:t>C</m:t>
        </m:r>
        <m:r>
          <m:rPr>
            <m:sty m:val="p"/>
          </m:rPr>
          <m:t>,</m:t>
        </m:r>
        <m:r>
          <m:t>D</m:t>
        </m:r>
      </m:oMath>
      <w:r>
        <w:t xml:space="preserve"> </w:t>
      </w:r>
      <w:r>
        <w:t xml:space="preserve">y 5 aristas, de modo que tenga</w:t>
      </w:r>
      <w:r>
        <w:t xml:space="preserve"> </w:t>
      </w:r>
      <w:r>
        <w:rPr>
          <w:b/>
          <w:bCs/>
        </w:rPr>
        <w:t xml:space="preserve">exactamente dos ciclos independientes</w:t>
      </w:r>
      <w:r>
        <w:t xml:space="preserve">. Un ejemplo sencillo es un cuadrilátero con una diagonal (un “cuadrado con diagonal”). Concretamente: vértices</w:t>
      </w:r>
      <w:r>
        <w:t xml:space="preserve"> </w:t>
      </w:r>
      <m:oMath>
        <m:r>
          <m:t>A</m:t>
        </m:r>
        <m:r>
          <m:rPr>
            <m:sty m:val="p"/>
          </m:rPr>
          <m:t>,</m:t>
        </m:r>
        <m:r>
          <m:t>B</m:t>
        </m:r>
        <m:r>
          <m:rPr>
            <m:sty m:val="p"/>
          </m:rPr>
          <m:t>,</m:t>
        </m:r>
        <m:r>
          <m:t>C</m:t>
        </m:r>
        <m:r>
          <m:rPr>
            <m:sty m:val="p"/>
          </m:rPr>
          <m:t>,</m:t>
        </m:r>
        <m:r>
          <m:t>D</m:t>
        </m:r>
      </m:oMath>
      <w:r>
        <w:t xml:space="preserve"> </w:t>
      </w:r>
      <w:r>
        <w:t xml:space="preserve">y aristas</w:t>
      </w:r>
      <w:r>
        <w:t xml:space="preserve"> </w:t>
      </w:r>
      <m:oMath>
        <m:r>
          <m:t>A</m:t>
        </m:r>
        <m:r>
          <m:t>B</m:t>
        </m:r>
        <m:r>
          <m:rPr>
            <m:sty m:val="p"/>
          </m:rPr>
          <m:t>,</m:t>
        </m:r>
        <m:r>
          <m:t>B</m:t>
        </m:r>
        <m:r>
          <m:t>C</m:t>
        </m:r>
        <m:r>
          <m:rPr>
            <m:sty m:val="p"/>
          </m:rPr>
          <m:t>,</m:t>
        </m:r>
        <m:r>
          <m:t>C</m:t>
        </m:r>
        <m:r>
          <m:t>D</m:t>
        </m:r>
        <m:r>
          <m:rPr>
            <m:sty m:val="p"/>
          </m:rPr>
          <m:t>,</m:t>
        </m:r>
        <m:r>
          <m:t>D</m:t>
        </m:r>
        <m:r>
          <m:t>A</m:t>
        </m:r>
      </m:oMath>
      <w:r>
        <w:t xml:space="preserve"> </w:t>
      </w:r>
      <w:r>
        <w:t xml:space="preserve">(formando el cuadrado) más la diagonal</w:t>
      </w:r>
      <w:r>
        <w:t xml:space="preserve"> </w:t>
      </w:r>
      <m:oMath>
        <m:r>
          <m:t>B</m:t>
        </m:r>
        <m:r>
          <m:t>D</m:t>
        </m:r>
      </m:oMath>
      <w:r>
        <w:t xml:space="preserve"> </w:t>
      </w:r>
      <w:r>
        <w:t xml:space="preserve">(ver diagrama más abajo). Este grafo tiene dos ciclos básicos: el triángulo</w:t>
      </w:r>
      <w:r>
        <w:t xml:space="preserve"> </w:t>
      </w:r>
      <m:oMath>
        <m:r>
          <m:t>A</m:t>
        </m:r>
        <m:r>
          <m:t>B</m:t>
        </m:r>
        <m:r>
          <m:t>D</m:t>
        </m:r>
      </m:oMath>
      <w:r>
        <w:t xml:space="preserve"> </w:t>
      </w:r>
      <w:r>
        <w:t xml:space="preserve">y el triángulo</w:t>
      </w:r>
      <w:r>
        <w:t xml:space="preserve"> </w:t>
      </w:r>
      <m:oMath>
        <m:r>
          <m:t>B</m:t>
        </m:r>
        <m:r>
          <m:t>C</m:t>
        </m:r>
        <m:r>
          <m:t>D</m:t>
        </m:r>
      </m:oMath>
      <w:r>
        <w:t xml:space="preserve">, que comparten el lado</w:t>
      </w:r>
      <w:r>
        <w:t xml:space="preserve"> </w:t>
      </w:r>
      <m:oMath>
        <m:r>
          <m:t>B</m:t>
        </m:r>
        <m:r>
          <m:t>D</m:t>
        </m:r>
      </m:oMath>
      <w:r>
        <w:t xml:space="preserve">.</w:t>
      </w:r>
    </w:p>
    <w:p>
      <w:pPr>
        <w:numPr>
          <w:ilvl w:val="0"/>
          <w:numId w:val="1001"/>
        </w:numPr>
      </w:pPr>
      <w:r>
        <w:rPr>
          <w:b/>
          <w:bCs/>
        </w:rPr>
        <w:t xml:space="preserve">Operadores en aristas</w:t>
      </w:r>
      <w:r>
        <w:t xml:space="preserve">. A cada arista</w:t>
      </w:r>
      <w:r>
        <w:t xml:space="preserve"> </w:t>
      </w:r>
      <m:oMath>
        <m:d>
          <m:dPr>
            <m:begChr m:val="("/>
            <m:sepChr m:val=""/>
            <m:endChr m:val=")"/>
            <m:grow/>
          </m:dPr>
          <m:e>
            <m:r>
              <m:t>i</m:t>
            </m:r>
            <m:r>
              <m:t>​</m:t>
            </m:r>
            <m:r>
              <m:t>j</m:t>
            </m:r>
          </m:e>
        </m:d>
      </m:oMath>
      <w:r>
        <w:t xml:space="preserve"> </w:t>
      </w:r>
      <w:r>
        <w:t xml:space="preserve">le asignamos un operador unitario</w:t>
      </w:r>
      <w:r>
        <w:t xml:space="preserve"> </w:t>
      </w:r>
      <m:oMath>
        <m:sSub>
          <m:e>
            <m:r>
              <m:t>U</m:t>
            </m:r>
          </m:e>
          <m:sub>
            <m:r>
              <m:t>i</m:t>
            </m:r>
            <m:r>
              <m:t>j</m:t>
            </m:r>
          </m:sub>
        </m:sSub>
        <m:r>
          <m:rPr>
            <m:sty m:val="p"/>
          </m:rPr>
          <m:t>∈</m:t>
        </m:r>
        <m:r>
          <m:t>U</m:t>
        </m:r>
        <m:d>
          <m:dPr>
            <m:begChr m:val="("/>
            <m:sepChr m:val=""/>
            <m:endChr m:val=")"/>
            <m:grow/>
          </m:dPr>
          <m:e>
            <m:r>
              <m:t>2</m:t>
            </m:r>
          </m:e>
        </m:d>
      </m:oMath>
      <w:r>
        <w:t xml:space="preserve">. En la teoría gauge discreta, estos</w:t>
      </w:r>
      <w:r>
        <w:t xml:space="preserve"> </w:t>
      </w:r>
      <m:oMath>
        <m:sSub>
          <m:e>
            <m:r>
              <m:t>U</m:t>
            </m:r>
          </m:e>
          <m:sub>
            <m:r>
              <m:t>i</m:t>
            </m:r>
            <m:r>
              <m:t>j</m:t>
            </m:r>
          </m:sub>
        </m:sSub>
      </m:oMath>
      <w:r>
        <w:t xml:space="preserve"> </w:t>
      </w:r>
      <w:r>
        <w:t xml:space="preserve">son análogos de la</w:t>
      </w:r>
      <w:r>
        <w:t xml:space="preserve"> </w:t>
      </w:r>
      <w:r>
        <w:rPr>
          <w:i/>
          <w:iCs/>
        </w:rPr>
        <w:t xml:space="preserve">conexión</w:t>
      </w:r>
      <w:r>
        <w:t xml:space="preserve"> </w:t>
      </w:r>
      <w:r>
        <w:t xml:space="preserve">o elemento de transporte paralelo entre nodos. Aquí los tomamos genéricos pero asumimos que están cerca de la identidad para poder expandir:</w:t>
      </w:r>
      <w:r>
        <w:t xml:space="preserve"> </w:t>
      </w:r>
      <m:oMath>
        <m:sSub>
          <m:e>
            <m:r>
              <m:t>U</m:t>
            </m:r>
          </m:e>
          <m:sub>
            <m:r>
              <m:t>i</m:t>
            </m:r>
            <m:r>
              <m:t>j</m:t>
            </m:r>
          </m:sub>
        </m:sSub>
        <m:r>
          <m:rPr>
            <m:sty m:val="p"/>
          </m:rPr>
          <m:t>=</m:t>
        </m:r>
        <m:sSup>
          <m:e>
            <m:r>
              <m:t>e</m:t>
            </m:r>
          </m:e>
          <m:sup>
            <m:r>
              <m:t>i</m:t>
            </m:r>
            <m:sSub>
              <m:e>
                <m:r>
                  <m:t>A</m:t>
                </m:r>
              </m:e>
              <m:sub>
                <m:r>
                  <m:t>i</m:t>
                </m:r>
                <m:r>
                  <m:t>j</m:t>
                </m:r>
              </m:sub>
            </m:sSub>
          </m:sup>
        </m:sSup>
        <m:r>
          <m:rPr>
            <m:sty m:val="p"/>
          </m:rPr>
          <m:t>≈</m:t>
        </m:r>
        <m:r>
          <m:t>I</m:t>
        </m:r>
        <m:r>
          <m:rPr>
            <m:sty m:val="p"/>
          </m:rPr>
          <m:t>+</m:t>
        </m:r>
        <m:r>
          <m:t>i</m:t>
        </m:r>
        <m:sSub>
          <m:e>
            <m:r>
              <m:t>A</m:t>
            </m:r>
          </m:e>
          <m:sub>
            <m:r>
              <m:t>i</m:t>
            </m:r>
            <m:r>
              <m:t>j</m:t>
            </m:r>
          </m:sub>
        </m:sSub>
        <m:r>
          <m:rPr>
            <m:sty m:val="p"/>
          </m:rPr>
          <m:t>+</m:t>
        </m:r>
        <m:r>
          <m:rPr>
            <m:sty m:val="p"/>
          </m:rPr>
          <m:t>…</m:t>
        </m:r>
      </m:oMath>
      <w:r>
        <w:t xml:space="preserve">, donde</w:t>
      </w:r>
      <w:r>
        <w:t xml:space="preserve"> </w:t>
      </w:r>
      <m:oMath>
        <m:sSub>
          <m:e>
            <m:r>
              <m:t>A</m:t>
            </m:r>
          </m:e>
          <m:sub>
            <m:r>
              <m:t>i</m:t>
            </m:r>
            <m:r>
              <m:t>j</m:t>
            </m:r>
          </m:sub>
        </m:sSub>
      </m:oMath>
      <w:r>
        <w:t xml:space="preserve"> </w:t>
      </w:r>
      <w:r>
        <w:t xml:space="preserve">es antihermitiano (o</w:t>
      </w:r>
      <w:r>
        <w:t xml:space="preserve"> </w:t>
      </w:r>
      <m:oMath>
        <m:r>
          <m:t>i</m:t>
        </m:r>
        <m:sSub>
          <m:e>
            <m:r>
              <m:t>A</m:t>
            </m:r>
          </m:e>
          <m:sub>
            <m:r>
              <m:t>i</m:t>
            </m:r>
            <m:r>
              <m:t>j</m:t>
            </m:r>
          </m:sub>
        </m:sSub>
      </m:oMath>
      <w:r>
        <w:t xml:space="preserve"> </w:t>
      </w:r>
      <w:r>
        <w:t xml:space="preserve">es hermítico). Para simplificar, supondremos</w:t>
      </w:r>
      <w:r>
        <w:t xml:space="preserve"> </w:t>
      </w:r>
      <m:oMath>
        <m:sSub>
          <m:e>
            <m:r>
              <m:t>U</m:t>
            </m:r>
          </m:e>
          <m:sub>
            <m:r>
              <m:t>i</m:t>
            </m:r>
            <m:r>
              <m:t>j</m:t>
            </m:r>
          </m:sub>
        </m:sSub>
        <m:r>
          <m:rPr>
            <m:sty m:val="p"/>
          </m:rPr>
          <m:t>∈</m:t>
        </m:r>
        <m:r>
          <m:t>S</m:t>
        </m:r>
        <m:r>
          <m:t>U</m:t>
        </m:r>
        <m:d>
          <m:dPr>
            <m:begChr m:val="("/>
            <m:sepChr m:val=""/>
            <m:endChr m:val=")"/>
            <m:grow/>
          </m:dPr>
          <m:e>
            <m:r>
              <m:t>2</m:t>
            </m:r>
          </m:e>
        </m:d>
      </m:oMath>
      <w:r>
        <w:t xml:space="preserve"> </w:t>
      </w:r>
      <w:r>
        <w:t xml:space="preserve">(o al menos</w:t>
      </w:r>
      <w:r>
        <w:t xml:space="preserve"> </w:t>
      </w:r>
      <m:oMath>
        <m:r>
          <m:t>U</m:t>
        </m:r>
        <m:d>
          <m:dPr>
            <m:begChr m:val="("/>
            <m:sepChr m:val=""/>
            <m:endChr m:val=")"/>
            <m:grow/>
          </m:dPr>
          <m:e>
            <m:r>
              <m:t>2</m:t>
            </m:r>
          </m:e>
        </m:d>
      </m:oMath>
      <w:r>
        <w:t xml:space="preserve">), de modo que las matrices generadoras sean trazaless-hermíticas.</w:t>
      </w:r>
    </w:p>
    <w:p>
      <w:pPr>
        <w:numPr>
          <w:ilvl w:val="0"/>
          <w:numId w:val="1001"/>
        </w:numPr>
      </w:pPr>
      <w:r>
        <w:rPr>
          <w:b/>
          <w:bCs/>
        </w:rPr>
        <w:t xml:space="preserve">Holonomías (ciclos)</w:t>
      </w:r>
      <w:r>
        <w:t xml:space="preserve">. Denotamos por</w:t>
      </w:r>
      <w:r>
        <w:t xml:space="preserve"> </w:t>
      </w:r>
      <m:oMath>
        <m:sSub>
          <m:e>
            <m:r>
              <m:t>W</m:t>
            </m:r>
          </m:e>
          <m:sub>
            <m:r>
              <m:t>γ</m:t>
            </m:r>
          </m:sub>
        </m:sSub>
        <m:r>
          <m:rPr>
            <m:sty m:val="p"/>
          </m:rPr>
          <m:t>=</m:t>
        </m:r>
        <m:nary>
          <m:naryPr>
            <m:chr m:val="∏"/>
            <m:limLoc m:val="undOvr"/>
            <m:subHide m:val="off"/>
            <m:supHide m:val="on"/>
          </m:naryPr>
          <m:sub>
            <m:r>
              <m:t>e</m:t>
            </m:r>
            <m:r>
              <m:rPr>
                <m:sty m:val="p"/>
              </m:rPr>
              <m:t>∈</m:t>
            </m:r>
            <m:r>
              <m:t>γ</m:t>
            </m:r>
          </m:sub>
          <m:sup>
            <m:r>
              <m:t>​</m:t>
            </m:r>
          </m:sup>
          <m:e>
            <m:sSub>
              <m:e>
                <m:r>
                  <m:t>U</m:t>
                </m:r>
              </m:e>
              <m:sub>
                <m:r>
                  <m:t>e</m:t>
                </m:r>
              </m:sub>
            </m:sSub>
          </m:e>
        </m:nary>
      </m:oMath>
      <w:r>
        <w:t xml:space="preserve"> </w:t>
      </w:r>
      <w:r>
        <w:t xml:space="preserve">el holonomía (bucle de Wilson) alrededor de un ciclo cerrado</w:t>
      </w:r>
      <w:r>
        <w:t xml:space="preserve"> </w:t>
      </w:r>
      <m:oMath>
        <m:r>
          <m:t>γ</m:t>
        </m:r>
      </m:oMath>
      <w:r>
        <w:t xml:space="preserve">. En nuestro grafo, tomamos dos ciclos básicos:</w:t>
      </w:r>
    </w:p>
    <w:p>
      <w:pPr>
        <w:pStyle w:val="Compact"/>
        <w:numPr>
          <w:ilvl w:val="0"/>
          <w:numId w:val="1001"/>
        </w:numPr>
      </w:pPr>
      <m:oMath>
        <m:sSub>
          <m:e>
            <m:r>
              <m:t>γ</m:t>
            </m:r>
          </m:e>
          <m:sub>
            <m:r>
              <m:t>1</m:t>
            </m:r>
          </m:sub>
        </m:sSub>
        <m:r>
          <m:rPr>
            <m:sty m:val="p"/>
          </m:rPr>
          <m:t>=</m:t>
        </m:r>
        <m:r>
          <m:t>A</m:t>
        </m:r>
        <m:r>
          <m:rPr>
            <m:sty m:val="p"/>
          </m:rPr>
          <m:t>→</m:t>
        </m:r>
        <m:r>
          <m:t>B</m:t>
        </m:r>
        <m:r>
          <m:rPr>
            <m:sty m:val="p"/>
          </m:rPr>
          <m:t>→</m:t>
        </m:r>
        <m:r>
          <m:t>D</m:t>
        </m:r>
        <m:r>
          <m:rPr>
            <m:sty m:val="p"/>
          </m:rPr>
          <m:t>→</m:t>
        </m:r>
        <m:r>
          <m:t>A</m:t>
        </m:r>
      </m:oMath>
      <w:r>
        <w:t xml:space="preserve">,</w:t>
      </w:r>
    </w:p>
    <w:p>
      <w:pPr>
        <w:numPr>
          <w:ilvl w:val="0"/>
          <w:numId w:val="1001"/>
        </w:numPr>
      </w:pPr>
      <m:oMath>
        <m:sSub>
          <m:e>
            <m:r>
              <m:t>γ</m:t>
            </m:r>
          </m:e>
          <m:sub>
            <m:r>
              <m:t>2</m:t>
            </m:r>
          </m:sub>
        </m:sSub>
        <m:r>
          <m:rPr>
            <m:sty m:val="p"/>
          </m:rPr>
          <m:t>=</m:t>
        </m:r>
        <m:r>
          <m:t>B</m:t>
        </m:r>
        <m:r>
          <m:rPr>
            <m:sty m:val="p"/>
          </m:rPr>
          <m:t>→</m:t>
        </m:r>
        <m:r>
          <m:t>C</m:t>
        </m:r>
        <m:r>
          <m:rPr>
            <m:sty m:val="p"/>
          </m:rPr>
          <m:t>→</m:t>
        </m:r>
        <m:r>
          <m:t>D</m:t>
        </m:r>
        <m:r>
          <m:rPr>
            <m:sty m:val="p"/>
          </m:rPr>
          <m:t>→</m:t>
        </m:r>
        <m:r>
          <m:t>B</m:t>
        </m:r>
      </m:oMath>
      <w:r>
        <w:t xml:space="preserve">.</w:t>
      </w:r>
      <w:r>
        <w:br/>
      </w:r>
      <w:r>
        <w:t xml:space="preserve">Y, si se desea, definimos un tercer bucle compuesto</w:t>
      </w:r>
      <w:r>
        <w:t xml:space="preserve"> </w:t>
      </w:r>
      <m:oMath>
        <m:sSub>
          <m:e>
            <m:r>
              <m:t>γ</m:t>
            </m:r>
          </m:e>
          <m:sub>
            <m:r>
              <m:t>3</m:t>
            </m:r>
          </m:sub>
        </m:sSub>
        <m:r>
          <m:rPr>
            <m:sty m:val="p"/>
          </m:rPr>
          <m:t>=</m:t>
        </m:r>
        <m:sSub>
          <m:e>
            <m:r>
              <m:t>γ</m:t>
            </m:r>
          </m:e>
          <m:sub>
            <m:r>
              <m:t>1</m:t>
            </m:r>
          </m:sub>
        </m:sSub>
        <m:r>
          <m:rPr>
            <m:sty m:val="p"/>
          </m:rPr>
          <m:t>∘</m:t>
        </m:r>
        <m:sSubSup>
          <m:e>
            <m:r>
              <m:t>γ</m:t>
            </m:r>
          </m:e>
          <m:sub>
            <m:r>
              <m:t>2</m:t>
            </m:r>
          </m:sub>
          <m:sup>
            <m:r>
              <m:rPr>
                <m:sty m:val="p"/>
              </m:rPr>
              <m:t>−</m:t>
            </m:r>
            <m:r>
              <m:t>1</m:t>
            </m:r>
          </m:sup>
        </m:sSubSup>
      </m:oMath>
      <w:r>
        <w:t xml:space="preserve"> </w:t>
      </w:r>
      <w:r>
        <w:t xml:space="preserve">(o bien lo obtenemos por combinación de</w:t>
      </w:r>
      <w:r>
        <w:t xml:space="preserve"> </w:t>
      </w:r>
      <m:oMath>
        <m:sSub>
          <m:e>
            <m:r>
              <m:t>γ</m:t>
            </m:r>
          </m:e>
          <m:sub>
            <m:r>
              <m:t>1</m:t>
            </m:r>
          </m:sub>
        </m:sSub>
        <m:r>
          <m:rPr>
            <m:sty m:val="p"/>
          </m:rPr>
          <m:t>,</m:t>
        </m:r>
        <m:sSub>
          <m:e>
            <m:r>
              <m:t>γ</m:t>
            </m:r>
          </m:e>
          <m:sub>
            <m:r>
              <m:t>2</m:t>
            </m:r>
          </m:sub>
        </m:sSub>
      </m:oMath>
      <w:r>
        <w:t xml:space="preserve">).</w:t>
      </w:r>
    </w:p>
    <w:p>
      <w:pPr>
        <w:numPr>
          <w:ilvl w:val="0"/>
          <w:numId w:val="1001"/>
        </w:numPr>
      </w:pPr>
      <w:r>
        <w:rPr>
          <w:b/>
          <w:bCs/>
        </w:rPr>
        <w:t xml:space="preserve">Aproximación cerca de la identidad</w:t>
      </w:r>
      <w:r>
        <w:t xml:space="preserve">. Asumimos que cada holonomía</w:t>
      </w:r>
      <w:r>
        <w:t xml:space="preserve"> </w:t>
      </w:r>
      <m:oMath>
        <m:sSub>
          <m:e>
            <m:r>
              <m:t>W</m:t>
            </m:r>
          </m:e>
          <m:sub>
            <m:r>
              <m:t>k</m:t>
            </m:r>
          </m:sub>
        </m:sSub>
      </m:oMath>
      <w:r>
        <w:t xml:space="preserve"> </w:t>
      </w:r>
      <w:r>
        <w:t xml:space="preserve">está próxima a la identidad (por ejemplo, ciclos pequeños). Entonces podemos escribir</w:t>
      </w:r>
      <w:r>
        <w:br/>
      </w:r>
    </w:p>
    <w:p>
      <w:pPr>
        <w:pStyle w:val="Compact"/>
        <w:numPr>
          <w:ilvl w:val="0"/>
          <w:numId w:val="1000"/>
        </w:numPr>
      </w:pPr>
      <m:oMathPara>
        <m:oMathParaPr>
          <m:jc m:val="center"/>
        </m:oMathParaPr>
        <m:oMath>
          <m:sSub>
            <m:e>
              <m:r>
                <m:t>W</m:t>
              </m:r>
            </m:e>
            <m:sub>
              <m:r>
                <m:t>k</m:t>
              </m:r>
            </m:sub>
          </m:sSub>
          <m:r>
            <m:t> </m:t>
          </m:r>
          <m:r>
            <m:rPr>
              <m:sty m:val="p"/>
            </m:rPr>
            <m:t>=</m:t>
          </m:r>
          <m:r>
            <m:t> </m:t>
          </m:r>
          <m:sSup>
            <m:e>
              <m:r>
                <m:t>e</m:t>
              </m:r>
            </m:e>
            <m:sup>
              <m:r>
                <m:t>i</m:t>
              </m:r>
              <m:sSub>
                <m:e>
                  <m:r>
                    <m:t>A</m:t>
                  </m:r>
                </m:e>
                <m:sub>
                  <m:r>
                    <m:t>k</m:t>
                  </m:r>
                </m:sub>
              </m:sSub>
            </m:sup>
          </m:sSup>
          <m:r>
            <m:t> </m:t>
          </m:r>
          <m:r>
            <m:rPr>
              <m:sty m:val="p"/>
            </m:rPr>
            <m:t>≈</m:t>
          </m:r>
          <m:r>
            <m:t> </m:t>
          </m:r>
          <m:r>
            <m:t>I</m:t>
          </m:r>
          <m:r>
            <m:rPr>
              <m:sty m:val="p"/>
            </m:rPr>
            <m:t>+</m:t>
          </m:r>
          <m:r>
            <m:t>i</m:t>
          </m:r>
          <m:sSub>
            <m:e>
              <m:r>
                <m:t>A</m:t>
              </m:r>
            </m:e>
            <m:sub>
              <m:r>
                <m:t>k</m:t>
              </m:r>
            </m:sub>
          </m:sSub>
          <m:r>
            <m:rPr>
              <m:sty m:val="p"/>
            </m:rPr>
            <m:t>−</m:t>
          </m:r>
          <m:f>
            <m:fPr>
              <m:type m:val="lin"/>
            </m:fPr>
            <m:num>
              <m:r>
                <m:t>1</m:t>
              </m:r>
            </m:num>
            <m:den>
              <m:r>
                <m:t>2</m:t>
              </m:r>
            </m:den>
          </m:f>
          <m:sSubSup>
            <m:e>
              <m:r>
                <m:t>A</m:t>
              </m:r>
            </m:e>
            <m:sub>
              <m:r>
                <m:t>k</m:t>
              </m:r>
            </m:sub>
            <m:sup>
              <m:r>
                <m:t>2</m:t>
              </m:r>
            </m:sup>
          </m:sSubSup>
          <m:r>
            <m:rPr>
              <m:sty m:val="p"/>
            </m:rPr>
            <m:t>+</m:t>
          </m:r>
          <m:r>
            <m:rPr>
              <m:sty m:val="p"/>
            </m:rPr>
            <m:t>…</m:t>
          </m:r>
          <m:r>
            <m:rPr>
              <m:sty m:val="p"/>
            </m:rPr>
            <m:t>,</m:t>
          </m:r>
        </m:oMath>
      </m:oMathPara>
    </w:p>
    <w:p>
      <w:pPr>
        <w:numPr>
          <w:ilvl w:val="0"/>
          <w:numId w:val="1000"/>
        </w:numPr>
      </w:pPr>
      <w:r>
        <w:t xml:space="preserve">donde</w:t>
      </w:r>
      <w:r>
        <w:t xml:space="preserve"> </w:t>
      </w:r>
      <m:oMath>
        <m:sSub>
          <m:e>
            <m:r>
              <m:t>A</m:t>
            </m:r>
          </m:e>
          <m:sub>
            <m:r>
              <m:t>k</m:t>
            </m:r>
          </m:sub>
        </m:sSub>
      </m:oMath>
      <w:r>
        <w:t xml:space="preserve"> </w:t>
      </w:r>
      <w:r>
        <w:t xml:space="preserve">es un operador hermítico (similar a un flujo/campo gauge medio en ese ciclo). Nos concentraremos en la parte lineal</w:t>
      </w:r>
      <w:r>
        <w:t xml:space="preserve"> </w:t>
      </w:r>
      <m:oMath>
        <m:sSub>
          <m:e>
            <m:r>
              <m:t>A</m:t>
            </m:r>
          </m:e>
          <m:sub>
            <m:r>
              <m:t>k</m:t>
            </m:r>
          </m:sub>
        </m:sSub>
      </m:oMath>
      <w:r>
        <w:t xml:space="preserve">. Además, permitimos coeficientes reales o complejos arbitrarios en los</w:t>
      </w:r>
      <w:r>
        <w:t xml:space="preserve"> </w:t>
      </w:r>
      <m:oMath>
        <m:sSub>
          <m:e>
            <m:r>
              <m:t>A</m:t>
            </m:r>
          </m:e>
          <m:sub>
            <m:r>
              <m:t>k</m:t>
            </m:r>
          </m:sub>
        </m:sSub>
      </m:oMath>
      <w:r>
        <w:t xml:space="preserve">, pues trabajamos en</w:t>
      </w:r>
      <w:r>
        <w:t xml:space="preserve"> </w:t>
      </w:r>
      <m:oMath>
        <m:r>
          <m:t>U</m:t>
        </m:r>
        <m:d>
          <m:dPr>
            <m:begChr m:val="("/>
            <m:sepChr m:val=""/>
            <m:endChr m:val=")"/>
            <m:grow/>
          </m:dPr>
          <m:e>
            <m:r>
              <m:t>2</m:t>
            </m:r>
          </m:e>
        </m:d>
      </m:oMath>
      <w:r>
        <w:t xml:space="preserve">.</w:t>
      </w:r>
    </w:p>
    <w:p>
      <w:pPr>
        <w:numPr>
          <w:ilvl w:val="0"/>
          <w:numId w:val="1001"/>
        </w:numPr>
      </w:pPr>
      <w:r>
        <w:rPr>
          <w:b/>
          <w:bCs/>
        </w:rPr>
        <w:t xml:space="preserve">Escala de parámetros y normalizaciones</w:t>
      </w:r>
      <w:r>
        <w:t xml:space="preserve">. No fijamos una escala física particular; simplemente necesitamos que los ángulos de fase sean pequeños para la expansión. Elegiremos normalizaciones convenientes para que los conmutadores resulten con las constantes de estructura estándar</w:t>
      </w:r>
      <w:r>
        <w:t xml:space="preserve"> </w:t>
      </w:r>
      <m:oMath>
        <m:r>
          <m:t>i</m:t>
        </m:r>
        <m:sSub>
          <m:e>
            <m:r>
              <m:t>ε</m:t>
            </m:r>
          </m:e>
          <m:sub>
            <m:r>
              <m:t>i</m:t>
            </m:r>
            <m:r>
              <m:t>j</m:t>
            </m:r>
            <m:r>
              <m:t>k</m:t>
            </m:r>
          </m:sub>
        </m:sSub>
      </m:oMath>
      <w:r>
        <w:t xml:space="preserve">. En la práctica, escogeremos</w:t>
      </w:r>
      <w:r>
        <w:t xml:space="preserve"> </w:t>
      </w:r>
      <m:oMath>
        <m:sSub>
          <m:e>
            <m:r>
              <m:t>A</m:t>
            </m:r>
          </m:e>
          <m:sub>
            <m:r>
              <m:t>k</m:t>
            </m:r>
          </m:sub>
        </m:sSub>
      </m:oMath>
      <w:r>
        <w:t xml:space="preserve"> </w:t>
      </w:r>
      <w:r>
        <w:t xml:space="preserve">proporcionales a matrices de Pauli, que ya satisfacen</w:t>
      </w:r>
      <w:r>
        <w:t xml:space="preserve"> </w:t>
      </w:r>
      <m:oMath>
        <m:d>
          <m:dPr>
            <m:begChr m:val="["/>
            <m:sepChr m:val=""/>
            <m:endChr m:val="]"/>
            <m:grow/>
          </m:dPr>
          <m:e>
            <m:r>
              <m:t> </m:t>
            </m:r>
            <m:sSub>
              <m:e>
                <m:r>
                  <m:t>σ</m:t>
                </m:r>
              </m:e>
              <m:sub>
                <m:r>
                  <m:t>i</m:t>
                </m:r>
              </m:sub>
            </m:sSub>
            <m:r>
              <m:rPr>
                <m:sty m:val="p"/>
              </m:rPr>
              <m:t>,</m:t>
            </m:r>
            <m:sSub>
              <m:e>
                <m:r>
                  <m:t>σ</m:t>
                </m:r>
              </m:e>
              <m:sub>
                <m:r>
                  <m:t>j</m:t>
                </m:r>
              </m:sub>
            </m:sSub>
            <m:r>
              <m:t> </m:t>
            </m:r>
          </m:e>
        </m:d>
        <m:r>
          <m:rPr>
            <m:sty m:val="p"/>
          </m:rPr>
          <m:t>=</m:t>
        </m:r>
        <m:r>
          <m:t>2</m:t>
        </m:r>
        <m:r>
          <m:t>i</m:t>
        </m:r>
        <m:sSub>
          <m:e>
            <m:r>
              <m:t>ε</m:t>
            </m:r>
          </m:e>
          <m:sub>
            <m:r>
              <m:t>i</m:t>
            </m:r>
            <m:r>
              <m:t>j</m:t>
            </m:r>
            <m:r>
              <m:t>k</m:t>
            </m:r>
          </m:sub>
        </m:sSub>
        <m:sSub>
          <m:e>
            <m:r>
              <m:t>σ</m:t>
            </m:r>
          </m:e>
          <m:sub>
            <m:r>
              <m:t>k</m:t>
            </m:r>
          </m:sub>
        </m:sSub>
      </m:oMath>
      <w:hyperlink r:id="rId22">
        <w:r>
          <w:rPr>
            <w:rStyle w:val="Hyperlink"/>
          </w:rPr>
          <w:t xml:space="preserve">[2]</w:t>
        </w:r>
      </w:hyperlink>
      <w:r>
        <w:t xml:space="preserve">.</w:t>
      </w:r>
    </w:p>
    <w:p>
      <w:r>
        <w:pict>
          <v:rect style="width:0;height:1.5pt" o:hralign="center" o:hrstd="t" o:hr="t"/>
        </w:pict>
      </w:r>
    </w:p>
    <w:bookmarkEnd w:id="24"/>
    <w:bookmarkStart w:id="29" w:name="construcción-paso-a-paso"/>
    <w:p>
      <w:pPr>
        <w:pStyle w:val="Heading2"/>
      </w:pPr>
      <w:r>
        <w:t xml:space="preserve">3. Construcción paso a paso</w:t>
      </w:r>
    </w:p>
    <w:bookmarkStart w:id="25" w:name="definición-del-grafo"/>
    <w:p>
      <w:pPr>
        <w:pStyle w:val="Heading3"/>
      </w:pPr>
      <w:r>
        <w:t xml:space="preserve">3.1 Definición del grafo</w:t>
      </w:r>
    </w:p>
    <w:p>
      <w:pPr>
        <w:pStyle w:val="FirstParagraph"/>
      </w:pPr>
      <w:r>
        <w:t xml:space="preserve">Consideremos el</w:t>
      </w:r>
      <w:r>
        <w:t xml:space="preserve"> </w:t>
      </w:r>
      <w:r>
        <w:rPr>
          <w:b/>
          <w:bCs/>
        </w:rPr>
        <w:t xml:space="preserve">grafo con 4 vértices</w:t>
      </w:r>
      <w:r>
        <w:t xml:space="preserve"> </w:t>
      </w:r>
      <m:oMath>
        <m:r>
          <m:t>A</m:t>
        </m:r>
        <m:r>
          <m:rPr>
            <m:sty m:val="p"/>
          </m:rPr>
          <m:t>,</m:t>
        </m:r>
        <m:r>
          <m:t>B</m:t>
        </m:r>
        <m:r>
          <m:rPr>
            <m:sty m:val="p"/>
          </m:rPr>
          <m:t>,</m:t>
        </m:r>
        <m:r>
          <m:t>C</m:t>
        </m:r>
        <m:r>
          <m:rPr>
            <m:sty m:val="p"/>
          </m:rPr>
          <m:t>,</m:t>
        </m:r>
        <m:r>
          <m:t>D</m:t>
        </m:r>
      </m:oMath>
      <w:r>
        <w:t xml:space="preserve"> </w:t>
      </w:r>
      <w:r>
        <w:t xml:space="preserve">y las siguientes aristas:</w:t>
      </w:r>
      <w:r>
        <w:br/>
      </w:r>
      <w:r>
        <w:t xml:space="preserve">-</w:t>
      </w:r>
      <w:r>
        <w:t xml:space="preserve"> </w:t>
      </w:r>
      <m:oMath>
        <m:r>
          <m:t>A</m:t>
        </m:r>
        <m:r>
          <m:t>B</m:t>
        </m:r>
        <m:r>
          <m:rPr>
            <m:sty m:val="p"/>
          </m:rPr>
          <m:t>,</m:t>
        </m:r>
        <m:r>
          <m:t>B</m:t>
        </m:r>
        <m:r>
          <m:t>C</m:t>
        </m:r>
        <m:r>
          <m:rPr>
            <m:sty m:val="p"/>
          </m:rPr>
          <m:t>,</m:t>
        </m:r>
        <m:r>
          <m:t>C</m:t>
        </m:r>
        <m:r>
          <m:t>D</m:t>
        </m:r>
        <m:r>
          <m:rPr>
            <m:sty m:val="p"/>
          </m:rPr>
          <m:t>,</m:t>
        </m:r>
        <m:r>
          <m:t>D</m:t>
        </m:r>
        <m:r>
          <m:t>A</m:t>
        </m:r>
      </m:oMath>
      <w:r>
        <w:t xml:space="preserve"> </w:t>
      </w:r>
      <w:r>
        <w:t xml:space="preserve">(ciclo cuadrilátero),</w:t>
      </w:r>
      <w:r>
        <w:br/>
      </w:r>
      <w:r>
        <w:t xml:space="preserve">-</w:t>
      </w:r>
      <w:r>
        <w:t xml:space="preserve"> </w:t>
      </w:r>
      <m:oMath>
        <m:r>
          <m:t>B</m:t>
        </m:r>
        <m:r>
          <m:t>D</m:t>
        </m:r>
      </m:oMath>
      <w:r>
        <w:t xml:space="preserve"> </w:t>
      </w:r>
      <w:r>
        <w:t xml:space="preserve">(diagonal).</w:t>
      </w:r>
    </w:p>
    <w:p>
      <w:pPr>
        <w:pStyle w:val="BodyText"/>
      </w:pPr>
      <w:r>
        <w:t xml:space="preserve">Los</w:t>
      </w:r>
      <w:r>
        <w:t xml:space="preserve"> </w:t>
      </w:r>
      <w:r>
        <w:rPr>
          <w:b/>
          <w:bCs/>
        </w:rPr>
        <w:t xml:space="preserve">dos ciclos independientes</w:t>
      </w:r>
      <w:r>
        <w:t xml:space="preserve"> </w:t>
      </w:r>
      <w:r>
        <w:t xml:space="preserve">son:</w:t>
      </w:r>
    </w:p>
    <w:p>
      <w:pPr>
        <w:pStyle w:val="Compact"/>
        <w:numPr>
          <w:ilvl w:val="0"/>
          <w:numId w:val="1002"/>
        </w:numPr>
      </w:pPr>
      <m:oMath>
        <m:sSub>
          <m:e>
            <m:r>
              <m:t>γ</m:t>
            </m:r>
          </m:e>
          <m:sub>
            <m:r>
              <m:t>1</m:t>
            </m:r>
          </m:sub>
        </m:sSub>
      </m:oMath>
      <w:r>
        <w:t xml:space="preserve">: triángulo</w:t>
      </w:r>
      <w:r>
        <w:t xml:space="preserve"> </w:t>
      </w:r>
      <m:oMath>
        <m:r>
          <m:t>A</m:t>
        </m:r>
        <m:r>
          <m:rPr>
            <m:sty m:val="p"/>
          </m:rPr>
          <m:t>→</m:t>
        </m:r>
        <m:r>
          <m:t>B</m:t>
        </m:r>
        <m:r>
          <m:rPr>
            <m:sty m:val="p"/>
          </m:rPr>
          <m:t>→</m:t>
        </m:r>
        <m:r>
          <m:t>D</m:t>
        </m:r>
        <m:r>
          <m:rPr>
            <m:sty m:val="p"/>
          </m:rPr>
          <m:t>→</m:t>
        </m:r>
        <m:r>
          <m:t>A</m:t>
        </m:r>
      </m:oMath>
      <w:r>
        <w:t xml:space="preserve">.</w:t>
      </w:r>
    </w:p>
    <w:p>
      <w:pPr>
        <w:pStyle w:val="Compact"/>
        <w:numPr>
          <w:ilvl w:val="0"/>
          <w:numId w:val="1002"/>
        </w:numPr>
      </w:pPr>
      <m:oMath>
        <m:sSub>
          <m:e>
            <m:r>
              <m:t>γ</m:t>
            </m:r>
          </m:e>
          <m:sub>
            <m:r>
              <m:t>2</m:t>
            </m:r>
          </m:sub>
        </m:sSub>
      </m:oMath>
      <w:r>
        <w:t xml:space="preserve">: triángulo</w:t>
      </w:r>
      <w:r>
        <w:t xml:space="preserve"> </w:t>
      </w:r>
      <m:oMath>
        <m:r>
          <m:t>B</m:t>
        </m:r>
        <m:r>
          <m:rPr>
            <m:sty m:val="p"/>
          </m:rPr>
          <m:t>→</m:t>
        </m:r>
        <m:r>
          <m:t>C</m:t>
        </m:r>
        <m:r>
          <m:rPr>
            <m:sty m:val="p"/>
          </m:rPr>
          <m:t>→</m:t>
        </m:r>
        <m:r>
          <m:t>D</m:t>
        </m:r>
        <m:r>
          <m:rPr>
            <m:sty m:val="p"/>
          </m:rPr>
          <m:t>→</m:t>
        </m:r>
        <m:r>
          <m:t>B</m:t>
        </m:r>
      </m:oMath>
      <w:r>
        <w:t xml:space="preserve">.</w:t>
      </w:r>
    </w:p>
    <w:p>
      <w:pPr>
        <w:pStyle w:val="FirstParagraph"/>
      </w:pPr>
      <w:r>
        <w:t xml:space="preserve">Estos ciclos comparten la arista</w:t>
      </w:r>
      <w:r>
        <w:t xml:space="preserve"> </w:t>
      </w:r>
      <m:oMath>
        <m:r>
          <m:t>B</m:t>
        </m:r>
        <m:r>
          <m:t>​</m:t>
        </m:r>
        <m:r>
          <m:t>D</m:t>
        </m:r>
      </m:oMath>
      <w:r>
        <w:t xml:space="preserve"> </w:t>
      </w:r>
      <w:r>
        <w:t xml:space="preserve">y el vértice</w:t>
      </w:r>
      <w:r>
        <w:t xml:space="preserve"> </w:t>
      </w:r>
      <m:oMath>
        <m:r>
          <m:t>D</m:t>
        </m:r>
      </m:oMath>
      <w:r>
        <w:t xml:space="preserve">. Graficamente:</w:t>
      </w:r>
    </w:p>
    <w:p>
      <w:pPr>
        <w:pStyle w:val="SourceCode"/>
      </w:pPr>
      <w:r>
        <w:rPr>
          <w:rStyle w:val="VerbatimChar"/>
        </w:rPr>
        <w:t xml:space="preserve">graph LR</w:t>
      </w:r>
      <w:r>
        <w:br/>
      </w:r>
      <w:r>
        <w:rPr>
          <w:rStyle w:val="VerbatimChar"/>
        </w:rPr>
        <w:t xml:space="preserve">    A --- B</w:t>
      </w:r>
      <w:r>
        <w:br/>
      </w:r>
      <w:r>
        <w:rPr>
          <w:rStyle w:val="VerbatimChar"/>
        </w:rPr>
        <w:t xml:space="preserve">    B --- C</w:t>
      </w:r>
      <w:r>
        <w:br/>
      </w:r>
      <w:r>
        <w:rPr>
          <w:rStyle w:val="VerbatimChar"/>
        </w:rPr>
        <w:t xml:space="preserve">    C --- D</w:t>
      </w:r>
      <w:r>
        <w:br/>
      </w:r>
      <w:r>
        <w:rPr>
          <w:rStyle w:val="VerbatimChar"/>
        </w:rPr>
        <w:t xml:space="preserve">    D --- A</w:t>
      </w:r>
      <w:r>
        <w:br/>
      </w:r>
      <w:r>
        <w:rPr>
          <w:rStyle w:val="VerbatimChar"/>
        </w:rPr>
        <w:t xml:space="preserve">    B --- D</w:t>
      </w:r>
      <w:r>
        <w:br/>
      </w:r>
      <w:r>
        <w:rPr>
          <w:rStyle w:val="VerbatimChar"/>
        </w:rPr>
        <w:t xml:space="preserve">    style A fill:#f9f,stroke:#333,stroke-width:1px</w:t>
      </w:r>
      <w:r>
        <w:br/>
      </w:r>
      <w:r>
        <w:rPr>
          <w:rStyle w:val="VerbatimChar"/>
        </w:rPr>
        <w:t xml:space="preserve">    style B fill:#f96,stroke:#333,stroke-width:1px</w:t>
      </w:r>
      <w:r>
        <w:br/>
      </w:r>
      <w:r>
        <w:rPr>
          <w:rStyle w:val="VerbatimChar"/>
        </w:rPr>
        <w:t xml:space="preserve">    style C fill:#9cf,stroke:#333,stroke-width:1px</w:t>
      </w:r>
      <w:r>
        <w:br/>
      </w:r>
      <w:r>
        <w:rPr>
          <w:rStyle w:val="VerbatimChar"/>
        </w:rPr>
        <w:t xml:space="preserve">    style D fill:#fc9,stroke:#333,stroke-width:1px</w:t>
      </w:r>
    </w:p>
    <w:p>
      <w:pPr>
        <w:pStyle w:val="FirstParagraph"/>
      </w:pPr>
      <w:r>
        <w:t xml:space="preserve">En este diagrama (orientado arbitrariamente por flechas), los ciclos son</w:t>
      </w:r>
      <w:r>
        <w:t xml:space="preserve"> </w:t>
      </w:r>
      <m:oMath>
        <m:r>
          <m:t>A</m:t>
        </m:r>
        <m:r>
          <m:rPr>
            <m:sty m:val="p"/>
          </m:rPr>
          <m:t>→</m:t>
        </m:r>
        <m:r>
          <m:t>B</m:t>
        </m:r>
        <m:r>
          <m:rPr>
            <m:sty m:val="p"/>
          </m:rPr>
          <m:t>→</m:t>
        </m:r>
        <m:r>
          <m:t>D</m:t>
        </m:r>
        <m:r>
          <m:rPr>
            <m:sty m:val="p"/>
          </m:rPr>
          <m:t>→</m:t>
        </m:r>
        <m:r>
          <m:t>A</m:t>
        </m:r>
      </m:oMath>
      <w:r>
        <w:t xml:space="preserve"> </w:t>
      </w:r>
      <w:r>
        <w:t xml:space="preserve">y</w:t>
      </w:r>
      <w:r>
        <w:t xml:space="preserve"> </w:t>
      </w:r>
      <m:oMath>
        <m:r>
          <m:t>B</m:t>
        </m:r>
        <m:r>
          <m:rPr>
            <m:sty m:val="p"/>
          </m:rPr>
          <m:t>→</m:t>
        </m:r>
        <m:r>
          <m:t>C</m:t>
        </m:r>
        <m:r>
          <m:rPr>
            <m:sty m:val="p"/>
          </m:rPr>
          <m:t>→</m:t>
        </m:r>
        <m:r>
          <m:t>D</m:t>
        </m:r>
        <m:r>
          <m:rPr>
            <m:sty m:val="p"/>
          </m:rPr>
          <m:t>→</m:t>
        </m:r>
        <m:r>
          <m:t>B</m:t>
        </m:r>
      </m:oMath>
      <w:r>
        <w:t xml:space="preserve">.</w:t>
      </w:r>
    </w:p>
    <w:bookmarkEnd w:id="25"/>
    <w:bookmarkStart w:id="26" w:name="asignación-de-operadores-a-aristas"/>
    <w:p>
      <w:pPr>
        <w:pStyle w:val="Heading3"/>
      </w:pPr>
      <w:r>
        <w:t xml:space="preserve">3.2 Asignación de operadores a aristas</w:t>
      </w:r>
    </w:p>
    <w:p>
      <w:pPr>
        <w:pStyle w:val="FirstParagraph"/>
      </w:pPr>
      <w:r>
        <w:t xml:space="preserve">A cada arista</w:t>
      </w:r>
      <w:r>
        <w:t xml:space="preserve"> </w:t>
      </w:r>
      <m:oMath>
        <m:d>
          <m:dPr>
            <m:begChr m:val="("/>
            <m:sepChr m:val=""/>
            <m:endChr m:val=")"/>
            <m:grow/>
          </m:dPr>
          <m:e>
            <m:r>
              <m:t>i</m:t>
            </m:r>
            <m:r>
              <m:rPr>
                <m:sty m:val="p"/>
              </m:rPr>
              <m:t>→</m:t>
            </m:r>
            <m:r>
              <m:t>j</m:t>
            </m:r>
          </m:e>
        </m:d>
      </m:oMath>
      <w:r>
        <w:t xml:space="preserve"> </w:t>
      </w:r>
      <w:r>
        <w:t xml:space="preserve">asignamos un operador unitario</w:t>
      </w:r>
      <w:r>
        <w:t xml:space="preserve"> </w:t>
      </w:r>
      <m:oMath>
        <m:sSub>
          <m:e>
            <m:r>
              <m:t>U</m:t>
            </m:r>
          </m:e>
          <m:sub>
            <m:r>
              <m:t>i</m:t>
            </m:r>
            <m:r>
              <m:t>j</m:t>
            </m:r>
          </m:sub>
        </m:sSub>
      </m:oMath>
      <w:r>
        <w:t xml:space="preserve">. Para simplificar el ejemplo,</w:t>
      </w:r>
      <w:r>
        <w:t xml:space="preserve"> </w:t>
      </w:r>
      <w:r>
        <w:rPr>
          <w:b/>
          <w:bCs/>
        </w:rPr>
        <w:t xml:space="preserve">tomaremos cada</w:t>
      </w:r>
      <w:r>
        <w:rPr>
          <w:b/>
          <w:bCs/>
        </w:rPr>
        <w:t xml:space="preserve"> </w:t>
      </w:r>
      <m:oMath>
        <m:sSub>
          <m:e>
            <m:r>
              <m:t>U</m:t>
            </m:r>
          </m:e>
          <m:sub>
            <m:r>
              <m:t>i</m:t>
            </m:r>
            <m:r>
              <m:t>j</m:t>
            </m:r>
          </m:sub>
        </m:sSub>
      </m:oMath>
      <w:r>
        <w:rPr>
          <w:b/>
          <w:bCs/>
        </w:rPr>
        <w:t xml:space="preserve"> </w:t>
      </w:r>
      <w:r>
        <w:rPr>
          <w:b/>
          <w:bCs/>
        </w:rPr>
        <w:t xml:space="preserve">cercano a la identidad</w:t>
      </w:r>
      <w:r>
        <w:t xml:space="preserve">, por ejemplo:</w:t>
      </w:r>
      <w:r>
        <w:br/>
      </w:r>
    </w:p>
    <w:p>
      <w:pPr>
        <w:pStyle w:val="BodyText"/>
      </w:pPr>
      <m:oMathPara>
        <m:oMathParaPr>
          <m:jc m:val="center"/>
        </m:oMathParaPr>
        <m:oMath>
          <m:sSub>
            <m:e>
              <m:r>
                <m:t>U</m:t>
              </m:r>
            </m:e>
            <m:sub>
              <m:r>
                <m:t>i</m:t>
              </m:r>
              <m:r>
                <m:t>j</m:t>
              </m:r>
            </m:sub>
          </m:sSub>
          <m:r>
            <m:t> </m:t>
          </m:r>
          <m:r>
            <m:rPr>
              <m:sty m:val="p"/>
            </m:rPr>
            <m:t>=</m:t>
          </m:r>
          <m:r>
            <m:t> </m:t>
          </m:r>
          <m:sSup>
            <m:e>
              <m:r>
                <m:t>e</m:t>
              </m:r>
            </m:e>
            <m:sup>
              <m:r>
                <m:t> </m:t>
              </m:r>
              <m:r>
                <m:t>i</m:t>
              </m:r>
              <m:r>
                <m:t> </m:t>
              </m:r>
              <m:sSub>
                <m:e>
                  <m:r>
                    <m:t>a</m:t>
                  </m:r>
                </m:e>
                <m:sub>
                  <m:r>
                    <m:t>i</m:t>
                  </m:r>
                  <m:r>
                    <m:t>j</m:t>
                  </m:r>
                </m:sub>
              </m:sSub>
              <m:r>
                <m:t> </m:t>
              </m:r>
              <m:sSub>
                <m:e>
                  <m:r>
                    <m:t>H</m:t>
                  </m:r>
                </m:e>
                <m:sub>
                  <m:r>
                    <m:t>i</m:t>
                  </m:r>
                  <m:r>
                    <m:t>j</m:t>
                  </m:r>
                </m:sub>
              </m:sSub>
            </m:sup>
          </m:sSup>
          <m:r>
            <m:t> </m:t>
          </m:r>
          <m:r>
            <m:rPr>
              <m:sty m:val="p"/>
            </m:rPr>
            <m:t>≈</m:t>
          </m:r>
          <m:r>
            <m:t> </m:t>
          </m:r>
          <m:r>
            <m:t>I</m:t>
          </m:r>
          <m:r>
            <m:rPr>
              <m:sty m:val="p"/>
            </m:rPr>
            <m:t>+</m:t>
          </m:r>
          <m:r>
            <m:t>i</m:t>
          </m:r>
          <m:r>
            <m:t> </m:t>
          </m:r>
          <m:sSub>
            <m:e>
              <m:r>
                <m:t>a</m:t>
              </m:r>
            </m:e>
            <m:sub>
              <m:r>
                <m:t>i</m:t>
              </m:r>
              <m:r>
                <m:t>j</m:t>
              </m:r>
            </m:sub>
          </m:sSub>
          <m:sSub>
            <m:e>
              <m:r>
                <m:t>H</m:t>
              </m:r>
            </m:e>
            <m:sub>
              <m:r>
                <m:t>i</m:t>
              </m:r>
              <m:r>
                <m:t>j</m:t>
              </m:r>
            </m:sub>
          </m:sSub>
          <m:r>
            <m:rPr>
              <m:sty m:val="p"/>
            </m:rPr>
            <m:t>,</m:t>
          </m:r>
        </m:oMath>
      </m:oMathPara>
    </w:p>
    <w:p>
      <w:pPr>
        <w:pStyle w:val="FirstParagraph"/>
      </w:pPr>
      <w:r>
        <w:t xml:space="preserve">donde</w:t>
      </w:r>
      <w:r>
        <w:t xml:space="preserve"> </w:t>
      </w:r>
      <m:oMath>
        <m:sSub>
          <m:e>
            <m:r>
              <m:t>H</m:t>
            </m:r>
          </m:e>
          <m:sub>
            <m:r>
              <m:t>i</m:t>
            </m:r>
            <m:r>
              <m:t>j</m:t>
            </m:r>
          </m:sub>
        </m:sSub>
      </m:oMath>
      <w:r>
        <w:t xml:space="preserve"> </w:t>
      </w:r>
      <w:r>
        <w:t xml:space="preserve">es una matriz hermítica</w:t>
      </w:r>
      <w:r>
        <w:t xml:space="preserve"> </w:t>
      </w:r>
      <m:oMath>
        <m:r>
          <m:t>2</m:t>
        </m:r>
        <m:r>
          <m:rPr>
            <m:sty m:val="p"/>
          </m:rPr>
          <m:t>×</m:t>
        </m:r>
        <m:r>
          <m:t>2</m:t>
        </m:r>
      </m:oMath>
      <w:r>
        <w:t xml:space="preserve"> </w:t>
      </w:r>
      <w:r>
        <w:t xml:space="preserve">(trazaless) y</w:t>
      </w:r>
      <w:r>
        <w:t xml:space="preserve"> </w:t>
      </w:r>
      <m:oMath>
        <m:sSub>
          <m:e>
            <m:r>
              <m:t>a</m:t>
            </m:r>
          </m:e>
          <m:sub>
            <m:r>
              <m:t>i</m:t>
            </m:r>
            <m:r>
              <m:t>j</m:t>
            </m:r>
          </m:sub>
        </m:sSub>
      </m:oMath>
      <w:r>
        <w:t xml:space="preserve"> </w:t>
      </w:r>
      <w:r>
        <w:t xml:space="preserve">es un parámetro pequeño. No hace falta elegirlos todos explícitamente; lo esencial es que los productos sobre cada ciclo den los bucles</w:t>
      </w:r>
      <w:r>
        <w:t xml:space="preserve"> </w:t>
      </w:r>
      <m:oMath>
        <m:sSub>
          <m:e>
            <m:r>
              <m:t>W</m:t>
            </m:r>
          </m:e>
          <m:sub>
            <m:r>
              <m:t>k</m:t>
            </m:r>
          </m:sub>
        </m:sSub>
      </m:oMath>
      <w:r>
        <w:t xml:space="preserve">.</w:t>
      </w:r>
    </w:p>
    <w:p>
      <w:pPr>
        <w:pStyle w:val="BodyText"/>
      </w:pPr>
      <w:r>
        <w:t xml:space="preserve">Por ejemplo, podríamos elegir para ilustración:</w:t>
      </w:r>
      <w:r>
        <w:br/>
      </w:r>
      <w:r>
        <w:t xml:space="preserve">-</w:t>
      </w:r>
      <w:r>
        <w:t xml:space="preserve"> </w:t>
      </w:r>
      <m:oMath>
        <m:sSub>
          <m:e>
            <m:r>
              <m:t>U</m:t>
            </m:r>
          </m:e>
          <m:sub>
            <m:r>
              <m:t>A</m:t>
            </m:r>
            <m:r>
              <m:t>B</m:t>
            </m:r>
          </m:sub>
        </m:sSub>
        <m:r>
          <m:rPr>
            <m:sty m:val="p"/>
          </m:rPr>
          <m:t>=</m:t>
        </m:r>
        <m:sSup>
          <m:e>
            <m:r>
              <m:t>e</m:t>
            </m:r>
          </m:e>
          <m:sup>
            <m:r>
              <m:t>i</m:t>
            </m:r>
            <m:r>
              <m:t>α</m:t>
            </m:r>
            <m:r>
              <m:t> </m:t>
            </m:r>
            <m:sSub>
              <m:e>
                <m:r>
                  <m:t>σ</m:t>
                </m:r>
              </m:e>
              <m:sub>
                <m:r>
                  <m:t>x</m:t>
                </m:r>
              </m:sub>
            </m:sSub>
          </m:sup>
        </m:sSup>
      </m:oMath>
      <w:r>
        <w:t xml:space="preserve">,</w:t>
      </w:r>
      <w:r>
        <w:br/>
      </w:r>
      <w:r>
        <w:t xml:space="preserve">-</w:t>
      </w:r>
      <w:r>
        <w:t xml:space="preserve"> </w:t>
      </w:r>
      <m:oMath>
        <m:sSub>
          <m:e>
            <m:r>
              <m:t>U</m:t>
            </m:r>
          </m:e>
          <m:sub>
            <m:r>
              <m:t>B</m:t>
            </m:r>
            <m:r>
              <m:t>D</m:t>
            </m:r>
          </m:sub>
        </m:sSub>
        <m:r>
          <m:rPr>
            <m:sty m:val="p"/>
          </m:rPr>
          <m:t>=</m:t>
        </m:r>
        <m:sSup>
          <m:e>
            <m:r>
              <m:t>e</m:t>
            </m:r>
          </m:e>
          <m:sup>
            <m:r>
              <m:t>i</m:t>
            </m:r>
            <m:r>
              <m:t>β</m:t>
            </m:r>
            <m:r>
              <m:t> </m:t>
            </m:r>
            <m:sSub>
              <m:e>
                <m:r>
                  <m:t>σ</m:t>
                </m:r>
              </m:e>
              <m:sub>
                <m:r>
                  <m:t>y</m:t>
                </m:r>
              </m:sub>
            </m:sSub>
          </m:sup>
        </m:sSup>
      </m:oMath>
      <w:r>
        <w:t xml:space="preserve">,</w:t>
      </w:r>
      <w:r>
        <w:br/>
      </w:r>
      <w:r>
        <w:t xml:space="preserve">-</w:t>
      </w:r>
      <w:r>
        <w:t xml:space="preserve"> </w:t>
      </w:r>
      <m:oMath>
        <m:sSub>
          <m:e>
            <m:r>
              <m:t>U</m:t>
            </m:r>
          </m:e>
          <m:sub>
            <m:r>
              <m:t>D</m:t>
            </m:r>
            <m:r>
              <m:t>A</m:t>
            </m:r>
          </m:sub>
        </m:sSub>
        <m:r>
          <m:rPr>
            <m:sty m:val="p"/>
          </m:rPr>
          <m:t>=</m:t>
        </m:r>
        <m:sSup>
          <m:e>
            <m:r>
              <m:t>e</m:t>
            </m:r>
          </m:e>
          <m:sup>
            <m:r>
              <m:t>i</m:t>
            </m:r>
            <m:r>
              <m:t>γ</m:t>
            </m:r>
            <m:r>
              <m:t> </m:t>
            </m:r>
            <m:sSub>
              <m:e>
                <m:r>
                  <m:t>σ</m:t>
                </m:r>
              </m:e>
              <m:sub>
                <m:r>
                  <m:t>z</m:t>
                </m:r>
              </m:sub>
            </m:sSub>
          </m:sup>
        </m:sSup>
      </m:oMath>
      <w:r>
        <w:t xml:space="preserve">,</w:t>
      </w:r>
      <w:r>
        <w:br/>
      </w:r>
      <w:r>
        <w:t xml:space="preserve">-</w:t>
      </w:r>
      <w:r>
        <w:t xml:space="preserve"> </w:t>
      </w:r>
      <m:oMath>
        <m:sSub>
          <m:e>
            <m:r>
              <m:t>U</m:t>
            </m:r>
          </m:e>
          <m:sub>
            <m:r>
              <m:t>B</m:t>
            </m:r>
            <m:r>
              <m:t>C</m:t>
            </m:r>
          </m:sub>
        </m:sSub>
        <m:r>
          <m:rPr>
            <m:sty m:val="p"/>
          </m:rPr>
          <m:t>=</m:t>
        </m:r>
        <m:sSup>
          <m:e>
            <m:r>
              <m:t>e</m:t>
            </m:r>
          </m:e>
          <m:sup>
            <m:r>
              <m:t>i</m:t>
            </m:r>
            <m:r>
              <m:t>δ</m:t>
            </m:r>
            <m:r>
              <m:t> </m:t>
            </m:r>
            <m:sSub>
              <m:e>
                <m:r>
                  <m:t>σ</m:t>
                </m:r>
              </m:e>
              <m:sub>
                <m:r>
                  <m:t>x</m:t>
                </m:r>
              </m:sub>
            </m:sSub>
          </m:sup>
        </m:sSup>
      </m:oMath>
      <w:r>
        <w:t xml:space="preserve">,</w:t>
      </w:r>
      <w:r>
        <w:br/>
      </w:r>
      <w:r>
        <w:t xml:space="preserve">-</w:t>
      </w:r>
      <w:r>
        <w:t xml:space="preserve"> </w:t>
      </w:r>
      <m:oMath>
        <m:sSub>
          <m:e>
            <m:r>
              <m:t>U</m:t>
            </m:r>
          </m:e>
          <m:sub>
            <m:r>
              <m:t>C</m:t>
            </m:r>
            <m:r>
              <m:t>D</m:t>
            </m:r>
          </m:sub>
        </m:sSub>
        <m:r>
          <m:rPr>
            <m:sty m:val="p"/>
          </m:rPr>
          <m:t>=</m:t>
        </m:r>
        <m:sSup>
          <m:e>
            <m:r>
              <m:t>e</m:t>
            </m:r>
          </m:e>
          <m:sup>
            <m:r>
              <m:t>i</m:t>
            </m:r>
            <m:r>
              <m:t>ϵ</m:t>
            </m:r>
            <m:r>
              <m:t> </m:t>
            </m:r>
            <m:sSub>
              <m:e>
                <m:r>
                  <m:t>σ</m:t>
                </m:r>
              </m:e>
              <m:sub>
                <m:r>
                  <m:t>y</m:t>
                </m:r>
              </m:sub>
            </m:sSub>
          </m:sup>
        </m:sSup>
      </m:oMath>
      <w:r>
        <w:t xml:space="preserve">,</w:t>
      </w:r>
    </w:p>
    <w:p>
      <w:pPr>
        <w:pStyle w:val="BodyText"/>
      </w:pPr>
      <w:r>
        <w:t xml:space="preserve">donde</w:t>
      </w:r>
      <w:r>
        <w:t xml:space="preserve"> </w:t>
      </w:r>
      <m:oMath>
        <m:sSub>
          <m:e>
            <m:r>
              <m:t>σ</m:t>
            </m:r>
          </m:e>
          <m:sub>
            <m:r>
              <m:t>x</m:t>
            </m:r>
          </m:sub>
        </m:sSub>
        <m:r>
          <m:rPr>
            <m:sty m:val="p"/>
          </m:rPr>
          <m:t>,</m:t>
        </m:r>
        <m:sSub>
          <m:e>
            <m:r>
              <m:t>σ</m:t>
            </m:r>
          </m:e>
          <m:sub>
            <m:r>
              <m:t>y</m:t>
            </m:r>
          </m:sub>
        </m:sSub>
        <m:r>
          <m:rPr>
            <m:sty m:val="p"/>
          </m:rPr>
          <m:t>,</m:t>
        </m:r>
        <m:sSub>
          <m:e>
            <m:r>
              <m:t>σ</m:t>
            </m:r>
          </m:e>
          <m:sub>
            <m:r>
              <m:t>z</m:t>
            </m:r>
          </m:sub>
        </m:sSub>
      </m:oMath>
      <w:r>
        <w:t xml:space="preserve"> </w:t>
      </w:r>
      <w:r>
        <w:t xml:space="preserve">son las matrices de Pauli. Esto asegura ya de por sí que los generadores sean combinación de Pauli, lo que conduce a su(2)</w:t>
      </w:r>
      <w:hyperlink r:id="rId21">
        <w:r>
          <w:rPr>
            <w:rStyle w:val="Hyperlink"/>
          </w:rPr>
          <w:t xml:space="preserve">[1]</w:t>
        </w:r>
      </w:hyperlink>
      <w:hyperlink r:id="rId22">
        <w:r>
          <w:rPr>
            <w:rStyle w:val="Hyperlink"/>
          </w:rPr>
          <w:t xml:space="preserve">[2]</w:t>
        </w:r>
      </w:hyperlink>
      <w:r>
        <w:t xml:space="preserve">. (Cualquier otra asignación en</w:t>
      </w:r>
      <w:r>
        <w:t xml:space="preserve"> </w:t>
      </w:r>
      <m:oMath>
        <m:r>
          <m:t>U</m:t>
        </m:r>
        <m:d>
          <m:dPr>
            <m:begChr m:val="("/>
            <m:sepChr m:val=""/>
            <m:endChr m:val=")"/>
            <m:grow/>
          </m:dPr>
          <m:e>
            <m:r>
              <m:t>2</m:t>
            </m:r>
          </m:e>
        </m:d>
      </m:oMath>
      <w:r>
        <w:t xml:space="preserve"> </w:t>
      </w:r>
      <w:r>
        <w:t xml:space="preserve">puede servir, las conclusiones serán similares.)</w:t>
      </w:r>
    </w:p>
    <w:bookmarkEnd w:id="26"/>
    <w:bookmarkStart w:id="27" w:name="definición-de-los-ciclos-bucle-de-wilson"/>
    <w:p>
      <w:pPr>
        <w:pStyle w:val="Heading3"/>
      </w:pPr>
      <w:r>
        <w:t xml:space="preserve">3.3 Definición de los ciclos (bucle de Wilson)</w:t>
      </w:r>
    </w:p>
    <w:p>
      <w:pPr>
        <w:pStyle w:val="FirstParagraph"/>
      </w:pPr>
      <w:r>
        <w:t xml:space="preserve">Definimos entonces las</w:t>
      </w:r>
      <w:r>
        <w:t xml:space="preserve"> </w:t>
      </w:r>
      <w:r>
        <w:rPr>
          <w:b/>
          <w:bCs/>
        </w:rPr>
        <w:t xml:space="preserve">holonomías (bucle de Wilson)</w:t>
      </w:r>
      <w:r>
        <w:t xml:space="preserve"> </w:t>
      </w:r>
      <w:r>
        <w:t xml:space="preserve">para los ciclos:</w:t>
      </w:r>
      <w:r>
        <w:br/>
      </w:r>
    </w:p>
    <w:p>
      <w:pPr>
        <w:pStyle w:val="BodyText"/>
      </w:pPr>
      <m:oMathPara>
        <m:oMathParaPr>
          <m:jc m:val="center"/>
        </m:oMathParaPr>
        <m:oMath>
          <m:m>
            <m:mPr>
              <m:baseJc m:val="center"/>
              <m:plcHide m:val="on"/>
              <m:mcs>
                <m:mc>
                  <m:mcPr>
                    <m:mcJc m:val="right"/>
                    <m:count m:val="1"/>
                  </m:mcPr>
                </m:mc>
                <m:mc>
                  <m:mcPr>
                    <m:mcJc m:val="left"/>
                    <m:count m:val="1"/>
                  </m:mcPr>
                </m:mc>
                <m:mc>
                  <m:mcPr>
                    <m:mcJc m:val="right"/>
                    <m:count m:val="1"/>
                  </m:mcPr>
                </m:mc>
                <m:mc>
                  <m:mcPr>
                    <m:mcJc m:val="left"/>
                    <m:count m:val="1"/>
                  </m:mcPr>
                </m:mc>
              </m:mcs>
            </m:mPr>
            <m:mr>
              <m:e>
                <m:sSub>
                  <m:e>
                    <m:r>
                      <m:t>W</m:t>
                    </m:r>
                  </m:e>
                  <m:sub>
                    <m:r>
                      <m:t>1</m:t>
                    </m:r>
                  </m:sub>
                </m:sSub>
              </m:e>
              <m:e>
                <m:r>
                  <m:rPr>
                    <m:sty m:val="p"/>
                  </m:rPr>
                  <m:t>=</m:t>
                </m:r>
                <m:sSub>
                  <m:e>
                    <m:r>
                      <m:t>U</m:t>
                    </m:r>
                  </m:e>
                  <m:sub>
                    <m:r>
                      <m:t>A</m:t>
                    </m:r>
                    <m:r>
                      <m:t>B</m:t>
                    </m:r>
                  </m:sub>
                </m:sSub>
                <m:r>
                  <m:t> </m:t>
                </m:r>
                <m:sSub>
                  <m:e>
                    <m:r>
                      <m:t>U</m:t>
                    </m:r>
                  </m:e>
                  <m:sub>
                    <m:r>
                      <m:t>B</m:t>
                    </m:r>
                    <m:r>
                      <m:t>D</m:t>
                    </m:r>
                  </m:sub>
                </m:sSub>
                <m:r>
                  <m:t> </m:t>
                </m:r>
                <m:sSub>
                  <m:e>
                    <m:r>
                      <m:t>U</m:t>
                    </m:r>
                  </m:e>
                  <m:sub>
                    <m:r>
                      <m:t>D</m:t>
                    </m:r>
                    <m:r>
                      <m:t>A</m:t>
                    </m:r>
                  </m:sub>
                </m:sSub>
                <m:r>
                  <m:rPr>
                    <m:sty m:val="p"/>
                  </m:rPr>
                  <m:t>,</m:t>
                </m:r>
              </m:e>
              <m:e/>
              <m:e>
                <m:r>
                  <m:rPr>
                    <m:nor/>
                    <m:sty m:val="p"/>
                  </m:rPr>
                  <m:t>(ciclo </m:t>
                </m:r>
                <m:r>
                  <m:t>A</m:t>
                </m:r>
                <m:r>
                  <m:t>​</m:t>
                </m:r>
                <m:r>
                  <m:rPr>
                    <m:sty m:val="p"/>
                  </m:rPr>
                  <m:t>−</m:t>
                </m:r>
                <m:r>
                  <m:t>​</m:t>
                </m:r>
                <m:r>
                  <m:t>B</m:t>
                </m:r>
                <m:r>
                  <m:t>​</m:t>
                </m:r>
                <m:r>
                  <m:rPr>
                    <m:sty m:val="p"/>
                  </m:rPr>
                  <m:t>−</m:t>
                </m:r>
                <m:r>
                  <m:t>​</m:t>
                </m:r>
                <m:r>
                  <m:t>D</m:t>
                </m:r>
                <m:r>
                  <m:t>​</m:t>
                </m:r>
                <m:r>
                  <m:rPr>
                    <m:sty m:val="p"/>
                  </m:rPr>
                  <m:t>−</m:t>
                </m:r>
                <m:r>
                  <m:t>​</m:t>
                </m:r>
                <m:r>
                  <m:t>A</m:t>
                </m:r>
                <m:r>
                  <m:rPr>
                    <m:sty m:val="p"/>
                  </m:rPr>
                  <m:t>)</m:t>
                </m:r>
                <m:r>
                  <m:rPr>
                    <m:sty m:val="p"/>
                  </m:rPr>
                  <m:t>,</m:t>
                </m:r>
              </m:e>
            </m:mr>
            <m:mr>
              <m:e>
                <m:sSub>
                  <m:e>
                    <m:r>
                      <m:t>W</m:t>
                    </m:r>
                  </m:e>
                  <m:sub>
                    <m:r>
                      <m:t>2</m:t>
                    </m:r>
                  </m:sub>
                </m:sSub>
              </m:e>
              <m:e>
                <m:r>
                  <m:rPr>
                    <m:sty m:val="p"/>
                  </m:rPr>
                  <m:t>=</m:t>
                </m:r>
                <m:sSub>
                  <m:e>
                    <m:r>
                      <m:t>U</m:t>
                    </m:r>
                  </m:e>
                  <m:sub>
                    <m:r>
                      <m:t>B</m:t>
                    </m:r>
                    <m:r>
                      <m:t>C</m:t>
                    </m:r>
                  </m:sub>
                </m:sSub>
                <m:r>
                  <m:t> </m:t>
                </m:r>
                <m:sSub>
                  <m:e>
                    <m:r>
                      <m:t>U</m:t>
                    </m:r>
                  </m:e>
                  <m:sub>
                    <m:r>
                      <m:t>C</m:t>
                    </m:r>
                    <m:r>
                      <m:t>D</m:t>
                    </m:r>
                  </m:sub>
                </m:sSub>
                <m:r>
                  <m:t> </m:t>
                </m:r>
                <m:sSub>
                  <m:e>
                    <m:r>
                      <m:t>U</m:t>
                    </m:r>
                  </m:e>
                  <m:sub>
                    <m:r>
                      <m:t>D</m:t>
                    </m:r>
                    <m:r>
                      <m:t>B</m:t>
                    </m:r>
                  </m:sub>
                </m:sSub>
                <m:r>
                  <m:rPr>
                    <m:sty m:val="p"/>
                  </m:rPr>
                  <m:t>,</m:t>
                </m:r>
              </m:e>
              <m:e/>
              <m:e>
                <m:r>
                  <m:rPr>
                    <m:nor/>
                    <m:sty m:val="p"/>
                  </m:rPr>
                  <m:t>(ciclo </m:t>
                </m:r>
                <m:r>
                  <m:t>B</m:t>
                </m:r>
                <m:r>
                  <m:t>​</m:t>
                </m:r>
                <m:r>
                  <m:rPr>
                    <m:sty m:val="p"/>
                  </m:rPr>
                  <m:t>−</m:t>
                </m:r>
                <m:r>
                  <m:t>​</m:t>
                </m:r>
                <m:r>
                  <m:t>C</m:t>
                </m:r>
                <m:r>
                  <m:t>​</m:t>
                </m:r>
                <m:r>
                  <m:rPr>
                    <m:sty m:val="p"/>
                  </m:rPr>
                  <m:t>−</m:t>
                </m:r>
                <m:r>
                  <m:t>​</m:t>
                </m:r>
                <m:r>
                  <m:t>D</m:t>
                </m:r>
                <m:r>
                  <m:t>​</m:t>
                </m:r>
                <m:r>
                  <m:rPr>
                    <m:sty m:val="p"/>
                  </m:rPr>
                  <m:t>−</m:t>
                </m:r>
                <m:r>
                  <m:t>​</m:t>
                </m:r>
                <m:r>
                  <m:t>B</m:t>
                </m:r>
                <m:r>
                  <m:rPr>
                    <m:sty m:val="p"/>
                  </m:rPr>
                  <m:t>)</m:t>
                </m:r>
                <m:r>
                  <m:rPr>
                    <m:sty m:val="p"/>
                  </m:rPr>
                  <m:t>.</m:t>
                </m:r>
              </m:e>
            </m:mr>
          </m:m>
        </m:oMath>
      </m:oMathPara>
    </w:p>
    <w:p>
      <w:pPr>
        <w:pStyle w:val="FirstParagraph"/>
      </w:pPr>
      <w:r>
        <w:t xml:space="preserve">Si es necesario, podemos definir un tercer bucle independiente, por ejemplo</w:t>
      </w:r>
      <w:r>
        <w:t xml:space="preserve"> </w:t>
      </w:r>
      <m:oMath>
        <m:sSub>
          <m:e>
            <m:r>
              <m:t>γ</m:t>
            </m:r>
          </m:e>
          <m:sub>
            <m:r>
              <m:t>3</m:t>
            </m:r>
          </m:sub>
        </m:sSub>
        <m:r>
          <m:rPr>
            <m:sty m:val="p"/>
          </m:rPr>
          <m:t>=</m:t>
        </m:r>
        <m:sSub>
          <m:e>
            <m:r>
              <m:t>γ</m:t>
            </m:r>
          </m:e>
          <m:sub>
            <m:r>
              <m:t>1</m:t>
            </m:r>
          </m:sub>
        </m:sSub>
        <m:r>
          <m:rPr>
            <m:sty m:val="p"/>
          </m:rPr>
          <m:t>∘</m:t>
        </m:r>
        <m:sSubSup>
          <m:e>
            <m:r>
              <m:t>γ</m:t>
            </m:r>
          </m:e>
          <m:sub>
            <m:r>
              <m:t>2</m:t>
            </m:r>
          </m:sub>
          <m:sup>
            <m:r>
              <m:rPr>
                <m:sty m:val="p"/>
              </m:rPr>
              <m:t>−</m:t>
            </m:r>
            <m:r>
              <m:t>1</m:t>
            </m:r>
          </m:sup>
        </m:sSubSup>
      </m:oMath>
      <w:r>
        <w:t xml:space="preserve">, pero con dos ciclos linealmente independientes basta para generar su(2).</w:t>
      </w:r>
    </w:p>
    <w:bookmarkEnd w:id="27"/>
    <w:bookmarkStart w:id="28" w:name="X8cc5f44df679efb61e91a51bd7f5282e08b163b"/>
    <w:p>
      <w:pPr>
        <w:pStyle w:val="Heading3"/>
      </w:pPr>
      <w:r>
        <w:t xml:space="preserve">3.4 Expansión cerca de la identidad y extracción de generadores</w:t>
      </w:r>
    </w:p>
    <w:p>
      <w:pPr>
        <w:pStyle w:val="FirstParagraph"/>
      </w:pPr>
      <w:r>
        <w:t xml:space="preserve">Asumiendo</w:t>
      </w:r>
      <w:r>
        <w:t xml:space="preserve"> </w:t>
      </w:r>
      <m:oMath>
        <m:sSub>
          <m:e>
            <m:r>
              <m:t>W</m:t>
            </m:r>
          </m:e>
          <m:sub>
            <m:r>
              <m:t>k</m:t>
            </m:r>
          </m:sub>
        </m:sSub>
        <m:r>
          <m:rPr>
            <m:sty m:val="p"/>
          </m:rPr>
          <m:t>≈</m:t>
        </m:r>
        <m:r>
          <m:t>I</m:t>
        </m:r>
      </m:oMath>
      <w:r>
        <w:t xml:space="preserve"> </w:t>
      </w:r>
      <w:r>
        <w:t xml:space="preserve">(ciclos pequeños) escribimos</w:t>
      </w:r>
      <w:r>
        <w:br/>
      </w:r>
    </w:p>
    <w:p>
      <w:pPr>
        <w:pStyle w:val="BodyText"/>
      </w:pPr>
      <m:oMathPara>
        <m:oMathParaPr>
          <m:jc m:val="center"/>
        </m:oMathParaPr>
        <m:oMath>
          <m:sSub>
            <m:e>
              <m:r>
                <m:t>W</m:t>
              </m:r>
            </m:e>
            <m:sub>
              <m:r>
                <m:t>k</m:t>
              </m:r>
            </m:sub>
          </m:sSub>
          <m:r>
            <m:rPr>
              <m:sty m:val="p"/>
            </m:rPr>
            <m:t>=</m:t>
          </m:r>
          <m:sSup>
            <m:e>
              <m:r>
                <m:t>e</m:t>
              </m:r>
            </m:e>
            <m:sup>
              <m:r>
                <m:t>i</m:t>
              </m:r>
              <m:sSub>
                <m:e>
                  <m:r>
                    <m:t>A</m:t>
                  </m:r>
                </m:e>
                <m:sub>
                  <m:r>
                    <m:t>k</m:t>
                  </m:r>
                </m:sub>
              </m:sSub>
            </m:sup>
          </m:sSup>
          <m:r>
            <m:rPr>
              <m:sty m:val="p"/>
            </m:rPr>
            <m:t>≈</m:t>
          </m:r>
          <m:r>
            <m:t>I</m:t>
          </m:r>
          <m:r>
            <m:rPr>
              <m:sty m:val="p"/>
            </m:rPr>
            <m:t>+</m:t>
          </m:r>
          <m:r>
            <m:t>i</m:t>
          </m:r>
          <m:r>
            <m:t> </m:t>
          </m:r>
          <m:sSub>
            <m:e>
              <m:r>
                <m:t>A</m:t>
              </m:r>
            </m:e>
            <m:sub>
              <m:r>
                <m:t>k</m:t>
              </m:r>
            </m:sub>
          </m:sSub>
          <m:r>
            <m:rPr>
              <m:sty m:val="p"/>
            </m:rPr>
            <m:t>−</m:t>
          </m:r>
          <m:f>
            <m:fPr>
              <m:type m:val="lin"/>
            </m:fPr>
            <m:num>
              <m:r>
                <m:t>1</m:t>
              </m:r>
            </m:num>
            <m:den>
              <m:r>
                <m:t>2</m:t>
              </m:r>
            </m:den>
          </m:f>
          <m:sSubSup>
            <m:e>
              <m:r>
                <m:t>A</m:t>
              </m:r>
            </m:e>
            <m:sub>
              <m:r>
                <m:t>k</m:t>
              </m:r>
            </m:sub>
            <m:sup>
              <m:r>
                <m:t>2</m:t>
              </m:r>
            </m:sup>
          </m:sSubSup>
          <m:r>
            <m:rPr>
              <m:sty m:val="p"/>
            </m:rPr>
            <m:t>+</m:t>
          </m:r>
          <m:r>
            <m:rPr>
              <m:sty m:val="p"/>
            </m:rPr>
            <m:t>…</m:t>
          </m:r>
        </m:oMath>
      </m:oMathPara>
    </w:p>
    <w:p>
      <w:pPr>
        <w:pStyle w:val="FirstParagraph"/>
      </w:pPr>
      <w:r>
        <w:t xml:space="preserve">Los</w:t>
      </w:r>
      <w:r>
        <w:t xml:space="preserve"> </w:t>
      </w:r>
      <w:r>
        <w:rPr>
          <w:i/>
          <w:iCs/>
        </w:rPr>
        <w:t xml:space="preserve">generadores</w:t>
      </w:r>
      <w:r>
        <w:t xml:space="preserve"> </w:t>
      </w:r>
      <m:oMath>
        <m:sSub>
          <m:e>
            <m:r>
              <m:t>A</m:t>
            </m:r>
          </m:e>
          <m:sub>
            <m:r>
              <m:t>k</m:t>
            </m:r>
          </m:sub>
        </m:sSub>
      </m:oMath>
      <w:r>
        <w:t xml:space="preserve"> </w:t>
      </w:r>
      <w:r>
        <w:t xml:space="preserve">son entonces operadores hermíticos (trazaless) dados por la parte lineal del logaritmo de</w:t>
      </w:r>
      <w:r>
        <w:t xml:space="preserve"> </w:t>
      </w:r>
      <m:oMath>
        <m:sSub>
          <m:e>
            <m:r>
              <m:t>W</m:t>
            </m:r>
          </m:e>
          <m:sub>
            <m:r>
              <m:t>k</m:t>
            </m:r>
          </m:sub>
        </m:sSub>
      </m:oMath>
      <w:r>
        <w:t xml:space="preserve">. En la práctica, usamos la aproximación sencilla:</w:t>
      </w:r>
      <w:r>
        <w:br/>
      </w:r>
    </w:p>
    <w:p>
      <w:pPr>
        <w:pStyle w:val="BodyText"/>
      </w:pPr>
      <m:oMathPara>
        <m:oMathParaPr>
          <m:jc m:val="center"/>
        </m:oMathParaPr>
        <m:oMath>
          <m:sSub>
            <m:e>
              <m:r>
                <m:t>W</m:t>
              </m:r>
            </m:e>
            <m:sub>
              <m:r>
                <m:t>k</m:t>
              </m:r>
            </m:sub>
          </m:sSub>
          <m:r>
            <m:rPr>
              <m:sty m:val="p"/>
            </m:rPr>
            <m:t>≈</m:t>
          </m:r>
          <m:r>
            <m:t>I</m:t>
          </m:r>
          <m:r>
            <m:rPr>
              <m:sty m:val="p"/>
            </m:rPr>
            <m:t>+</m:t>
          </m:r>
          <m:r>
            <m:t>i</m:t>
          </m:r>
          <m:r>
            <m:t> </m:t>
          </m:r>
          <m:sSub>
            <m:e>
              <m:r>
                <m:t>A</m:t>
              </m:r>
            </m:e>
            <m:sub>
              <m:r>
                <m:t>k</m:t>
              </m:r>
            </m:sub>
          </m:sSub>
          <m:r>
            <m:t> </m:t>
          </m:r>
          <m:r>
            <m:rPr>
              <m:sty m:val="p"/>
            </m:rPr>
            <m:t>⇒</m:t>
          </m:r>
          <m:r>
            <m:t> </m:t>
          </m:r>
          <m:sSub>
            <m:e>
              <m:r>
                <m:t>A</m:t>
              </m:r>
            </m:e>
            <m:sub>
              <m:r>
                <m:t>k</m:t>
              </m:r>
            </m:sub>
          </m:sSub>
          <m:r>
            <m:rPr>
              <m:sty m:val="p"/>
            </m:rPr>
            <m:t>≈</m:t>
          </m:r>
          <m:r>
            <m:rPr>
              <m:sty m:val="p"/>
            </m:rPr>
            <m:t>−</m:t>
          </m:r>
          <m:r>
            <m:t>i</m:t>
          </m:r>
          <m:d>
            <m:dPr>
              <m:begChr m:val="("/>
              <m:sepChr m:val=""/>
              <m:endChr m:val=")"/>
              <m:grow/>
            </m:dPr>
            <m:e>
              <m:sSub>
                <m:e>
                  <m:r>
                    <m:t>W</m:t>
                  </m:r>
                </m:e>
                <m:sub>
                  <m:r>
                    <m:t>k</m:t>
                  </m:r>
                </m:sub>
              </m:sSub>
              <m:r>
                <m:rPr>
                  <m:sty m:val="p"/>
                </m:rPr>
                <m:t>−</m:t>
              </m:r>
              <m:r>
                <m:t>I</m:t>
              </m:r>
            </m:e>
          </m:d>
          <m:r>
            <m:rPr>
              <m:sty m:val="p"/>
            </m:rPr>
            <m:t>.</m:t>
          </m:r>
        </m:oMath>
      </m:oMathPara>
    </w:p>
    <w:p>
      <w:pPr>
        <w:pStyle w:val="FirstParagraph"/>
      </w:pPr>
      <w:r>
        <w:t xml:space="preserve">Así obtenemos dos matrices</w:t>
      </w:r>
      <w:r>
        <w:t xml:space="preserve"> </w:t>
      </w:r>
      <m:oMath>
        <m:sSub>
          <m:e>
            <m:r>
              <m:t>A</m:t>
            </m:r>
          </m:e>
          <m:sub>
            <m:r>
              <m:t>1</m:t>
            </m:r>
          </m:sub>
        </m:sSub>
        <m:r>
          <m:rPr>
            <m:sty m:val="p"/>
          </m:rPr>
          <m:t>,</m:t>
        </m:r>
        <m:sSub>
          <m:e>
            <m:r>
              <m:t>A</m:t>
            </m:r>
          </m:e>
          <m:sub>
            <m:r>
              <m:t>2</m:t>
            </m:r>
          </m:sub>
        </m:sSub>
        <m:r>
          <m:rPr>
            <m:sty m:val="p"/>
          </m:rPr>
          <m:t>∈</m:t>
        </m:r>
        <m:r>
          <m:t>u</m:t>
        </m:r>
        <m:d>
          <m:dPr>
            <m:begChr m:val="("/>
            <m:sepChr m:val=""/>
            <m:endChr m:val=")"/>
            <m:grow/>
          </m:dPr>
          <m:e>
            <m:r>
              <m:t>2</m:t>
            </m:r>
          </m:e>
        </m:d>
      </m:oMath>
      <w:r>
        <w:t xml:space="preserve">. Posteriormente, definiremos</w:t>
      </w:r>
      <w:r>
        <w:t xml:space="preserve"> </w:t>
      </w:r>
      <m:oMath>
        <m:sSub>
          <m:e>
            <m:r>
              <m:t>A</m:t>
            </m:r>
          </m:e>
          <m:sub>
            <m:r>
              <m:t>3</m:t>
            </m:r>
          </m:sub>
        </m:sSub>
      </m:oMath>
      <w:r>
        <w:t xml:space="preserve"> </w:t>
      </w:r>
      <w:r>
        <w:t xml:space="preserve">mediante el conmutador para completar la base de su(2).</w:t>
      </w:r>
    </w:p>
    <w:p>
      <w:pPr>
        <w:pStyle w:val="BodyText"/>
      </w:pPr>
      <w:r>
        <w:t xml:space="preserve">Por ejemplo, si elegimos los parámetros de forma que, al primer orden:</w:t>
      </w:r>
      <w:r>
        <w:br/>
      </w:r>
    </w:p>
    <w:p>
      <w:pPr>
        <w:pStyle w:val="BodyText"/>
      </w:pPr>
      <m:oMathPara>
        <m:oMathParaPr>
          <m:jc m:val="center"/>
        </m:oMathParaPr>
        <m:oMath>
          <m:sSub>
            <m:e>
              <m:r>
                <m:t>W</m:t>
              </m:r>
            </m:e>
            <m:sub>
              <m:r>
                <m:t>1</m:t>
              </m:r>
            </m:sub>
          </m:sSub>
          <m:r>
            <m:rPr>
              <m:sty m:val="p"/>
            </m:rPr>
            <m:t>≈</m:t>
          </m:r>
          <m:r>
            <m:t>I</m:t>
          </m:r>
          <m:r>
            <m:rPr>
              <m:sty m:val="p"/>
            </m:rPr>
            <m:t>+</m:t>
          </m:r>
          <m:r>
            <m:t>i</m:t>
          </m:r>
          <m:r>
            <m:t> </m:t>
          </m:r>
          <m:d>
            <m:dPr>
              <m:begChr m:val="("/>
              <m:sepChr m:val=""/>
              <m:endChr m:val=")"/>
              <m:grow/>
            </m:dPr>
            <m:e>
              <m:r>
                <m:t>α</m:t>
              </m:r>
              <m:sSub>
                <m:e>
                  <m:r>
                    <m:t>σ</m:t>
                  </m:r>
                </m:e>
                <m:sub>
                  <m:r>
                    <m:t>x</m:t>
                  </m:r>
                </m:sub>
              </m:sSub>
              <m:r>
                <m:rPr>
                  <m:sty m:val="p"/>
                </m:rPr>
                <m:t>+</m:t>
              </m:r>
              <m:r>
                <m:t>β</m:t>
              </m:r>
              <m:sSub>
                <m:e>
                  <m:r>
                    <m:t>σ</m:t>
                  </m:r>
                </m:e>
                <m:sub>
                  <m:r>
                    <m:t>y</m:t>
                  </m:r>
                </m:sub>
              </m:sSub>
              <m:r>
                <m:rPr>
                  <m:sty m:val="p"/>
                </m:rPr>
                <m:t>+</m:t>
              </m:r>
              <m:r>
                <m:t>γ</m:t>
              </m:r>
              <m:sSub>
                <m:e>
                  <m:r>
                    <m:t>σ</m:t>
                  </m:r>
                </m:e>
                <m:sub>
                  <m:r>
                    <m:t>z</m:t>
                  </m:r>
                </m:sub>
              </m:sSub>
            </m:e>
          </m:d>
          <m:r>
            <m:rPr>
              <m:sty m:val="p"/>
            </m:rPr>
            <m:t>,</m:t>
          </m:r>
          <m:r>
            <m:t> </m:t>
          </m:r>
          <m:sSub>
            <m:e>
              <m:r>
                <m:t>W</m:t>
              </m:r>
            </m:e>
            <m:sub>
              <m:r>
                <m:t>2</m:t>
              </m:r>
            </m:sub>
          </m:sSub>
          <m:r>
            <m:rPr>
              <m:sty m:val="p"/>
            </m:rPr>
            <m:t>≈</m:t>
          </m:r>
          <m:r>
            <m:t>I</m:t>
          </m:r>
          <m:r>
            <m:rPr>
              <m:sty m:val="p"/>
            </m:rPr>
            <m:t>+</m:t>
          </m:r>
          <m:r>
            <m:t>i</m:t>
          </m:r>
          <m:r>
            <m:t> </m:t>
          </m:r>
          <m:d>
            <m:dPr>
              <m:begChr m:val="("/>
              <m:sepChr m:val=""/>
              <m:endChr m:val=")"/>
              <m:grow/>
            </m:dPr>
            <m:e>
              <m:r>
                <m:t>δ</m:t>
              </m:r>
              <m:sSub>
                <m:e>
                  <m:r>
                    <m:t>σ</m:t>
                  </m:r>
                </m:e>
                <m:sub>
                  <m:r>
                    <m:t>x</m:t>
                  </m:r>
                </m:sub>
              </m:sSub>
              <m:r>
                <m:rPr>
                  <m:sty m:val="p"/>
                </m:rPr>
                <m:t>+</m:t>
              </m:r>
              <m:r>
                <m:t>ϵ</m:t>
              </m:r>
              <m:sSub>
                <m:e>
                  <m:r>
                    <m:t>σ</m:t>
                  </m:r>
                </m:e>
                <m:sub>
                  <m:r>
                    <m:t>y</m:t>
                  </m:r>
                </m:sub>
              </m:sSub>
              <m:r>
                <m:rPr>
                  <m:sty m:val="p"/>
                </m:rPr>
                <m:t>+</m:t>
              </m:r>
              <m:r>
                <m:t>ζ</m:t>
              </m:r>
              <m:sSub>
                <m:e>
                  <m:r>
                    <m:t>σ</m:t>
                  </m:r>
                </m:e>
                <m:sub>
                  <m:r>
                    <m:t>z</m:t>
                  </m:r>
                </m:sub>
              </m:sSub>
            </m:e>
          </m:d>
          <m:r>
            <m:rPr>
              <m:sty m:val="p"/>
            </m:rPr>
            <m:t>,</m:t>
          </m:r>
        </m:oMath>
      </m:oMathPara>
    </w:p>
    <w:p>
      <w:pPr>
        <w:pStyle w:val="FirstParagraph"/>
      </w:pPr>
      <w:r>
        <w:t xml:space="preserve">podemos leer</w:t>
      </w:r>
      <w:r>
        <w:t xml:space="preserve"> </w:t>
      </w:r>
      <m:oMath>
        <m:sSub>
          <m:e>
            <m:r>
              <m:t>A</m:t>
            </m:r>
          </m:e>
          <m:sub>
            <m:r>
              <m:t>1</m:t>
            </m:r>
          </m:sub>
        </m:sSub>
        <m:r>
          <m:rPr>
            <m:sty m:val="p"/>
          </m:rPr>
          <m:t>=</m:t>
        </m:r>
        <m:r>
          <m:t>α</m:t>
        </m:r>
        <m:sSub>
          <m:e>
            <m:r>
              <m:t>σ</m:t>
            </m:r>
          </m:e>
          <m:sub>
            <m:r>
              <m:t>x</m:t>
            </m:r>
          </m:sub>
        </m:sSub>
        <m:r>
          <m:rPr>
            <m:sty m:val="p"/>
          </m:rPr>
          <m:t>+</m:t>
        </m:r>
        <m:r>
          <m:t>β</m:t>
        </m:r>
        <m:sSub>
          <m:e>
            <m:r>
              <m:t>σ</m:t>
            </m:r>
          </m:e>
          <m:sub>
            <m:r>
              <m:t>y</m:t>
            </m:r>
          </m:sub>
        </m:sSub>
        <m:r>
          <m:rPr>
            <m:sty m:val="p"/>
          </m:rPr>
          <m:t>+</m:t>
        </m:r>
        <m:r>
          <m:t>γ</m:t>
        </m:r>
        <m:sSub>
          <m:e>
            <m:r>
              <m:t>σ</m:t>
            </m:r>
          </m:e>
          <m:sub>
            <m:r>
              <m:t>z</m:t>
            </m:r>
          </m:sub>
        </m:sSub>
      </m:oMath>
      <w:r>
        <w:t xml:space="preserve"> </w:t>
      </w:r>
      <w:r>
        <w:t xml:space="preserve">y</w:t>
      </w:r>
      <w:r>
        <w:t xml:space="preserve"> </w:t>
      </w:r>
      <m:oMath>
        <m:sSub>
          <m:e>
            <m:r>
              <m:t>A</m:t>
            </m:r>
          </m:e>
          <m:sub>
            <m:r>
              <m:t>2</m:t>
            </m:r>
          </m:sub>
        </m:sSub>
        <m:r>
          <m:rPr>
            <m:sty m:val="p"/>
          </m:rPr>
          <m:t>=</m:t>
        </m:r>
        <m:r>
          <m:t>δ</m:t>
        </m:r>
        <m:sSub>
          <m:e>
            <m:r>
              <m:t>σ</m:t>
            </m:r>
          </m:e>
          <m:sub>
            <m:r>
              <m:t>x</m:t>
            </m:r>
          </m:sub>
        </m:sSub>
        <m:r>
          <m:rPr>
            <m:sty m:val="p"/>
          </m:rPr>
          <m:t>+</m:t>
        </m:r>
        <m:r>
          <m:t>ϵ</m:t>
        </m:r>
        <m:sSub>
          <m:e>
            <m:r>
              <m:t>σ</m:t>
            </m:r>
          </m:e>
          <m:sub>
            <m:r>
              <m:t>y</m:t>
            </m:r>
          </m:sub>
        </m:sSub>
        <m:r>
          <m:rPr>
            <m:sty m:val="p"/>
          </m:rPr>
          <m:t>+</m:t>
        </m:r>
        <m:r>
          <m:t>ζ</m:t>
        </m:r>
        <m:sSub>
          <m:e>
            <m:r>
              <m:t>σ</m:t>
            </m:r>
          </m:e>
          <m:sub>
            <m:r>
              <m:t>z</m:t>
            </m:r>
          </m:sub>
        </m:sSub>
      </m:oMath>
      <w:r>
        <w:t xml:space="preserve">. En cualquier caso, los</w:t>
      </w:r>
      <w:r>
        <w:t xml:space="preserve"> </w:t>
      </w:r>
      <m:oMath>
        <m:sSub>
          <m:e>
            <m:r>
              <m:t>A</m:t>
            </m:r>
          </m:e>
          <m:sub>
            <m:r>
              <m:t>i</m:t>
            </m:r>
          </m:sub>
        </m:sSub>
      </m:oMath>
      <w:r>
        <w:t xml:space="preserve"> </w:t>
      </w:r>
      <w:r>
        <w:t xml:space="preserve">son combinaciones lineales de Pauli (o más general, matrices</w:t>
      </w:r>
      <w:r>
        <w:t xml:space="preserve"> </w:t>
      </w:r>
      <m:oMath>
        <m:r>
          <m:t>2</m:t>
        </m:r>
        <m:r>
          <m:rPr>
            <m:sty m:val="p"/>
          </m:rPr>
          <m:t>×</m:t>
        </m:r>
        <m:r>
          <m:t>2</m:t>
        </m:r>
      </m:oMath>
      <w:r>
        <w:t xml:space="preserve"> </w:t>
      </w:r>
      <w:r>
        <w:t xml:space="preserve">hermíticas).</w:t>
      </w:r>
    </w:p>
    <w:p>
      <w:r>
        <w:pict>
          <v:rect style="width:0;height:1.5pt" o:hralign="center" o:hrstd="t" o:hr="t"/>
        </w:pict>
      </w:r>
    </w:p>
    <w:bookmarkEnd w:id="28"/>
    <w:bookmarkEnd w:id="29"/>
    <w:bookmarkStart w:id="30" w:name="X704687b294f27c312bc65a8e2f86b17e0d12175"/>
    <w:p>
      <w:pPr>
        <w:pStyle w:val="Heading2"/>
      </w:pPr>
      <w:r>
        <w:t xml:space="preserve">4. Cálculo algebraico de conmutadores y cierre su(2)</w:t>
      </w:r>
    </w:p>
    <w:p>
      <w:pPr>
        <w:pStyle w:val="FirstParagraph"/>
      </w:pPr>
      <w:r>
        <w:t xml:space="preserve">Para demostrar el cierre su(2), calculamos los conmutadores</w:t>
      </w:r>
      <w:r>
        <w:t xml:space="preserve"> </w:t>
      </w:r>
      <m:oMath>
        <m:d>
          <m:dPr>
            <m:begChr m:val="["/>
            <m:sepChr m:val=""/>
            <m:endChr m:val="]"/>
            <m:grow/>
          </m:dPr>
          <m:e>
            <m:sSub>
              <m:e>
                <m:r>
                  <m:t>A</m:t>
                </m:r>
              </m:e>
              <m:sub>
                <m:r>
                  <m:t>i</m:t>
                </m:r>
              </m:sub>
            </m:sSub>
            <m:r>
              <m:rPr>
                <m:sty m:val="p"/>
              </m:rPr>
              <m:t>,</m:t>
            </m:r>
            <m:sSub>
              <m:e>
                <m:r>
                  <m:t>A</m:t>
                </m:r>
              </m:e>
              <m:sub>
                <m:r>
                  <m:t>j</m:t>
                </m:r>
              </m:sub>
            </m:sSub>
          </m:e>
        </m:d>
      </m:oMath>
      <w:r>
        <w:t xml:space="preserve">. Usamos las propiedades de las matrices Pauli, que satisfacen el álgebra</w:t>
      </w:r>
      <w:r>
        <w:br/>
      </w:r>
    </w:p>
    <w:p>
      <w:pPr>
        <w:pStyle w:val="BodyText"/>
      </w:pPr>
      <m:oMathPara>
        <m:oMathParaPr>
          <m:jc m:val="center"/>
        </m:oMathParaPr>
        <m:oMath>
          <m:d>
            <m:dPr>
              <m:begChr m:val="["/>
              <m:sepChr m:val=""/>
              <m:endChr m:val="]"/>
              <m:grow/>
            </m:dPr>
            <m:e>
              <m:sSub>
                <m:e>
                  <m:r>
                    <m:t>σ</m:t>
                  </m:r>
                </m:e>
                <m:sub>
                  <m:r>
                    <m:t>x</m:t>
                  </m:r>
                </m:sub>
              </m:sSub>
              <m:r>
                <m:rPr>
                  <m:sty m:val="p"/>
                </m:rPr>
                <m:t>,</m:t>
              </m:r>
              <m:sSub>
                <m:e>
                  <m:r>
                    <m:t>σ</m:t>
                  </m:r>
                </m:e>
                <m:sub>
                  <m:r>
                    <m:t>y</m:t>
                  </m:r>
                </m:sub>
              </m:sSub>
            </m:e>
          </m:d>
          <m:r>
            <m:rPr>
              <m:sty m:val="p"/>
            </m:rPr>
            <m:t>=</m:t>
          </m:r>
          <m:r>
            <m:t>2</m:t>
          </m:r>
          <m:r>
            <m:t>i</m:t>
          </m:r>
          <m:sSub>
            <m:e>
              <m:r>
                <m:t>σ</m:t>
              </m:r>
            </m:e>
            <m:sub>
              <m:r>
                <m:t>z</m:t>
              </m:r>
            </m:sub>
          </m:sSub>
          <m:r>
            <m:rPr>
              <m:sty m:val="p"/>
            </m:rPr>
            <m:t>,</m:t>
          </m:r>
          <m:r>
            <m:t> </m:t>
          </m:r>
          <m:d>
            <m:dPr>
              <m:begChr m:val="["/>
              <m:sepChr m:val=""/>
              <m:endChr m:val="]"/>
              <m:grow/>
            </m:dPr>
            <m:e>
              <m:sSub>
                <m:e>
                  <m:r>
                    <m:t>σ</m:t>
                  </m:r>
                </m:e>
                <m:sub>
                  <m:r>
                    <m:t>y</m:t>
                  </m:r>
                </m:sub>
              </m:sSub>
              <m:r>
                <m:rPr>
                  <m:sty m:val="p"/>
                </m:rPr>
                <m:t>,</m:t>
              </m:r>
              <m:sSub>
                <m:e>
                  <m:r>
                    <m:t>σ</m:t>
                  </m:r>
                </m:e>
                <m:sub>
                  <m:r>
                    <m:t>z</m:t>
                  </m:r>
                </m:sub>
              </m:sSub>
            </m:e>
          </m:d>
          <m:r>
            <m:rPr>
              <m:sty m:val="p"/>
            </m:rPr>
            <m:t>=</m:t>
          </m:r>
          <m:r>
            <m:t>2</m:t>
          </m:r>
          <m:r>
            <m:t>i</m:t>
          </m:r>
          <m:sSub>
            <m:e>
              <m:r>
                <m:t>σ</m:t>
              </m:r>
            </m:e>
            <m:sub>
              <m:r>
                <m:t>x</m:t>
              </m:r>
            </m:sub>
          </m:sSub>
          <m:r>
            <m:rPr>
              <m:sty m:val="p"/>
            </m:rPr>
            <m:t>,</m:t>
          </m:r>
          <m:r>
            <m:t> </m:t>
          </m:r>
          <m:d>
            <m:dPr>
              <m:begChr m:val="["/>
              <m:sepChr m:val=""/>
              <m:endChr m:val="]"/>
              <m:grow/>
            </m:dPr>
            <m:e>
              <m:sSub>
                <m:e>
                  <m:r>
                    <m:t>σ</m:t>
                  </m:r>
                </m:e>
                <m:sub>
                  <m:r>
                    <m:t>z</m:t>
                  </m:r>
                </m:sub>
              </m:sSub>
              <m:r>
                <m:rPr>
                  <m:sty m:val="p"/>
                </m:rPr>
                <m:t>,</m:t>
              </m:r>
              <m:sSub>
                <m:e>
                  <m:r>
                    <m:t>σ</m:t>
                  </m:r>
                </m:e>
                <m:sub>
                  <m:r>
                    <m:t>x</m:t>
                  </m:r>
                </m:sub>
              </m:sSub>
            </m:e>
          </m:d>
          <m:r>
            <m:rPr>
              <m:sty m:val="p"/>
            </m:rPr>
            <m:t>=</m:t>
          </m:r>
          <m:r>
            <m:t>2</m:t>
          </m:r>
          <m:r>
            <m:t>i</m:t>
          </m:r>
          <m:sSub>
            <m:e>
              <m:r>
                <m:t>σ</m:t>
              </m:r>
            </m:e>
            <m:sub>
              <m:r>
                <m:t>y</m:t>
              </m:r>
            </m:sub>
          </m:sSub>
          <m:r>
            <m:rPr>
              <m:sty m:val="p"/>
            </m:rPr>
            <m:t>.</m:t>
          </m:r>
        </m:oMath>
      </m:oMathPara>
    </w:p>
    <w:p>
      <w:pPr>
        <w:pStyle w:val="FirstParagraph"/>
      </w:pPr>
      <w:r>
        <w:t xml:space="preserve">En general, si tomamos como ejemplo</w:t>
      </w:r>
      <w:r>
        <w:t xml:space="preserve"> </w:t>
      </w:r>
      <w:r>
        <w:rPr>
          <w:i/>
          <w:iCs/>
        </w:rPr>
        <w:t xml:space="preserve">generadores normalizados</w:t>
      </w:r>
      <w:r>
        <w:rPr>
          <w:i/>
          <w:iCs/>
        </w:rPr>
        <w:t xml:space="preserve"> </w:t>
      </w:r>
      <m:oMath>
        <m:sSub>
          <m:e>
            <m:r>
              <m:t>A</m:t>
            </m:r>
          </m:e>
          <m:sub>
            <m:r>
              <m:t>1</m:t>
            </m:r>
          </m:sub>
        </m:sSub>
        <m:r>
          <m:rPr>
            <m:sty m:val="p"/>
          </m:rPr>
          <m:t>=</m:t>
        </m:r>
        <m:f>
          <m:fPr>
            <m:type m:val="lin"/>
          </m:fPr>
          <m:num>
            <m:r>
              <m:t>1</m:t>
            </m:r>
          </m:num>
          <m:den>
            <m:r>
              <m:t>2</m:t>
            </m:r>
          </m:den>
        </m:f>
        <m:sSub>
          <m:e>
            <m:r>
              <m:t>σ</m:t>
            </m:r>
          </m:e>
          <m:sub>
            <m:r>
              <m:t>x</m:t>
            </m:r>
          </m:sub>
        </m:sSub>
      </m:oMath>
      <w:r>
        <w:rPr>
          <w:i/>
          <w:iCs/>
        </w:rPr>
        <w:t xml:space="preserve">,</w:t>
      </w:r>
      <w:r>
        <w:rPr>
          <w:i/>
          <w:iCs/>
        </w:rPr>
        <w:t xml:space="preserve"> </w:t>
      </w:r>
      <m:oMath>
        <m:sSub>
          <m:e>
            <m:r>
              <m:t>A</m:t>
            </m:r>
          </m:e>
          <m:sub>
            <m:r>
              <m:t>2</m:t>
            </m:r>
          </m:sub>
        </m:sSub>
        <m:r>
          <m:rPr>
            <m:sty m:val="p"/>
          </m:rPr>
          <m:t>=</m:t>
        </m:r>
        <m:f>
          <m:fPr>
            <m:type m:val="lin"/>
          </m:fPr>
          <m:num>
            <m:r>
              <m:t>1</m:t>
            </m:r>
          </m:num>
          <m:den>
            <m:r>
              <m:t>2</m:t>
            </m:r>
          </m:den>
        </m:f>
        <m:sSub>
          <m:e>
            <m:r>
              <m:t>σ</m:t>
            </m:r>
          </m:e>
          <m:sub>
            <m:r>
              <m:t>y</m:t>
            </m:r>
          </m:sub>
        </m:sSub>
      </m:oMath>
      <w:r>
        <w:rPr>
          <w:i/>
          <w:iCs/>
        </w:rPr>
        <w:t xml:space="preserve">,</w:t>
      </w:r>
      <w:r>
        <w:rPr>
          <w:i/>
          <w:iCs/>
        </w:rPr>
        <w:t xml:space="preserve"> </w:t>
      </w:r>
      <m:oMath>
        <m:sSub>
          <m:e>
            <m:r>
              <m:t>A</m:t>
            </m:r>
          </m:e>
          <m:sub>
            <m:r>
              <m:t>3</m:t>
            </m:r>
          </m:sub>
        </m:sSub>
        <m:r>
          <m:rPr>
            <m:sty m:val="p"/>
          </m:rPr>
          <m:t>=</m:t>
        </m:r>
        <m:f>
          <m:fPr>
            <m:type m:val="lin"/>
          </m:fPr>
          <m:num>
            <m:r>
              <m:t>1</m:t>
            </m:r>
          </m:num>
          <m:den>
            <m:r>
              <m:t>2</m:t>
            </m:r>
          </m:den>
        </m:f>
        <m:sSub>
          <m:e>
            <m:r>
              <m:t>σ</m:t>
            </m:r>
          </m:e>
          <m:sub>
            <m:r>
              <m:t>z</m:t>
            </m:r>
          </m:sub>
        </m:sSub>
      </m:oMath>
      <w:r>
        <w:rPr>
          <w:i/>
          <w:iCs/>
        </w:rPr>
        <w:t xml:space="preserve">, se cumple inmediatamente:</w:t>
      </w:r>
      <w:r>
        <w:br/>
      </w:r>
    </w:p>
    <w:p>
      <w:pPr>
        <w:pStyle w:val="BodyText"/>
      </w:pPr>
      <m:oMathPara>
        <m:oMathParaPr>
          <m:jc m:val="center"/>
        </m:oMathParaPr>
        <m:oMath>
          <m:d>
            <m:dPr>
              <m:begChr m:val="["/>
              <m:sepChr m:val=""/>
              <m:endChr m:val="]"/>
              <m:grow/>
            </m:dPr>
            <m:e>
              <m:sSub>
                <m:e>
                  <m:r>
                    <m:t>A</m:t>
                  </m:r>
                </m:e>
                <m:sub>
                  <m:r>
                    <m:t>1</m:t>
                  </m:r>
                </m:sub>
              </m:sSub>
              <m:r>
                <m:rPr>
                  <m:sty m:val="p"/>
                </m:rPr>
                <m:t>,</m:t>
              </m:r>
              <m:sSub>
                <m:e>
                  <m:r>
                    <m:t>A</m:t>
                  </m:r>
                </m:e>
                <m:sub>
                  <m:r>
                    <m:t>2</m:t>
                  </m:r>
                </m:sub>
              </m:sSub>
            </m:e>
          </m:d>
          <m:r>
            <m:rPr>
              <m:sty m:val="p"/>
            </m:rPr>
            <m:t>=</m:t>
          </m:r>
          <m:d>
            <m:dPr>
              <m:begChr m:val="["/>
              <m:sepChr m:val=""/>
              <m:endChr m:val="]"/>
              <m:grow/>
            </m:dPr>
            <m:e>
              <m:f>
                <m:fPr>
                  <m:type m:val="lin"/>
                </m:fPr>
                <m:num>
                  <m:r>
                    <m:t>1</m:t>
                  </m:r>
                </m:num>
                <m:den>
                  <m:r>
                    <m:t>2</m:t>
                  </m:r>
                </m:den>
              </m:f>
              <m:sSub>
                <m:e>
                  <m:r>
                    <m:t>σ</m:t>
                  </m:r>
                </m:e>
                <m:sub>
                  <m:r>
                    <m:t>x</m:t>
                  </m:r>
                </m:sub>
              </m:sSub>
              <m:r>
                <m:rPr>
                  <m:sty m:val="p"/>
                </m:rPr>
                <m:t>,</m:t>
              </m:r>
              <m:f>
                <m:fPr>
                  <m:type m:val="lin"/>
                </m:fPr>
                <m:num>
                  <m:r>
                    <m:t>1</m:t>
                  </m:r>
                </m:num>
                <m:den>
                  <m:r>
                    <m:t>2</m:t>
                  </m:r>
                </m:den>
              </m:f>
              <m:sSub>
                <m:e>
                  <m:r>
                    <m:t>σ</m:t>
                  </m:r>
                </m:e>
                <m:sub>
                  <m:r>
                    <m:t>y</m:t>
                  </m:r>
                </m:sub>
              </m:sSub>
            </m:e>
          </m:d>
          <m:r>
            <m:rPr>
              <m:sty m:val="p"/>
            </m:rPr>
            <m:t>=</m:t>
          </m:r>
          <m:f>
            <m:fPr>
              <m:type m:val="lin"/>
            </m:fPr>
            <m:num>
              <m:r>
                <m:t>1</m:t>
              </m:r>
            </m:num>
            <m:den>
              <m:r>
                <m:t>4</m:t>
              </m:r>
            </m:den>
          </m:f>
          <m:d>
            <m:dPr>
              <m:begChr m:val="["/>
              <m:sepChr m:val=""/>
              <m:endChr m:val="]"/>
              <m:grow/>
            </m:dPr>
            <m:e>
              <m:sSub>
                <m:e>
                  <m:r>
                    <m:t>σ</m:t>
                  </m:r>
                </m:e>
                <m:sub>
                  <m:r>
                    <m:t>x</m:t>
                  </m:r>
                </m:sub>
              </m:sSub>
              <m:r>
                <m:rPr>
                  <m:sty m:val="p"/>
                </m:rPr>
                <m:t>,</m:t>
              </m:r>
              <m:sSub>
                <m:e>
                  <m:r>
                    <m:t>σ</m:t>
                  </m:r>
                </m:e>
                <m:sub>
                  <m:r>
                    <m:t>y</m:t>
                  </m:r>
                </m:sub>
              </m:sSub>
            </m:e>
          </m:d>
          <m:r>
            <m:rPr>
              <m:sty m:val="p"/>
            </m:rPr>
            <m:t>=</m:t>
          </m:r>
          <m:f>
            <m:fPr>
              <m:type m:val="lin"/>
            </m:fPr>
            <m:num>
              <m:r>
                <m:t>1</m:t>
              </m:r>
            </m:num>
            <m:den>
              <m:r>
                <m:t>4</m:t>
              </m:r>
            </m:den>
          </m:f>
          <m:d>
            <m:dPr>
              <m:begChr m:val="("/>
              <m:sepChr m:val=""/>
              <m:endChr m:val=")"/>
              <m:grow/>
            </m:dPr>
            <m:e>
              <m:r>
                <m:t>2</m:t>
              </m:r>
              <m:r>
                <m:t>i</m:t>
              </m:r>
              <m:sSub>
                <m:e>
                  <m:r>
                    <m:t>σ</m:t>
                  </m:r>
                </m:e>
                <m:sub>
                  <m:r>
                    <m:t>z</m:t>
                  </m:r>
                </m:sub>
              </m:sSub>
            </m:e>
          </m:d>
          <m:r>
            <m:rPr>
              <m:sty m:val="p"/>
            </m:rPr>
            <m:t>=</m:t>
          </m:r>
          <m:r>
            <m:t>i</m:t>
          </m:r>
          <m:d>
            <m:dPr>
              <m:begChr m:val="("/>
              <m:sepChr m:val=""/>
              <m:endChr m:val=")"/>
              <m:grow/>
            </m:dPr>
            <m:e>
              <m:f>
                <m:fPr>
                  <m:type m:val="lin"/>
                </m:fPr>
                <m:num>
                  <m:r>
                    <m:t>1</m:t>
                  </m:r>
                </m:num>
                <m:den>
                  <m:r>
                    <m:t>2</m:t>
                  </m:r>
                </m:den>
              </m:f>
              <m:sSub>
                <m:e>
                  <m:r>
                    <m:t>σ</m:t>
                  </m:r>
                </m:e>
                <m:sub>
                  <m:r>
                    <m:t>z</m:t>
                  </m:r>
                </m:sub>
              </m:sSub>
            </m:e>
          </m:d>
          <m:r>
            <m:rPr>
              <m:sty m:val="p"/>
            </m:rPr>
            <m:t>=</m:t>
          </m:r>
          <m:r>
            <m:t>i</m:t>
          </m:r>
          <m:r>
            <m:t> </m:t>
          </m:r>
          <m:sSub>
            <m:e>
              <m:r>
                <m:t>A</m:t>
              </m:r>
            </m:e>
            <m:sub>
              <m:r>
                <m:t>3</m:t>
              </m:r>
            </m:sub>
          </m:sSub>
          <m:r>
            <m:rPr>
              <m:sty m:val="p"/>
            </m:rPr>
            <m:t>,</m:t>
          </m:r>
        </m:oMath>
      </m:oMathPara>
    </w:p>
    <w:p>
      <w:pPr>
        <w:pStyle w:val="FirstParagraph"/>
      </w:pPr>
      <w:r>
        <w:t xml:space="preserve">y análogamente</w:t>
      </w:r>
      <w:r>
        <w:t xml:space="preserve"> </w:t>
      </w:r>
      <m:oMath>
        <m:d>
          <m:dPr>
            <m:begChr m:val="["/>
            <m:sepChr m:val=""/>
            <m:endChr m:val="]"/>
            <m:grow/>
          </m:dPr>
          <m:e>
            <m:sSub>
              <m:e>
                <m:r>
                  <m:t>A</m:t>
                </m:r>
              </m:e>
              <m:sub>
                <m:r>
                  <m:t>2</m:t>
                </m:r>
              </m:sub>
            </m:sSub>
            <m:r>
              <m:rPr>
                <m:sty m:val="p"/>
              </m:rPr>
              <m:t>,</m:t>
            </m:r>
            <m:sSub>
              <m:e>
                <m:r>
                  <m:t>A</m:t>
                </m:r>
              </m:e>
              <m:sub>
                <m:r>
                  <m:t>3</m:t>
                </m:r>
              </m:sub>
            </m:sSub>
          </m:e>
        </m:d>
        <m:r>
          <m:rPr>
            <m:sty m:val="p"/>
          </m:rPr>
          <m:t>=</m:t>
        </m:r>
        <m:r>
          <m:t>i</m:t>
        </m:r>
        <m:sSub>
          <m:e>
            <m:r>
              <m:t>A</m:t>
            </m:r>
          </m:e>
          <m:sub>
            <m:r>
              <m:t>1</m:t>
            </m:r>
          </m:sub>
        </m:sSub>
        <m:r>
          <m:rPr>
            <m:sty m:val="p"/>
          </m:rPr>
          <m:t>,</m:t>
        </m:r>
        <m:r>
          <m:t> </m:t>
        </m:r>
        <m:d>
          <m:dPr>
            <m:begChr m:val="["/>
            <m:sepChr m:val=""/>
            <m:endChr m:val="]"/>
            <m:grow/>
          </m:dPr>
          <m:e>
            <m:sSub>
              <m:e>
                <m:r>
                  <m:t>A</m:t>
                </m:r>
              </m:e>
              <m:sub>
                <m:r>
                  <m:t>3</m:t>
                </m:r>
              </m:sub>
            </m:sSub>
            <m:r>
              <m:rPr>
                <m:sty m:val="p"/>
              </m:rPr>
              <m:t>,</m:t>
            </m:r>
            <m:sSub>
              <m:e>
                <m:r>
                  <m:t>A</m:t>
                </m:r>
              </m:e>
              <m:sub>
                <m:r>
                  <m:t>1</m:t>
                </m:r>
              </m:sub>
            </m:sSub>
          </m:e>
        </m:d>
        <m:r>
          <m:rPr>
            <m:sty m:val="p"/>
          </m:rPr>
          <m:t>=</m:t>
        </m:r>
        <m:r>
          <m:t>i</m:t>
        </m:r>
        <m:sSub>
          <m:e>
            <m:r>
              <m:t>A</m:t>
            </m:r>
          </m:e>
          <m:sub>
            <m:r>
              <m:t>2</m:t>
            </m:r>
          </m:sub>
        </m:sSub>
      </m:oMath>
      <w:r>
        <w:t xml:space="preserve">. Es decir, con estas elecciones (</w:t>
      </w:r>
      <m:oMath>
        <m:r>
          <m:rPr>
            <m:sty m:val="p"/>
          </m:rPr>
          <m:t>{</m:t>
        </m:r>
        <m:sSub>
          <m:e>
            <m:r>
              <m:t>A</m:t>
            </m:r>
          </m:e>
          <m:sub>
            <m:r>
              <m:t>i</m:t>
            </m:r>
          </m:sub>
        </m:sSub>
        <m:r>
          <m:rPr>
            <m:sty m:val="p"/>
          </m:rPr>
          <m:t>}</m:t>
        </m:r>
        <m:r>
          <m:rPr>
            <m:sty m:val="p"/>
          </m:rPr>
          <m:t>∝</m:t>
        </m:r>
        <m:r>
          <m:rPr>
            <m:sty m:val="p"/>
          </m:rPr>
          <m:t>{</m:t>
        </m:r>
        <m:sSub>
          <m:e>
            <m:r>
              <m:t>σ</m:t>
            </m:r>
          </m:e>
          <m:sub>
            <m:r>
              <m:t>i</m:t>
            </m:r>
          </m:sub>
        </m:sSub>
        <m:r>
          <m:rPr>
            <m:sty m:val="p"/>
          </m:rPr>
          <m:t>}</m:t>
        </m:r>
      </m:oMath>
      <w:r>
        <w:t xml:space="preserve">) obtenemos</w:t>
      </w:r>
      <w:r>
        <w:t xml:space="preserve"> </w:t>
      </w:r>
      <w:r>
        <w:rPr>
          <w:i/>
          <w:iCs/>
        </w:rPr>
        <w:t xml:space="preserve">exactamente</w:t>
      </w:r>
      <w:r>
        <w:t xml:space="preserve">* las relaciones de su(2)</w:t>
      </w:r>
      <w:hyperlink r:id="rId21">
        <w:r>
          <w:rPr>
            <w:rStyle w:val="Hyperlink"/>
          </w:rPr>
          <w:t xml:space="preserve">[1]</w:t>
        </w:r>
      </w:hyperlink>
      <w:hyperlink r:id="rId22">
        <w:r>
          <w:rPr>
            <w:rStyle w:val="Hyperlink"/>
          </w:rPr>
          <w:t xml:space="preserve">[2]</w:t>
        </w:r>
      </w:hyperlink>
      <w:r>
        <w:t xml:space="preserve">.</w:t>
      </w:r>
    </w:p>
    <w:p>
      <w:pPr>
        <w:pStyle w:val="BodyText"/>
      </w:pPr>
      <w:r>
        <w:t xml:space="preserve">Para mayor claridad, exhibimos un</w:t>
      </w:r>
      <w:r>
        <w:t xml:space="preserve"> </w:t>
      </w:r>
      <w:r>
        <w:rPr>
          <w:b/>
          <w:bCs/>
        </w:rPr>
        <w:t xml:space="preserve">ejemplo numérico</w:t>
      </w:r>
      <w:r>
        <w:t xml:space="preserve"> </w:t>
      </w:r>
      <w:r>
        <w:t xml:space="preserve">concreto. Tomemos:</w:t>
      </w:r>
      <w:r>
        <w:br/>
      </w:r>
    </w:p>
    <w:p>
      <w:pPr>
        <w:pStyle w:val="BodyText"/>
      </w:pPr>
      <m:oMathPara>
        <m:oMathParaPr>
          <m:jc m:val="center"/>
        </m:oMathParaPr>
        <m:oMath>
          <m:sSub>
            <m:e>
              <m:r>
                <m:t>A</m:t>
              </m:r>
            </m:e>
            <m:sub>
              <m:r>
                <m:t>1</m:t>
              </m:r>
            </m:sub>
          </m:sSub>
          <m:r>
            <m:t> </m:t>
          </m:r>
          <m:r>
            <m:rPr>
              <m:sty m:val="p"/>
            </m:rPr>
            <m:t>=</m:t>
          </m:r>
          <m:r>
            <m:t> </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rPr>
              <m:sty m:val="p"/>
            </m:rPr>
            <m:t>,</m:t>
          </m:r>
          <m:r>
            <m:t> </m:t>
          </m:r>
          <m:sSub>
            <m:e>
              <m:r>
                <m:t>A</m:t>
              </m:r>
            </m:e>
            <m:sub>
              <m:r>
                <m:t>2</m:t>
              </m:r>
            </m:sub>
          </m:sSub>
          <m:r>
            <m:t> </m:t>
          </m:r>
          <m:r>
            <m:rPr>
              <m:sty m:val="p"/>
            </m:rPr>
            <m:t>=</m:t>
          </m:r>
          <m:r>
            <m:t> </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r>
            <m:rPr>
              <m:sty m:val="p"/>
            </m:rPr>
            <m:t>,</m:t>
          </m:r>
          <m:r>
            <m:t> </m:t>
          </m:r>
          <m:sSub>
            <m:e>
              <m:r>
                <m:t>A</m:t>
              </m:r>
            </m:e>
            <m:sub>
              <m:r>
                <m:t>3</m:t>
              </m:r>
            </m:sub>
          </m:sSub>
          <m:r>
            <m:t> </m:t>
          </m:r>
          <m:r>
            <m:rPr>
              <m:sty m:val="p"/>
            </m:rPr>
            <m:t>=</m:t>
          </m:r>
          <m:r>
            <m:t> </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oMath>
      </m:oMathPara>
    </w:p>
    <w:p>
      <w:pPr>
        <w:pStyle w:val="FirstParagraph"/>
      </w:pPr>
      <w:r>
        <w:t xml:space="preserve">Estos son las matrices de Pauli</w:t>
      </w:r>
      <w:r>
        <w:t xml:space="preserve"> </w:t>
      </w:r>
      <m:oMath>
        <m:sSub>
          <m:e>
            <m:r>
              <m:t>σ</m:t>
            </m:r>
          </m:e>
          <m:sub>
            <m:r>
              <m:t>x</m:t>
            </m:r>
          </m:sub>
        </m:sSub>
        <m:r>
          <m:rPr>
            <m:sty m:val="p"/>
          </m:rPr>
          <m:t>,</m:t>
        </m:r>
        <m:sSub>
          <m:e>
            <m:r>
              <m:t>σ</m:t>
            </m:r>
          </m:e>
          <m:sub>
            <m:r>
              <m:t>y</m:t>
            </m:r>
          </m:sub>
        </m:sSub>
        <m:r>
          <m:rPr>
            <m:sty m:val="p"/>
          </m:rPr>
          <m:t>,</m:t>
        </m:r>
        <m:sSub>
          <m:e>
            <m:r>
              <m:t>σ</m:t>
            </m:r>
          </m:e>
          <m:sub>
            <m:r>
              <m:t>z</m:t>
            </m:r>
          </m:sub>
        </m:sSub>
      </m:oMath>
      <w:r>
        <w:t xml:space="preserve"> </w:t>
      </w:r>
      <w:r>
        <w:t xml:space="preserve">escaladas por</w:t>
      </w:r>
      <w:r>
        <w:t xml:space="preserve"> </w:t>
      </w:r>
      <m:oMath>
        <m:r>
          <m:t>1</m:t>
        </m:r>
        <m:r>
          <m:rPr>
            <m:sty m:val="p"/>
          </m:rPr>
          <m:t>/</m:t>
        </m:r>
        <m:r>
          <m:t>2</m:t>
        </m:r>
      </m:oMath>
      <w:r>
        <w:t xml:space="preserve">. Calculamos sus conmutadores:</w:t>
      </w:r>
    </w:p>
    <w:p>
      <w:pPr>
        <w:pStyle w:val="Compact"/>
        <w:numPr>
          <w:ilvl w:val="0"/>
          <w:numId w:val="1003"/>
        </w:numPr>
      </w:pPr>
      <m:oMath>
        <m:d>
          <m:dPr>
            <m:begChr m:val="["/>
            <m:sepChr m:val=""/>
            <m:endChr m:val="]"/>
            <m:grow/>
          </m:dPr>
          <m:e>
            <m:sSub>
              <m:e>
                <m:r>
                  <m:t>A</m:t>
                </m:r>
              </m:e>
              <m:sub>
                <m:r>
                  <m:t>1</m:t>
                </m:r>
              </m:sub>
            </m:sSub>
            <m:r>
              <m:rPr>
                <m:sty m:val="p"/>
              </m:rPr>
              <m:t>,</m:t>
            </m:r>
            <m:sSub>
              <m:e>
                <m:r>
                  <m:t>A</m:t>
                </m:r>
              </m:e>
              <m:sub>
                <m:r>
                  <m:t>2</m:t>
                </m:r>
              </m:sub>
            </m:sSub>
          </m:e>
        </m:d>
        <m:r>
          <m:rPr>
            <m:sty m:val="p"/>
          </m:rPr>
          <m:t>=</m:t>
        </m:r>
        <m:sSub>
          <m:e>
            <m:r>
              <m:t>A</m:t>
            </m:r>
          </m:e>
          <m:sub>
            <m:r>
              <m:t>1</m:t>
            </m:r>
          </m:sub>
        </m:sSub>
        <m:sSub>
          <m:e>
            <m:r>
              <m:t>A</m:t>
            </m:r>
          </m:e>
          <m:sub>
            <m:r>
              <m:t>2</m:t>
            </m:r>
          </m:sub>
        </m:sSub>
        <m:r>
          <m:rPr>
            <m:sty m:val="p"/>
          </m:rPr>
          <m:t>−</m:t>
        </m:r>
        <m:sSub>
          <m:e>
            <m:r>
              <m:t>A</m:t>
            </m:r>
          </m:e>
          <m:sub>
            <m:r>
              <m:t>2</m:t>
            </m:r>
          </m:sub>
        </m:sSub>
        <m:sSub>
          <m:e>
            <m:r>
              <m:t>A</m:t>
            </m:r>
          </m:e>
          <m:sub>
            <m:r>
              <m:t>1</m:t>
            </m:r>
          </m:sub>
        </m:sSub>
        <m:r>
          <m:rPr>
            <m:sty m:val="p"/>
          </m:rPr>
          <m:t>=</m:t>
        </m:r>
        <m:f>
          <m:fPr>
            <m:type m:val="bar"/>
          </m:fPr>
          <m:num>
            <m:r>
              <m:t>i</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r>
          <m:t>i</m:t>
        </m:r>
        <m:r>
          <m:t> </m:t>
        </m:r>
        <m:sSub>
          <m:e>
            <m:r>
              <m:t>A</m:t>
            </m:r>
          </m:e>
          <m:sub>
            <m:r>
              <m:t>3</m:t>
            </m:r>
          </m:sub>
        </m:sSub>
        <m:r>
          <m:rPr>
            <m:sty m:val="p"/>
          </m:rPr>
          <m:t>.</m:t>
        </m:r>
      </m:oMath>
    </w:p>
    <w:p>
      <w:pPr>
        <w:pStyle w:val="Compact"/>
        <w:numPr>
          <w:ilvl w:val="0"/>
          <w:numId w:val="1003"/>
        </w:numPr>
      </w:pPr>
      <m:oMath>
        <m:d>
          <m:dPr>
            <m:begChr m:val="["/>
            <m:sepChr m:val=""/>
            <m:endChr m:val="]"/>
            <m:grow/>
          </m:dPr>
          <m:e>
            <m:sSub>
              <m:e>
                <m:r>
                  <m:t>A</m:t>
                </m:r>
              </m:e>
              <m:sub>
                <m:r>
                  <m:t>2</m:t>
                </m:r>
              </m:sub>
            </m:sSub>
            <m:r>
              <m:rPr>
                <m:sty m:val="p"/>
              </m:rPr>
              <m:t>,</m:t>
            </m:r>
            <m:sSub>
              <m:e>
                <m:r>
                  <m:t>A</m:t>
                </m:r>
              </m:e>
              <m:sub>
                <m:r>
                  <m:t>3</m:t>
                </m:r>
              </m:sub>
            </m:sSub>
          </m:e>
        </m:d>
        <m:r>
          <m:rPr>
            <m:sty m:val="p"/>
          </m:rPr>
          <m:t>=</m:t>
        </m:r>
        <m:r>
          <m:t>i</m:t>
        </m:r>
        <m:r>
          <m:t> </m:t>
        </m:r>
        <m:sSub>
          <m:e>
            <m:r>
              <m:t>A</m:t>
            </m:r>
          </m:e>
          <m:sub>
            <m:r>
              <m:t>1</m:t>
            </m:r>
          </m:sub>
        </m:sSub>
        <m:r>
          <m:rPr>
            <m:sty m:val="p"/>
          </m:rPr>
          <m:t>.</m:t>
        </m:r>
      </m:oMath>
    </w:p>
    <w:p>
      <w:pPr>
        <w:pStyle w:val="Compact"/>
        <w:numPr>
          <w:ilvl w:val="0"/>
          <w:numId w:val="1003"/>
        </w:numPr>
      </w:pPr>
      <m:oMath>
        <m:d>
          <m:dPr>
            <m:begChr m:val="["/>
            <m:sepChr m:val=""/>
            <m:endChr m:val="]"/>
            <m:grow/>
          </m:dPr>
          <m:e>
            <m:sSub>
              <m:e>
                <m:r>
                  <m:t>A</m:t>
                </m:r>
              </m:e>
              <m:sub>
                <m:r>
                  <m:t>3</m:t>
                </m:r>
              </m:sub>
            </m:sSub>
            <m:r>
              <m:rPr>
                <m:sty m:val="p"/>
              </m:rPr>
              <m:t>,</m:t>
            </m:r>
            <m:sSub>
              <m:e>
                <m:r>
                  <m:t>A</m:t>
                </m:r>
              </m:e>
              <m:sub>
                <m:r>
                  <m:t>1</m:t>
                </m:r>
              </m:sub>
            </m:sSub>
          </m:e>
        </m:d>
        <m:r>
          <m:rPr>
            <m:sty m:val="p"/>
          </m:rPr>
          <m:t>=</m:t>
        </m:r>
        <m:r>
          <m:t>i</m:t>
        </m:r>
        <m:r>
          <m:t> </m:t>
        </m:r>
        <m:sSub>
          <m:e>
            <m:r>
              <m:t>A</m:t>
            </m:r>
          </m:e>
          <m:sub>
            <m:r>
              <m:t>2</m:t>
            </m:r>
          </m:sub>
        </m:sSub>
        <m:r>
          <m:rPr>
            <m:sty m:val="p"/>
          </m:rPr>
          <m:t>.</m:t>
        </m:r>
      </m:oMath>
    </w:p>
    <w:p>
      <w:pPr>
        <w:pStyle w:val="FirstParagraph"/>
      </w:pPr>
      <w:r>
        <w:t xml:space="preserve">En resumen, usando este ejemplo explícito obtenemos las</w:t>
      </w:r>
      <w:r>
        <w:t xml:space="preserve"> </w:t>
      </w:r>
      <w:r>
        <w:rPr>
          <w:b/>
          <w:bCs/>
        </w:rPr>
        <w:t xml:space="preserve">constantes de estructura estándar de su(2)</w:t>
      </w:r>
      <w:r>
        <w:t xml:space="preserve">:</w:t>
      </w:r>
      <w:r>
        <w:br/>
      </w:r>
    </w:p>
    <w:p>
      <w:pPr>
        <w:pStyle w:val="BodyText"/>
      </w:pPr>
      <m:oMathPara>
        <m:oMathParaPr>
          <m:jc m:val="center"/>
        </m:oMathParaPr>
        <m:oMath>
          <m:d>
            <m:dPr>
              <m:begChr m:val="["/>
              <m:sepChr m:val=""/>
              <m:endChr m:val="]"/>
              <m:grow/>
            </m:dPr>
            <m:e>
              <m:sSub>
                <m:e>
                  <m:r>
                    <m:t>A</m:t>
                  </m:r>
                </m:e>
                <m:sub>
                  <m:r>
                    <m:t>i</m:t>
                  </m:r>
                </m:sub>
              </m:sSub>
              <m:r>
                <m:rPr>
                  <m:sty m:val="p"/>
                </m:rPr>
                <m:t>,</m:t>
              </m:r>
              <m:sSub>
                <m:e>
                  <m:r>
                    <m:t>A</m:t>
                  </m:r>
                </m:e>
                <m:sub>
                  <m:r>
                    <m:t>j</m:t>
                  </m:r>
                </m:sub>
              </m:sSub>
            </m:e>
          </m:d>
          <m:r>
            <m:t> </m:t>
          </m:r>
          <m:r>
            <m:rPr>
              <m:sty m:val="p"/>
            </m:rPr>
            <m:t>=</m:t>
          </m:r>
          <m:r>
            <m:t> </m:t>
          </m:r>
          <m:r>
            <m:t>i</m:t>
          </m:r>
          <m:r>
            <m:t> </m:t>
          </m:r>
          <m:sSub>
            <m:e>
              <m:r>
                <m:t>ε</m:t>
              </m:r>
            </m:e>
            <m:sub>
              <m:r>
                <m:t>i</m:t>
              </m:r>
              <m:r>
                <m:t>j</m:t>
              </m:r>
              <m:r>
                <m:t>k</m:t>
              </m:r>
            </m:sub>
          </m:sSub>
          <m:r>
            <m:t> </m:t>
          </m:r>
          <m:sSub>
            <m:e>
              <m:r>
                <m:t>A</m:t>
              </m:r>
            </m:e>
            <m:sub>
              <m:r>
                <m:t>k</m:t>
              </m:r>
            </m:sub>
          </m:sSub>
          <m:r>
            <m:rPr>
              <m:sty m:val="p"/>
            </m:rPr>
            <m:t>.</m:t>
          </m:r>
        </m:oMath>
      </m:oMathPara>
    </w:p>
    <w:p>
      <w:pPr>
        <w:pStyle w:val="FirstParagraph"/>
      </w:pPr>
      <w:r>
        <w:t xml:space="preserve">A continuación se presenta una tabla con las matrices y los conmutadores: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Generador</w:t>
            </w:r>
            <w:r>
              <w:t xml:space="preserve"> </w:t>
            </w:r>
            <m:oMath>
              <m:sSub>
                <m:e>
                  <m:r>
                    <m:t>A</m:t>
                  </m:r>
                </m:e>
                <m:sub>
                  <m:r>
                    <m:t>k</m:t>
                  </m:r>
                </m:sub>
              </m:sSub>
            </m:oMath>
          </w:p>
        </w:tc>
        <w:tc>
          <w:tcPr/>
          <w:p>
            <w:pPr>
              <w:pStyle w:val="Compact"/>
              <w:jc w:val="center"/>
            </w:pPr>
            <w:r>
              <w:t xml:space="preserve">Matriz</w:t>
            </w:r>
            <w:r>
              <w:t xml:space="preserve"> </w:t>
            </w:r>
            <m:oMath>
              <m:r>
                <m:t>2</m:t>
              </m:r>
              <m:r>
                <m:rPr>
                  <m:sty m:val="p"/>
                </m:rPr>
                <m:t>×</m:t>
              </m:r>
              <m:r>
                <m:t>2</m:t>
              </m:r>
            </m:oMath>
          </w:p>
        </w:tc>
        <w:tc>
          <w:tcPr/>
          <w:p>
            <w:pPr>
              <w:pStyle w:val="Compact"/>
              <w:jc w:val="center"/>
            </w:pPr>
            <w:r>
              <w:t xml:space="preserve">Conmutador con otro generador</w:t>
            </w:r>
          </w:p>
        </w:tc>
        <w:tc>
          <w:tcPr/>
          <w:p>
            <w:pPr>
              <w:pStyle w:val="Compact"/>
              <w:jc w:val="center"/>
            </w:pPr>
            <w:r>
              <w:t xml:space="preserve">Resultado</w:t>
            </w:r>
          </w:p>
        </w:tc>
      </w:tr>
      <w:tr>
        <w:tc>
          <w:tcPr/>
          <w:p>
            <w:pPr>
              <w:pStyle w:val="Compact"/>
              <w:jc w:val="center"/>
            </w:pPr>
            <m:oMath>
              <m:sSub>
                <m:e>
                  <m:r>
                    <m:t>A</m:t>
                  </m:r>
                </m:e>
                <m:sub>
                  <m:r>
                    <m:t>1</m:t>
                  </m:r>
                </m:sub>
              </m:sSub>
              <m:r>
                <m:rPr>
                  <m:sty m:val="p"/>
                </m:rPr>
                <m:t>=</m:t>
              </m:r>
              <m:f>
                <m:fPr>
                  <m:type m:val="lin"/>
                </m:fPr>
                <m:num>
                  <m:r>
                    <m:t>1</m:t>
                  </m:r>
                </m:num>
                <m:den>
                  <m:r>
                    <m:t>2</m:t>
                  </m:r>
                </m:den>
              </m:f>
              <m:sSub>
                <m:e>
                  <m:r>
                    <m:t>σ</m:t>
                  </m:r>
                </m:e>
                <m:sub>
                  <m:r>
                    <m:t>x</m:t>
                  </m:r>
                </m:sub>
              </m:sSub>
            </m:oMath>
          </w:p>
        </w:tc>
        <w:tc>
          <w:tcPr/>
          <w:p>
            <w:pPr>
              <w:pStyle w:val="Compact"/>
              <w:jc w:val="center"/>
            </w:pPr>
            <m:oMath>
              <m:d>
                <m:dPr>
                  <m:begChr m:val="("/>
                  <m:sepChr m:val=""/>
                  <m:endChr m:val=")"/>
                  <m:grow/>
                </m:dPr>
                <m:e>
                  <m:m>
                    <m:mPr>
                      <m:baseJc m:val="center"/>
                      <m:plcHide m:val="on"/>
                      <m:mcs>
                        <m:mc>
                          <m:mcPr>
                            <m:mcJc m:val="center"/>
                            <m:count m:val="1"/>
                          </m:mcPr>
                        </m:mc>
                        <m:mc>
                          <m:mcPr>
                            <m:mcJc m:val="center"/>
                            <m:count m:val="1"/>
                          </m:mcPr>
                        </m:mc>
                      </m:mcs>
                    </m:mPr>
                    <m:mr>
                      <m:e>
                        <m:r>
                          <m:t>0</m:t>
                        </m:r>
                      </m:e>
                      <m:e>
                        <m:r>
                          <m:t>0.5</m:t>
                        </m:r>
                      </m:e>
                    </m:mr>
                    <m:mr>
                      <m:e>
                        <m:r>
                          <m:t>0.5</m:t>
                        </m:r>
                      </m:e>
                      <m:e>
                        <m:r>
                          <m:t>0</m:t>
                        </m:r>
                      </m:e>
                    </m:mr>
                  </m:m>
                </m:e>
              </m:d>
            </m:oMath>
          </w:p>
        </w:tc>
        <w:tc>
          <w:tcPr/>
          <w:p>
            <w:pPr>
              <w:pStyle w:val="Compact"/>
              <w:jc w:val="center"/>
            </w:pPr>
            <m:oMath>
              <m:d>
                <m:dPr>
                  <m:begChr m:val="["/>
                  <m:sepChr m:val=""/>
                  <m:endChr m:val="]"/>
                  <m:grow/>
                </m:dPr>
                <m:e>
                  <m:sSub>
                    <m:e>
                      <m:r>
                        <m:t>A</m:t>
                      </m:r>
                    </m:e>
                    <m:sub>
                      <m:r>
                        <m:t>1</m:t>
                      </m:r>
                    </m:sub>
                  </m:sSub>
                  <m:r>
                    <m:rPr>
                      <m:sty m:val="p"/>
                    </m:rPr>
                    <m:t>,</m:t>
                  </m:r>
                  <m:sSub>
                    <m:e>
                      <m:r>
                        <m:t>A</m:t>
                      </m:r>
                    </m:e>
                    <m:sub>
                      <m:r>
                        <m:t>2</m:t>
                      </m:r>
                    </m:sub>
                  </m:sSub>
                </m:e>
              </m:d>
            </m:oMath>
          </w:p>
        </w:tc>
        <w:tc>
          <w:tcPr/>
          <w:p>
            <w:pPr>
              <w:pStyle w:val="Compact"/>
              <w:jc w:val="center"/>
            </w:pPr>
            <m:oMath>
              <m:r>
                <m:t>i</m:t>
              </m:r>
              <m:r>
                <m:t> </m:t>
              </m:r>
              <m:sSub>
                <m:e>
                  <m:r>
                    <m:t>A</m:t>
                  </m:r>
                </m:e>
                <m:sub>
                  <m:r>
                    <m:t>3</m:t>
                  </m:r>
                </m:sub>
              </m:sSub>
            </m:oMath>
          </w:p>
        </w:tc>
      </w:tr>
      <w:tr>
        <w:tc>
          <w:tcPr/>
          <w:p>
            <w:pPr>
              <w:pStyle w:val="Compact"/>
              <w:jc w:val="center"/>
            </w:pPr>
            <m:oMath>
              <m:sSub>
                <m:e>
                  <m:r>
                    <m:t>A</m:t>
                  </m:r>
                </m:e>
                <m:sub>
                  <m:r>
                    <m:t>2</m:t>
                  </m:r>
                </m:sub>
              </m:sSub>
              <m:r>
                <m:rPr>
                  <m:sty m:val="p"/>
                </m:rPr>
                <m:t>=</m:t>
              </m:r>
              <m:f>
                <m:fPr>
                  <m:type m:val="lin"/>
                </m:fPr>
                <m:num>
                  <m:r>
                    <m:t>1</m:t>
                  </m:r>
                </m:num>
                <m:den>
                  <m:r>
                    <m:t>2</m:t>
                  </m:r>
                </m:den>
              </m:f>
              <m:sSub>
                <m:e>
                  <m:r>
                    <m:t>σ</m:t>
                  </m:r>
                </m:e>
                <m:sub>
                  <m:r>
                    <m:t>y</m:t>
                  </m:r>
                </m:sub>
              </m:sSub>
            </m:oMath>
          </w:p>
        </w:tc>
        <w:tc>
          <w:tcPr/>
          <w:p>
            <w:pPr>
              <w:pStyle w:val="Compact"/>
              <w:jc w:val="center"/>
            </w:pPr>
            <m:oMath>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0.5</m:t>
                        </m:r>
                        <m:r>
                          <m:t>i</m:t>
                        </m:r>
                      </m:e>
                    </m:mr>
                    <m:mr>
                      <m:e>
                        <m:r>
                          <m:t>0.5</m:t>
                        </m:r>
                        <m:r>
                          <m:t>i</m:t>
                        </m:r>
                      </m:e>
                      <m:e>
                        <m:r>
                          <m:t>0</m:t>
                        </m:r>
                      </m:e>
                    </m:mr>
                  </m:m>
                </m:e>
              </m:d>
            </m:oMath>
          </w:p>
        </w:tc>
        <w:tc>
          <w:tcPr/>
          <w:p>
            <w:pPr>
              <w:pStyle w:val="Compact"/>
              <w:jc w:val="center"/>
            </w:pPr>
            <m:oMath>
              <m:d>
                <m:dPr>
                  <m:begChr m:val="["/>
                  <m:sepChr m:val=""/>
                  <m:endChr m:val="]"/>
                  <m:grow/>
                </m:dPr>
                <m:e>
                  <m:sSub>
                    <m:e>
                      <m:r>
                        <m:t>A</m:t>
                      </m:r>
                    </m:e>
                    <m:sub>
                      <m:r>
                        <m:t>2</m:t>
                      </m:r>
                    </m:sub>
                  </m:sSub>
                  <m:r>
                    <m:rPr>
                      <m:sty m:val="p"/>
                    </m:rPr>
                    <m:t>,</m:t>
                  </m:r>
                  <m:sSub>
                    <m:e>
                      <m:r>
                        <m:t>A</m:t>
                      </m:r>
                    </m:e>
                    <m:sub>
                      <m:r>
                        <m:t>3</m:t>
                      </m:r>
                    </m:sub>
                  </m:sSub>
                </m:e>
              </m:d>
            </m:oMath>
          </w:p>
        </w:tc>
        <w:tc>
          <w:tcPr/>
          <w:p>
            <w:pPr>
              <w:pStyle w:val="Compact"/>
              <w:jc w:val="center"/>
            </w:pPr>
            <m:oMath>
              <m:r>
                <m:t>i</m:t>
              </m:r>
              <m:r>
                <m:t> </m:t>
              </m:r>
              <m:sSub>
                <m:e>
                  <m:r>
                    <m:t>A</m:t>
                  </m:r>
                </m:e>
                <m:sub>
                  <m:r>
                    <m:t>1</m:t>
                  </m:r>
                </m:sub>
              </m:sSub>
            </m:oMath>
          </w:p>
        </w:tc>
      </w:tr>
      <w:tr>
        <w:tc>
          <w:tcPr/>
          <w:p>
            <w:pPr>
              <w:pStyle w:val="Compact"/>
              <w:jc w:val="center"/>
            </w:pPr>
            <m:oMath>
              <m:sSub>
                <m:e>
                  <m:r>
                    <m:t>A</m:t>
                  </m:r>
                </m:e>
                <m:sub>
                  <m:r>
                    <m:t>3</m:t>
                  </m:r>
                </m:sub>
              </m:sSub>
              <m:r>
                <m:rPr>
                  <m:sty m:val="p"/>
                </m:rPr>
                <m:t>=</m:t>
              </m:r>
              <m:f>
                <m:fPr>
                  <m:type m:val="lin"/>
                </m:fPr>
                <m:num>
                  <m:r>
                    <m:t>1</m:t>
                  </m:r>
                </m:num>
                <m:den>
                  <m:r>
                    <m:t>2</m:t>
                  </m:r>
                </m:den>
              </m:f>
              <m:sSub>
                <m:e>
                  <m:r>
                    <m:t>σ</m:t>
                  </m:r>
                </m:e>
                <m:sub>
                  <m:r>
                    <m:t>z</m:t>
                  </m:r>
                </m:sub>
              </m:sSub>
            </m:oMath>
          </w:p>
        </w:tc>
        <w:tc>
          <w:tcPr/>
          <w:p>
            <w:pPr>
              <w:pStyle w:val="Compact"/>
              <w:jc w:val="center"/>
            </w:pPr>
            <m:oMath>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rPr>
                            <m:sty m:val="p"/>
                          </m:rPr>
                          <m:t>−</m:t>
                        </m:r>
                        <m:r>
                          <m:t>0.5</m:t>
                        </m:r>
                      </m:e>
                    </m:mr>
                  </m:m>
                </m:e>
              </m:d>
            </m:oMath>
          </w:p>
        </w:tc>
        <w:tc>
          <w:tcPr/>
          <w:p>
            <w:pPr>
              <w:pStyle w:val="Compact"/>
              <w:jc w:val="center"/>
            </w:pPr>
            <m:oMath>
              <m:d>
                <m:dPr>
                  <m:begChr m:val="["/>
                  <m:sepChr m:val=""/>
                  <m:endChr m:val="]"/>
                  <m:grow/>
                </m:dPr>
                <m:e>
                  <m:sSub>
                    <m:e>
                      <m:r>
                        <m:t>A</m:t>
                      </m:r>
                    </m:e>
                    <m:sub>
                      <m:r>
                        <m:t>3</m:t>
                      </m:r>
                    </m:sub>
                  </m:sSub>
                  <m:r>
                    <m:rPr>
                      <m:sty m:val="p"/>
                    </m:rPr>
                    <m:t>,</m:t>
                  </m:r>
                  <m:sSub>
                    <m:e>
                      <m:r>
                        <m:t>A</m:t>
                      </m:r>
                    </m:e>
                    <m:sub>
                      <m:r>
                        <m:t>1</m:t>
                      </m:r>
                    </m:sub>
                  </m:sSub>
                </m:e>
              </m:d>
            </m:oMath>
          </w:p>
        </w:tc>
        <w:tc>
          <w:tcPr/>
          <w:p>
            <w:pPr>
              <w:pStyle w:val="Compact"/>
              <w:jc w:val="center"/>
            </w:pPr>
            <m:oMath>
              <m:r>
                <m:t>i</m:t>
              </m:r>
              <m:r>
                <m:t> </m:t>
              </m:r>
              <m:sSub>
                <m:e>
                  <m:r>
                    <m:t>A</m:t>
                  </m:r>
                </m:e>
                <m:sub>
                  <m:r>
                    <m:t>2</m:t>
                  </m:r>
                </m:sub>
              </m:sSub>
            </m:oMath>
          </w:p>
        </w:tc>
      </w:tr>
    </w:tbl>
    <w:p>
      <w:pPr>
        <w:pStyle w:val="BodyText"/>
      </w:pPr>
      <w:r>
        <w:t xml:space="preserve">Como se observa, este conjunto</w:t>
      </w:r>
      <w:r>
        <w:t xml:space="preserve"> </w:t>
      </w:r>
      <m:oMath>
        <m:r>
          <m:rPr>
            <m:sty m:val="p"/>
          </m:rPr>
          <m:t>{</m:t>
        </m:r>
        <m:sSub>
          <m:e>
            <m:r>
              <m:t>A</m:t>
            </m:r>
          </m:e>
          <m:sub>
            <m:r>
              <m:t>1</m:t>
            </m:r>
          </m:sub>
        </m:sSub>
        <m:r>
          <m:rPr>
            <m:sty m:val="p"/>
          </m:rPr>
          <m:t>,</m:t>
        </m:r>
        <m:sSub>
          <m:e>
            <m:r>
              <m:t>A</m:t>
            </m:r>
          </m:e>
          <m:sub>
            <m:r>
              <m:t>2</m:t>
            </m:r>
          </m:sub>
        </m:sSub>
        <m:r>
          <m:rPr>
            <m:sty m:val="p"/>
          </m:rPr>
          <m:t>,</m:t>
        </m:r>
        <m:sSub>
          <m:e>
            <m:r>
              <m:t>A</m:t>
            </m:r>
          </m:e>
          <m:sub>
            <m:r>
              <m:t>3</m:t>
            </m:r>
          </m:sub>
        </m:sSub>
        <m:r>
          <m:rPr>
            <m:sty m:val="p"/>
          </m:rPr>
          <m:t>}</m:t>
        </m:r>
      </m:oMath>
      <w:r>
        <w:t xml:space="preserve"> </w:t>
      </w:r>
      <w:r>
        <w:rPr>
          <w:i/>
          <w:iCs/>
        </w:rPr>
        <w:t xml:space="preserve">cierra</w:t>
      </w:r>
      <w:r>
        <w:t xml:space="preserve"> </w:t>
      </w:r>
      <w:r>
        <w:t xml:space="preserve">bajo conmutación y reproduce el álgebra su(2) (de hecho es la representación fundamental de su(2) en dimensión 2)</w:t>
      </w:r>
      <w:hyperlink r:id="rId22">
        <w:r>
          <w:rPr>
            <w:rStyle w:val="Hyperlink"/>
          </w:rPr>
          <w:t xml:space="preserve">[2]</w:t>
        </w:r>
      </w:hyperlink>
      <w:r>
        <w:t xml:space="preserve">.</w:t>
      </w:r>
    </w:p>
    <w:p>
      <w:r>
        <w:pict>
          <v:rect style="width:0;height:1.5pt" o:hralign="center" o:hrstd="t" o:hr="t"/>
        </w:pict>
      </w:r>
    </w:p>
    <w:bookmarkEnd w:id="30"/>
    <w:bookmarkStart w:id="31" w:name="X6fb371de0a91efcb8db0c51df2e473d03f581a4"/>
    <w:p>
      <w:pPr>
        <w:pStyle w:val="Heading2"/>
      </w:pPr>
      <w:r>
        <w:t xml:space="preserve">5. Condiciones sobre el grafo y asignación de operadores</w:t>
      </w:r>
    </w:p>
    <w:p>
      <w:pPr>
        <w:pStyle w:val="FirstParagraph"/>
      </w:pPr>
      <w:r>
        <w:t xml:space="preserve">Para que el cierre su(2) ocurra, el grafo y la asignación de</w:t>
      </w:r>
      <w:r>
        <w:t xml:space="preserve"> </w:t>
      </w:r>
      <m:oMath>
        <m:sSub>
          <m:e>
            <m:r>
              <m:t>U</m:t>
            </m:r>
          </m:e>
          <m:sub>
            <m:r>
              <m:t>i</m:t>
            </m:r>
            <m:r>
              <m:t>j</m:t>
            </m:r>
          </m:sub>
        </m:sSub>
      </m:oMath>
      <w:r>
        <w:t xml:space="preserve"> </w:t>
      </w:r>
      <w:r>
        <w:t xml:space="preserve">deben cumplir condiciones clave:</w:t>
      </w:r>
    </w:p>
    <w:p>
      <w:pPr>
        <w:numPr>
          <w:ilvl w:val="0"/>
          <w:numId w:val="1004"/>
        </w:numPr>
      </w:pPr>
      <w:r>
        <w:rPr>
          <w:b/>
          <w:bCs/>
        </w:rPr>
        <w:t xml:space="preserve">Intersección de ciclos</w:t>
      </w:r>
      <w:r>
        <w:t xml:space="preserve">: Los dos ciclos deben compartir</w:t>
      </w:r>
      <w:r>
        <w:t xml:space="preserve"> </w:t>
      </w:r>
      <w:r>
        <w:rPr>
          <w:b/>
          <w:bCs/>
        </w:rPr>
        <w:t xml:space="preserve">al menos un vértice o arista</w:t>
      </w:r>
      <w:r>
        <w:t xml:space="preserve">. Si los ciclos fueran completamente disjuntos, las holonomías</w:t>
      </w:r>
      <w:r>
        <w:t xml:space="preserve"> </w:t>
      </w:r>
      <m:oMath>
        <m:sSub>
          <m:e>
            <m:r>
              <m:t>W</m:t>
            </m:r>
          </m:e>
          <m:sub>
            <m:r>
              <m:t>1</m:t>
            </m:r>
          </m:sub>
        </m:sSub>
        <m:r>
          <m:rPr>
            <m:sty m:val="p"/>
          </m:rPr>
          <m:t>,</m:t>
        </m:r>
        <m:sSub>
          <m:e>
            <m:r>
              <m:t>W</m:t>
            </m:r>
          </m:e>
          <m:sub>
            <m:r>
              <m:t>2</m:t>
            </m:r>
          </m:sub>
        </m:sSub>
      </m:oMath>
      <w:r>
        <w:t xml:space="preserve"> </w:t>
      </w:r>
      <w:r>
        <w:t xml:space="preserve">tendrían soporte en subconjuntos diferentes del grafo y</w:t>
      </w:r>
      <w:r>
        <w:t xml:space="preserve"> </w:t>
      </w:r>
      <w:r>
        <w:rPr>
          <w:b/>
          <w:bCs/>
        </w:rPr>
        <w:t xml:space="preserve">conmutarían</w:t>
      </w:r>
      <w:r>
        <w:t xml:space="preserve"> </w:t>
      </w:r>
      <w:r>
        <w:t xml:space="preserve">trivialmente, dando un álgebra abeliana. En nuestro ejemplo, comparten la arista</w:t>
      </w:r>
      <w:r>
        <w:t xml:space="preserve"> </w:t>
      </w:r>
      <m:oMath>
        <m:r>
          <m:t>B</m:t>
        </m:r>
        <m:r>
          <m:t>​</m:t>
        </m:r>
        <m:r>
          <m:t>D</m:t>
        </m:r>
      </m:oMath>
      <w:r>
        <w:t xml:space="preserve">. En general, una intersección garantiza que los productos de</w:t>
      </w:r>
      <w:r>
        <w:t xml:space="preserve"> </w:t>
      </w:r>
      <m:oMath>
        <m:sSub>
          <m:e>
            <m:r>
              <m:t>U</m:t>
            </m:r>
          </m:e>
          <m:sub>
            <m:r>
              <m:t>i</m:t>
            </m:r>
            <m:r>
              <m:t>j</m:t>
            </m:r>
          </m:sub>
        </m:sSub>
      </m:oMath>
      <w:r>
        <w:t xml:space="preserve"> </w:t>
      </w:r>
      <w:r>
        <w:t xml:space="preserve">no son independientes y pueden generar no conmutatividad.</w:t>
      </w:r>
    </w:p>
    <w:p>
      <w:pPr>
        <w:numPr>
          <w:ilvl w:val="0"/>
          <w:numId w:val="1004"/>
        </w:numPr>
      </w:pPr>
      <w:r>
        <w:rPr>
          <w:b/>
          <w:bCs/>
        </w:rPr>
        <w:t xml:space="preserve">Orientación coherente</w:t>
      </w:r>
      <w:r>
        <w:t xml:space="preserve">: Debemos fijar una orientación para cada arista en cada ciclo. La orientación determina la orden de multiplicación de matrices</w:t>
      </w:r>
      <w:r>
        <w:t xml:space="preserve"> </w:t>
      </w:r>
      <m:oMath>
        <m:sSub>
          <m:e>
            <m:r>
              <m:t>U</m:t>
            </m:r>
          </m:e>
          <m:sub>
            <m:r>
              <m:t>i</m:t>
            </m:r>
            <m:r>
              <m:t>j</m:t>
            </m:r>
          </m:sub>
        </m:sSub>
      </m:oMath>
      <w:r>
        <w:t xml:space="preserve">. Para que</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t xml:space="preserve">sea proporcional a un tercer generador en el ciclo combinado, conviene orientar los ciclos de manera consistente. (En la práctica, basta asignar las aristas orientadas en el sentido del ciclo).</w:t>
      </w:r>
    </w:p>
    <w:p>
      <w:pPr>
        <w:numPr>
          <w:ilvl w:val="0"/>
          <w:numId w:val="1004"/>
        </w:numPr>
      </w:pPr>
      <w:r>
        <w:rPr>
          <w:b/>
          <w:bCs/>
        </w:rPr>
        <w:t xml:space="preserve">Rango de los operadores</w:t>
      </w:r>
      <w:r>
        <w:t xml:space="preserve">: Tomamos</w:t>
      </w:r>
      <w:r>
        <w:t xml:space="preserve"> </w:t>
      </w:r>
      <m:oMath>
        <m:sSub>
          <m:e>
            <m:r>
              <m:t>U</m:t>
            </m:r>
          </m:e>
          <m:sub>
            <m:r>
              <m:t>i</m:t>
            </m:r>
            <m:r>
              <m:t>j</m:t>
            </m:r>
          </m:sub>
        </m:sSub>
        <m:r>
          <m:rPr>
            <m:sty m:val="p"/>
          </m:rPr>
          <m:t>∈</m:t>
        </m:r>
        <m:r>
          <m:t>U</m:t>
        </m:r>
        <m:d>
          <m:dPr>
            <m:begChr m:val="("/>
            <m:sepChr m:val=""/>
            <m:endChr m:val=")"/>
            <m:grow/>
          </m:dPr>
          <m:e>
            <m:r>
              <m:t>2</m:t>
            </m:r>
          </m:e>
        </m:d>
      </m:oMath>
      <w:r>
        <w:t xml:space="preserve"> </w:t>
      </w:r>
      <w:r>
        <w:t xml:space="preserve">(o</w:t>
      </w:r>
      <w:r>
        <w:t xml:space="preserve"> </w:t>
      </w:r>
      <m:oMath>
        <m:r>
          <m:t>S</m:t>
        </m:r>
        <m:r>
          <m:t>U</m:t>
        </m:r>
        <m:d>
          <m:dPr>
            <m:begChr m:val="("/>
            <m:sepChr m:val=""/>
            <m:endChr m:val=")"/>
            <m:grow/>
          </m:dPr>
          <m:e>
            <m:r>
              <m:t>2</m:t>
            </m:r>
          </m:e>
        </m:d>
      </m:oMath>
      <w:r>
        <w:t xml:space="preserve">). Esto permite que los generadores</w:t>
      </w:r>
      <w:r>
        <w:t xml:space="preserve"> </w:t>
      </w:r>
      <m:oMath>
        <m:sSub>
          <m:e>
            <m:r>
              <m:t>A</m:t>
            </m:r>
          </m:e>
          <m:sub>
            <m:r>
              <m:t>k</m:t>
            </m:r>
          </m:sub>
        </m:sSub>
      </m:oMath>
      <w:r>
        <w:t xml:space="preserve"> </w:t>
      </w:r>
      <w:r>
        <w:t xml:space="preserve">sean matrices</w:t>
      </w:r>
      <w:r>
        <w:t xml:space="preserve"> </w:t>
      </w:r>
      <m:oMath>
        <m:r>
          <m:t>2</m:t>
        </m:r>
        <m:r>
          <m:rPr>
            <m:sty m:val="p"/>
          </m:rPr>
          <m:t>×</m:t>
        </m:r>
        <m:r>
          <m:t>2</m:t>
        </m:r>
      </m:oMath>
      <w:r>
        <w:t xml:space="preserve">. Si se usara un grupo abeliano (como</w:t>
      </w:r>
      <w:r>
        <w:t xml:space="preserve"> </w:t>
      </w:r>
      <m:oMath>
        <m:r>
          <m:t>U</m:t>
        </m:r>
        <m:d>
          <m:dPr>
            <m:begChr m:val="("/>
            <m:sepChr m:val=""/>
            <m:endChr m:val=")"/>
            <m:grow/>
          </m:dPr>
          <m:e>
            <m:r>
              <m:t>1</m:t>
            </m:r>
          </m:e>
        </m:d>
      </m:oMath>
      <w:r>
        <w:t xml:space="preserve">), los conmutadores serían cero. Para su(2) necesitamos al menos dos dimensiones de representación, lo cual ocurre en</w:t>
      </w:r>
      <w:r>
        <w:t xml:space="preserve"> </w:t>
      </w:r>
      <m:oMath>
        <m:r>
          <m:t>U</m:t>
        </m:r>
        <m:d>
          <m:dPr>
            <m:begChr m:val="("/>
            <m:sepChr m:val=""/>
            <m:endChr m:val=")"/>
            <m:grow/>
          </m:dPr>
          <m:e>
            <m:r>
              <m:t>2</m:t>
            </m:r>
          </m:e>
        </m:d>
      </m:oMath>
      <w:r>
        <w:t xml:space="preserve">. Más ciclos o nodos no comprometidos podrían generar álgebras mayores (su(3), etc.), pero aquí con dos ciclos independientes ya alcanzamos su(2).</w:t>
      </w:r>
    </w:p>
    <w:p>
      <w:pPr>
        <w:numPr>
          <w:ilvl w:val="0"/>
          <w:numId w:val="1004"/>
        </w:numPr>
      </w:pPr>
      <w:r>
        <w:rPr>
          <w:b/>
          <w:bCs/>
        </w:rPr>
        <w:t xml:space="preserve">Valores de los parámetros</w:t>
      </w:r>
      <w:r>
        <w:t xml:space="preserve">: No hay valores singulares; cualquier elección genérica de</w:t>
      </w:r>
      <w:r>
        <w:t xml:space="preserve"> </w:t>
      </w:r>
      <m:oMath>
        <m:sSub>
          <m:e>
            <m:r>
              <m:t>U</m:t>
            </m:r>
          </m:e>
          <m:sub>
            <m:r>
              <m:t>i</m:t>
            </m:r>
            <m:r>
              <m:t>j</m:t>
            </m:r>
          </m:sub>
        </m:sSub>
      </m:oMath>
      <w:r>
        <w:t xml:space="preserve"> </w:t>
      </w:r>
      <w:r>
        <w:t xml:space="preserve">en vecindad de la identidad que no anule la intersección de ciclos funcionará. Por ejemplo, nuestros</w:t>
      </w:r>
      <w:r>
        <w:t xml:space="preserve"> </w:t>
      </w:r>
      <m:oMath>
        <m:sSub>
          <m:e>
            <m:r>
              <m:t>U</m:t>
            </m:r>
          </m:e>
          <m:sub>
            <m:r>
              <m:t>i</m:t>
            </m:r>
            <m:r>
              <m:t>j</m:t>
            </m:r>
          </m:sub>
        </m:sSub>
        <m:r>
          <m:rPr>
            <m:sty m:val="p"/>
          </m:rPr>
          <m:t>=</m:t>
        </m:r>
        <m:sSup>
          <m:e>
            <m:r>
              <m:t>e</m:t>
            </m:r>
          </m:e>
          <m:sup>
            <m:r>
              <m:t>i</m:t>
            </m:r>
            <m:r>
              <m:t>α</m:t>
            </m:r>
            <m:r>
              <m:t>σ</m:t>
            </m:r>
          </m:sup>
        </m:sSup>
      </m:oMath>
      <w:r>
        <w:t xml:space="preserve"> </w:t>
      </w:r>
      <w:r>
        <w:t xml:space="preserve">evitan degeneraciones. Un caso degenerado ocurriría si, por ejemplo, los bucles fueran identidades triviales o si</w:t>
      </w:r>
      <w:r>
        <w:t xml:space="preserve"> </w:t>
      </w:r>
      <m:oMath>
        <m:sSub>
          <m:e>
            <m:r>
              <m:t>U</m:t>
            </m:r>
          </m:e>
          <m:sub>
            <m:r>
              <m:t>i</m:t>
            </m:r>
            <m:r>
              <m:t>j</m:t>
            </m:r>
          </m:sub>
        </m:sSub>
      </m:oMath>
      <w:r>
        <w:t xml:space="preserve"> </w:t>
      </w:r>
      <w:r>
        <w:t xml:space="preserve">conmutaran accidentalmente.</w:t>
      </w:r>
    </w:p>
    <w:p>
      <w:pPr>
        <w:pStyle w:val="FirstParagraph"/>
      </w:pPr>
      <w:r>
        <w:t xml:space="preserve">En resumen, la clave topológica es</w:t>
      </w:r>
      <w:r>
        <w:t xml:space="preserve"> </w:t>
      </w:r>
      <w:r>
        <w:rPr>
          <w:b/>
          <w:bCs/>
        </w:rPr>
        <w:t xml:space="preserve">tener dos lazos enlazados</w:t>
      </w:r>
      <w:r>
        <w:t xml:space="preserve"> </w:t>
      </w:r>
      <w:r>
        <w:t xml:space="preserve">(compartiendo nodos), y asignarles holonomías en</w:t>
      </w:r>
      <w:r>
        <w:t xml:space="preserve"> </w:t>
      </w:r>
      <m:oMath>
        <m:r>
          <m:t>U</m:t>
        </m:r>
        <m:d>
          <m:dPr>
            <m:begChr m:val="("/>
            <m:sepChr m:val=""/>
            <m:endChr m:val=")"/>
            <m:grow/>
          </m:dPr>
          <m:e>
            <m:r>
              <m:t>2</m:t>
            </m:r>
          </m:e>
        </m:d>
      </m:oMath>
      <w:r>
        <w:t xml:space="preserve">. De este modo se obtienen dos generadores no conmutativos cuya estructura da lugar a su(2).</w:t>
      </w:r>
    </w:p>
    <w:p>
      <w:r>
        <w:pict>
          <v:rect style="width:0;height:1.5pt" o:hralign="center" o:hrstd="t" o:hr="t"/>
        </w:pict>
      </w:r>
    </w:p>
    <w:bookmarkEnd w:id="31"/>
    <w:bookmarkStart w:id="32" w:name="ejemplos-numéricos-y-cálculos-simbólicos"/>
    <w:p>
      <w:pPr>
        <w:pStyle w:val="Heading2"/>
      </w:pPr>
      <w:r>
        <w:t xml:space="preserve">6. Ejemplos numéricos y cálculos simbólicos</w:t>
      </w:r>
    </w:p>
    <w:p>
      <w:pPr>
        <w:pStyle w:val="FirstParagraph"/>
      </w:pPr>
      <w:r>
        <w:t xml:space="preserve">Para ilustrar completamente, presentamos un ejemplo numérico detallado.</w:t>
      </w:r>
    </w:p>
    <w:p>
      <w:pPr>
        <w:numPr>
          <w:ilvl w:val="0"/>
          <w:numId w:val="1005"/>
        </w:numPr>
      </w:pPr>
      <w:r>
        <w:rPr>
          <w:b/>
          <w:bCs/>
        </w:rPr>
        <w:t xml:space="preserve">Matrices básicas</w:t>
      </w:r>
      <w:r>
        <w:t xml:space="preserve">:</w:t>
      </w:r>
      <w:r>
        <w:br/>
      </w:r>
      <w:r>
        <w:t xml:space="preserve">Tomemos las matrices de Pauli (al ser una base estándar de</w:t>
      </w:r>
      <w:r>
        <w:t xml:space="preserve"> </w:t>
      </w:r>
      <m:oMath>
        <m:r>
          <m:t>2</m:t>
        </m:r>
        <m:r>
          <m:rPr>
            <m:sty m:val="p"/>
          </m:rPr>
          <m:t>×</m:t>
        </m:r>
        <m:r>
          <m:t>2</m:t>
        </m:r>
      </m:oMath>
      <w:r>
        <w:t xml:space="preserve"> </w:t>
      </w:r>
      <w:r>
        <w:t xml:space="preserve">trazaless) y formemos:</w:t>
      </w:r>
      <w:r>
        <w:br/>
      </w:r>
    </w:p>
    <w:p>
      <w:pPr>
        <w:pStyle w:val="Compact"/>
        <w:numPr>
          <w:ilvl w:val="0"/>
          <w:numId w:val="1000"/>
        </w:numPr>
      </w:pPr>
      <m:oMathPara>
        <m:oMathParaPr>
          <m:jc m:val="center"/>
        </m:oMathParaPr>
        <m:oMath>
          <m:sSub>
            <m:e>
              <m:r>
                <m:t>A</m:t>
              </m:r>
            </m:e>
            <m:sub>
              <m:r>
                <m:t>1</m:t>
              </m:r>
            </m:sub>
          </m:sSub>
          <m:r>
            <m:rPr>
              <m:sty m:val="p"/>
            </m:rPr>
            <m:t>=</m:t>
          </m:r>
          <m:f>
            <m:fPr>
              <m:type m:val="bar"/>
            </m:fPr>
            <m:num>
              <m:r>
                <m:t>1</m:t>
              </m:r>
            </m:num>
            <m:den>
              <m:r>
                <m:t>2</m:t>
              </m:r>
            </m:den>
          </m:f>
          <m:sSub>
            <m:e>
              <m:r>
                <m:t>σ</m:t>
              </m:r>
            </m:e>
            <m:sub>
              <m:r>
                <m:t>x</m:t>
              </m:r>
            </m:sub>
          </m:sSub>
          <m:r>
            <m:rPr>
              <m:sty m:val="p"/>
            </m:rPr>
            <m:t>,</m:t>
          </m:r>
          <m:r>
            <m:t> </m:t>
          </m:r>
          <m:sSub>
            <m:e>
              <m:r>
                <m:t>A</m:t>
              </m:r>
            </m:e>
            <m:sub>
              <m:r>
                <m:t>2</m:t>
              </m:r>
            </m:sub>
          </m:sSub>
          <m:r>
            <m:rPr>
              <m:sty m:val="p"/>
            </m:rPr>
            <m:t>=</m:t>
          </m:r>
          <m:f>
            <m:fPr>
              <m:type m:val="bar"/>
            </m:fPr>
            <m:num>
              <m:r>
                <m:t>1</m:t>
              </m:r>
            </m:num>
            <m:den>
              <m:r>
                <m:t>2</m:t>
              </m:r>
            </m:den>
          </m:f>
          <m:sSub>
            <m:e>
              <m:r>
                <m:t>σ</m:t>
              </m:r>
            </m:e>
            <m:sub>
              <m:r>
                <m:t>y</m:t>
              </m:r>
            </m:sub>
          </m:sSub>
          <m:r>
            <m:rPr>
              <m:sty m:val="p"/>
            </m:rPr>
            <m:t>,</m:t>
          </m:r>
          <m:r>
            <m:t> </m:t>
          </m:r>
          <m:sSub>
            <m:e>
              <m:r>
                <m:t>A</m:t>
              </m:r>
            </m:e>
            <m:sub>
              <m:r>
                <m:t>3</m:t>
              </m:r>
            </m:sub>
          </m:sSub>
          <m:r>
            <m:rPr>
              <m:sty m:val="p"/>
            </m:rPr>
            <m:t>=</m:t>
          </m:r>
          <m:f>
            <m:fPr>
              <m:type m:val="bar"/>
            </m:fPr>
            <m:num>
              <m:r>
                <m:t>1</m:t>
              </m:r>
            </m:num>
            <m:den>
              <m:r>
                <m:t>2</m:t>
              </m:r>
            </m:den>
          </m:f>
          <m:sSub>
            <m:e>
              <m:r>
                <m:t>σ</m:t>
              </m:r>
            </m:e>
            <m:sub>
              <m:r>
                <m:t>z</m:t>
              </m:r>
            </m:sub>
          </m:sSub>
          <m:r>
            <m:rPr>
              <m:sty m:val="p"/>
            </m:rPr>
            <m:t>,</m:t>
          </m:r>
        </m:oMath>
      </m:oMathPara>
    </w:p>
    <w:p>
      <w:pPr>
        <w:numPr>
          <w:ilvl w:val="0"/>
          <w:numId w:val="1000"/>
        </w:numPr>
      </w:pPr>
      <w:r>
        <w:t xml:space="preserve">con</w:t>
      </w:r>
      <w:r>
        <w:t xml:space="preserve"> </w:t>
      </w:r>
      <m:oMath>
        <m:sSub>
          <m:e>
            <m:r>
              <m:t>σ</m:t>
            </m:r>
          </m:e>
          <m:sub>
            <m:r>
              <m:t>x</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w:t>
      </w:r>
      <w:r>
        <w:t xml:space="preserve"> </w:t>
      </w:r>
      <m:oMath>
        <m:sSub>
          <m:e>
            <m:r>
              <m:t>σ</m:t>
            </m:r>
          </m:e>
          <m:sub>
            <m:r>
              <m:t>y</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t>i</m:t>
                  </m:r>
                </m:e>
                <m:e>
                  <m:r>
                    <m:t>0</m:t>
                  </m:r>
                </m:e>
              </m:mr>
            </m:m>
          </m:e>
        </m:d>
      </m:oMath>
      <w:r>
        <w:t xml:space="preserve">,</w:t>
      </w:r>
      <w:r>
        <w:t xml:space="preserve"> </w:t>
      </w:r>
      <m:oMath>
        <m:sSub>
          <m:e>
            <m:r>
              <m:t>σ</m:t>
            </m:r>
          </m:e>
          <m:sub>
            <m:r>
              <m:t>z</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oMath>
      <w:r>
        <w:t xml:space="preserve">.</w:t>
      </w:r>
      <w:r>
        <w:br/>
      </w:r>
      <w:r>
        <w:t xml:space="preserve">Numéricamente:</w:t>
      </w:r>
    </w:p>
    <w:p>
      <w:pPr>
        <w:pStyle w:val="Compact"/>
        <w:numPr>
          <w:ilvl w:val="0"/>
          <w:numId w:val="1000"/>
        </w:numPr>
      </w:pPr>
      <m:oMathPara>
        <m:oMathParaPr>
          <m:jc m:val="center"/>
        </m:oMathParaPr>
        <m:oMath>
          <m:sSub>
            <m:e>
              <m:r>
                <m:t>A</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0.5</m:t>
                    </m:r>
                  </m:e>
                </m:mr>
                <m:mr>
                  <m:e>
                    <m:r>
                      <m:t>0.5</m:t>
                    </m:r>
                  </m:e>
                  <m:e>
                    <m:r>
                      <m:t>0</m:t>
                    </m:r>
                  </m:e>
                </m:mr>
              </m:m>
            </m:e>
          </m:d>
          <m:r>
            <m:rPr>
              <m:sty m:val="p"/>
            </m:rPr>
            <m:t>,</m:t>
          </m:r>
          <m:r>
            <m:t> </m:t>
          </m:r>
          <m:sSub>
            <m:e>
              <m:r>
                <m:t>A</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0.5</m:t>
                    </m:r>
                    <m:r>
                      <m:t>i</m:t>
                    </m:r>
                  </m:e>
                </m:mr>
                <m:mr>
                  <m:e>
                    <m:r>
                      <m:t>0.5</m:t>
                    </m:r>
                    <m:r>
                      <m:t>i</m:t>
                    </m:r>
                  </m:e>
                  <m:e>
                    <m:r>
                      <m:t>0</m:t>
                    </m:r>
                  </m:e>
                </m:mr>
              </m:m>
            </m:e>
          </m:d>
          <m:r>
            <m:rPr>
              <m:sty m:val="p"/>
            </m:rPr>
            <m:t>,</m:t>
          </m:r>
          <m:r>
            <m:t> </m:t>
          </m:r>
          <m:sSub>
            <m:e>
              <m:r>
                <m:t>A</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rPr>
                        <m:sty m:val="p"/>
                      </m:rPr>
                      <m:t>−</m:t>
                    </m:r>
                    <m:r>
                      <m:t>0.5</m:t>
                    </m:r>
                  </m:e>
                </m:mr>
              </m:m>
            </m:e>
          </m:d>
          <m:r>
            <m:rPr>
              <m:sty m:val="p"/>
            </m:rPr>
            <m:t>.</m:t>
          </m:r>
        </m:oMath>
      </m:oMathPara>
    </w:p>
    <w:p>
      <w:pPr>
        <w:numPr>
          <w:ilvl w:val="0"/>
          <w:numId w:val="1005"/>
        </w:numPr>
      </w:pPr>
      <w:r>
        <w:rPr>
          <w:b/>
          <w:bCs/>
        </w:rPr>
        <w:t xml:space="preserve">Conmutadores</w:t>
      </w:r>
      <w:r>
        <w:t xml:space="preserve">:</w:t>
      </w:r>
      <w:r>
        <w:br/>
      </w:r>
      <w:r>
        <w:t xml:space="preserve">Calculamos simbólicamente o numéricamente:</w:t>
      </w:r>
    </w:p>
    <w:p>
      <w:pPr>
        <w:pStyle w:val="Compact"/>
        <w:numPr>
          <w:ilvl w:val="0"/>
          <w:numId w:val="1005"/>
        </w:numPr>
      </w:pPr>
      <m:oMath>
        <m:d>
          <m:dPr>
            <m:begChr m:val="["/>
            <m:sepChr m:val=""/>
            <m:endChr m:val="]"/>
            <m:grow/>
          </m:dPr>
          <m:e>
            <m:sSub>
              <m:e>
                <m:r>
                  <m:t>A</m:t>
                </m:r>
              </m:e>
              <m:sub>
                <m:r>
                  <m:t>1</m:t>
                </m:r>
              </m:sub>
            </m:sSub>
            <m:r>
              <m:rPr>
                <m:sty m:val="p"/>
              </m:rPr>
              <m:t>,</m:t>
            </m:r>
            <m:sSub>
              <m:e>
                <m:r>
                  <m:t>A</m:t>
                </m:r>
              </m:e>
              <m:sub>
                <m:r>
                  <m:t>2</m:t>
                </m:r>
              </m:sub>
            </m:sSub>
          </m:e>
        </m:d>
        <m:r>
          <m:rPr>
            <m:sty m:val="p"/>
          </m:rPr>
          <m:t>=</m:t>
        </m:r>
        <m:sSub>
          <m:e>
            <m:r>
              <m:t>A</m:t>
            </m:r>
          </m:e>
          <m:sub>
            <m:r>
              <m:t>1</m:t>
            </m:r>
          </m:sub>
        </m:sSub>
        <m:sSub>
          <m:e>
            <m:r>
              <m:t>A</m:t>
            </m:r>
          </m:e>
          <m:sub>
            <m:r>
              <m:t>2</m:t>
            </m:r>
          </m:sub>
        </m:sSub>
        <m:r>
          <m:rPr>
            <m:sty m:val="p"/>
          </m:rPr>
          <m:t>−</m:t>
        </m:r>
        <m:sSub>
          <m:e>
            <m:r>
              <m:t>A</m:t>
            </m:r>
          </m:e>
          <m:sub>
            <m:r>
              <m:t>2</m:t>
            </m:r>
          </m:sub>
        </m:sSub>
        <m:sSub>
          <m:e>
            <m:r>
              <m:t>A</m:t>
            </m:r>
          </m:e>
          <m:sub>
            <m:r>
              <m:t>1</m:t>
            </m:r>
          </m:sub>
        </m:sSub>
        <m:r>
          <m:rPr>
            <m:sty m:val="p"/>
          </m:rPr>
          <m:t>=</m:t>
        </m:r>
        <m:f>
          <m:fPr>
            <m:type m:val="bar"/>
          </m:fPr>
          <m:num>
            <m:r>
              <m:t>i</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rPr>
                      <m:sty m:val="p"/>
                    </m:rPr>
                    <m:t>−</m:t>
                  </m:r>
                  <m:r>
                    <m:t>1</m:t>
                  </m:r>
                </m:e>
              </m:mr>
            </m:m>
          </m:e>
        </m:d>
        <m:r>
          <m:rPr>
            <m:sty m:val="p"/>
          </m:rPr>
          <m:t>=</m:t>
        </m:r>
        <m:r>
          <m:t>i</m:t>
        </m:r>
        <m:r>
          <m:t> </m:t>
        </m:r>
        <m:sSub>
          <m:e>
            <m:r>
              <m:t>A</m:t>
            </m:r>
          </m:e>
          <m:sub>
            <m:r>
              <m:t>3</m:t>
            </m:r>
          </m:sub>
        </m:sSub>
        <m:r>
          <m:rPr>
            <m:sty m:val="p"/>
          </m:rPr>
          <m:t>.</m:t>
        </m:r>
      </m:oMath>
    </w:p>
    <w:p>
      <w:pPr>
        <w:pStyle w:val="Compact"/>
        <w:numPr>
          <w:ilvl w:val="0"/>
          <w:numId w:val="1005"/>
        </w:numPr>
      </w:pPr>
      <m:oMath>
        <m:d>
          <m:dPr>
            <m:begChr m:val="["/>
            <m:sepChr m:val=""/>
            <m:endChr m:val="]"/>
            <m:grow/>
          </m:dPr>
          <m:e>
            <m:sSub>
              <m:e>
                <m:r>
                  <m:t>A</m:t>
                </m:r>
              </m:e>
              <m:sub>
                <m:r>
                  <m:t>2</m:t>
                </m:r>
              </m:sub>
            </m:sSub>
            <m:r>
              <m:rPr>
                <m:sty m:val="p"/>
              </m:rPr>
              <m:t>,</m:t>
            </m:r>
            <m:sSub>
              <m:e>
                <m:r>
                  <m:t>A</m:t>
                </m:r>
              </m:e>
              <m:sub>
                <m:r>
                  <m:t>3</m:t>
                </m:r>
              </m:sub>
            </m:sSub>
          </m:e>
        </m:d>
        <m:r>
          <m:rPr>
            <m:sty m:val="p"/>
          </m:rPr>
          <m:t>=</m:t>
        </m:r>
        <m:r>
          <m:t>i</m:t>
        </m:r>
        <m:r>
          <m:t> </m:t>
        </m:r>
        <m:sSub>
          <m:e>
            <m:r>
              <m:t>A</m:t>
            </m:r>
          </m:e>
          <m:sub>
            <m:r>
              <m:t>1</m:t>
            </m:r>
          </m:sub>
        </m:sSub>
      </m:oMath>
      <w:r>
        <w:t xml:space="preserve">.</w:t>
      </w:r>
    </w:p>
    <w:p>
      <w:pPr>
        <w:pStyle w:val="Compact"/>
        <w:numPr>
          <w:ilvl w:val="0"/>
          <w:numId w:val="1005"/>
        </w:numPr>
      </w:pPr>
      <m:oMath>
        <m:d>
          <m:dPr>
            <m:begChr m:val="["/>
            <m:sepChr m:val=""/>
            <m:endChr m:val="]"/>
            <m:grow/>
          </m:dPr>
          <m:e>
            <m:sSub>
              <m:e>
                <m:r>
                  <m:t>A</m:t>
                </m:r>
              </m:e>
              <m:sub>
                <m:r>
                  <m:t>3</m:t>
                </m:r>
              </m:sub>
            </m:sSub>
            <m:r>
              <m:rPr>
                <m:sty m:val="p"/>
              </m:rPr>
              <m:t>,</m:t>
            </m:r>
            <m:sSub>
              <m:e>
                <m:r>
                  <m:t>A</m:t>
                </m:r>
              </m:e>
              <m:sub>
                <m:r>
                  <m:t>1</m:t>
                </m:r>
              </m:sub>
            </m:sSub>
          </m:e>
        </m:d>
        <m:r>
          <m:rPr>
            <m:sty m:val="p"/>
          </m:rPr>
          <m:t>=</m:t>
        </m:r>
        <m:r>
          <m:t>i</m:t>
        </m:r>
        <m:r>
          <m:t> </m:t>
        </m:r>
        <m:sSub>
          <m:e>
            <m:r>
              <m:t>A</m:t>
            </m:r>
          </m:e>
          <m:sub>
            <m:r>
              <m:t>2</m:t>
            </m:r>
          </m:sub>
        </m:sSub>
      </m:oMath>
      <w:r>
        <w:t xml:space="preserve">.</w:t>
      </w:r>
    </w:p>
    <w:p>
      <w:pPr>
        <w:pStyle w:val="FirstParagraph"/>
      </w:pPr>
      <w:r>
        <w:t xml:space="preserve">Estos resultados pueden comprobarse manualmente o con ayuda de un pequeño script (ver Figura 2). El cierre es exacto: los conmutadores son proporcionales al tercer generador (véase la Tabla 1).</w:t>
      </w:r>
    </w:p>
    <w:p>
      <w:pPr>
        <w:pStyle w:val="Compact"/>
        <w:numPr>
          <w:ilvl w:val="0"/>
          <w:numId w:val="1006"/>
        </w:numPr>
      </w:pPr>
      <w:r>
        <w:rPr>
          <w:b/>
          <w:bCs/>
        </w:rPr>
        <w:t xml:space="preserve">Script simbólico (ejemplo)</w:t>
      </w:r>
      <w:r>
        <w:t xml:space="preserve">:</w:t>
      </w:r>
      <w:r>
        <w:br/>
      </w:r>
      <w:r>
        <w:t xml:space="preserve">Como verificación, con un software algebraico podemos definir las matrices en Python/Sympy:</w:t>
      </w:r>
    </w:p>
    <w:p>
      <w:pPr>
        <w:pStyle w:val="SourceCode"/>
        <w:numPr>
          <w:ilvl w:val="0"/>
          <w:numId w:val="1000"/>
        </w:numPr>
      </w:pPr>
      <w:r>
        <w:rPr>
          <w:rStyle w:val="VerbatimChar"/>
        </w:rPr>
        <w:t xml:space="preserve">import sympy as sp</w:t>
      </w:r>
      <w:r>
        <w:br/>
      </w:r>
      <w:r>
        <w:rPr>
          <w:rStyle w:val="VerbatimChar"/>
        </w:rPr>
        <w:t xml:space="preserve">sigma_x=sp.Matrix([[0,1],[1,0]])</w:t>
      </w:r>
      <w:r>
        <w:br/>
      </w:r>
      <w:r>
        <w:rPr>
          <w:rStyle w:val="VerbatimChar"/>
        </w:rPr>
        <w:t xml:space="preserve">sigma_y=sp.Matrix([[0,-sp.I],[sp.I,0]])</w:t>
      </w:r>
      <w:r>
        <w:br/>
      </w:r>
      <w:r>
        <w:rPr>
          <w:rStyle w:val="VerbatimChar"/>
        </w:rPr>
        <w:t xml:space="preserve">sigma_z=sp.Matrix([[1,0],[0,-1]])</w:t>
      </w:r>
      <w:r>
        <w:br/>
      </w:r>
      <w:r>
        <w:rPr>
          <w:rStyle w:val="VerbatimChar"/>
        </w:rPr>
        <w:t xml:space="preserve">J1, J2, J3 = sigma_x/2, sigma_y/2, sigma_z/2</w:t>
      </w:r>
      <w:r>
        <w:br/>
      </w:r>
      <w:r>
        <w:rPr>
          <w:rStyle w:val="VerbatimChar"/>
        </w:rPr>
        <w:t xml:space="preserve">print(J1*J2 - J2*J1)   # Debe ser I*J3</w:t>
      </w:r>
      <w:r>
        <w:br/>
      </w:r>
      <w:r>
        <w:rPr>
          <w:rStyle w:val="VerbatimChar"/>
        </w:rPr>
        <w:t xml:space="preserve">print(J2*J3 - J3*J2)   # Debe ser I*J1</w:t>
      </w:r>
      <w:r>
        <w:br/>
      </w:r>
      <w:r>
        <w:rPr>
          <w:rStyle w:val="VerbatimChar"/>
        </w:rPr>
        <w:t xml:space="preserve">print(J3*J1 - J1*J3)   # Debe ser I*J2</w:t>
      </w:r>
    </w:p>
    <w:p>
      <w:pPr>
        <w:pStyle w:val="Compact"/>
        <w:numPr>
          <w:ilvl w:val="0"/>
          <w:numId w:val="1000"/>
        </w:numPr>
      </w:pPr>
      <w:r>
        <w:t xml:space="preserve">Esto confirma</w:t>
      </w:r>
      <w:r>
        <w:t xml:space="preserve"> </w:t>
      </w:r>
      <m:oMath>
        <m:d>
          <m:dPr>
            <m:begChr m:val="["/>
            <m:sepChr m:val=""/>
            <m:endChr m:val="]"/>
            <m:grow/>
          </m:dPr>
          <m:e>
            <m:sSub>
              <m:e>
                <m:r>
                  <m:t>J</m:t>
                </m:r>
              </m:e>
              <m:sub>
                <m:r>
                  <m:t>1</m:t>
                </m:r>
              </m:sub>
            </m:sSub>
            <m:r>
              <m:rPr>
                <m:sty m:val="p"/>
              </m:rPr>
              <m:t>,</m:t>
            </m:r>
            <m:sSub>
              <m:e>
                <m:r>
                  <m:t>J</m:t>
                </m:r>
              </m:e>
              <m:sub>
                <m:r>
                  <m:t>2</m:t>
                </m:r>
              </m:sub>
            </m:sSub>
          </m:e>
        </m:d>
        <m:r>
          <m:rPr>
            <m:sty m:val="p"/>
          </m:rPr>
          <m:t>=</m:t>
        </m:r>
        <m:r>
          <m:t>i</m:t>
        </m:r>
        <m:sSub>
          <m:e>
            <m:r>
              <m:t>J</m:t>
            </m:r>
          </m:e>
          <m:sub>
            <m:r>
              <m:t>3</m:t>
            </m:r>
          </m:sub>
        </m:sSub>
      </m:oMath>
      <w:r>
        <w:t xml:space="preserve">, etc.</w:t>
      </w:r>
    </w:p>
    <w:p>
      <w:pPr>
        <w:pStyle w:val="FirstParagraph"/>
      </w:pPr>
      <w:r>
        <w:rPr>
          <w:b/>
          <w:bCs/>
        </w:rPr>
        <w:t xml:space="preserve">Tabla 1.</w:t>
      </w:r>
      <w:r>
        <w:t xml:space="preserve"> </w:t>
      </w:r>
      <w:r>
        <w:t xml:space="preserve">Matrices concretas y conmutadores en el ejemplo numérico.</w:t>
      </w:r>
      <w:r>
        <w:br/>
      </w:r>
      <w:r>
        <w:t xml:space="preserve">| Generador | Matriz</w:t>
      </w:r>
      <w:r>
        <w:t xml:space="preserve"> </w:t>
      </w:r>
      <m:oMath>
        <m:sSub>
          <m:e>
            <m:r>
              <m:t>A</m:t>
            </m:r>
          </m:e>
          <m:sub>
            <m:r>
              <m:t>k</m:t>
            </m:r>
          </m:sub>
        </m:sSub>
      </m:oMath>
      <w:r>
        <w:t xml:space="preserve"> </w:t>
      </w:r>
      <w:r>
        <w:t xml:space="preserve">| Conmutador con otro generador | Resultado |</w:t>
      </w:r>
      <w:r>
        <w:t xml:space="preserve"> </w:t>
      </w:r>
      <w:r>
        <w:t xml:space="preserve">|:---------:|:----------------------------------:|:----------------------------------:|:--------------:|</w:t>
      </w:r>
      <w:r>
        <w:t xml:space="preserve"> </w:t>
      </w:r>
      <w:r>
        <w:t xml:space="preserve">|</w:t>
      </w:r>
      <w:r>
        <w:t xml:space="preserve"> </w:t>
      </w:r>
      <m:oMath>
        <m:sSub>
          <m:e>
            <m:r>
              <m:t>A</m:t>
            </m:r>
          </m:e>
          <m:sub>
            <m:r>
              <m:t>1</m:t>
            </m:r>
          </m:sub>
        </m:sSub>
      </m:oMath>
      <w:r>
        <w:t xml:space="preserve"> </w:t>
      </w:r>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0.5</m:t>
                  </m:r>
                </m:e>
              </m:mr>
              <m:mr>
                <m:e>
                  <m:r>
                    <m:t>0.5</m:t>
                  </m:r>
                </m:e>
                <m:e>
                  <m:r>
                    <m:t>0</m:t>
                  </m:r>
                </m:e>
              </m:mr>
            </m:m>
          </m:e>
        </m:d>
      </m:oMath>
      <w:r>
        <w:t xml:space="preserve"> </w:t>
      </w:r>
      <w:r>
        <w:t xml:space="preserve">|</w:t>
      </w:r>
      <w:r>
        <w:t xml:space="preserve"> </w:t>
      </w:r>
      <m:oMath>
        <m:d>
          <m:dPr>
            <m:begChr m:val="["/>
            <m:sepChr m:val=""/>
            <m:endChr m:val="]"/>
            <m:grow/>
          </m:dPr>
          <m:e>
            <m:sSub>
              <m:e>
                <m:r>
                  <m:t>A</m:t>
                </m:r>
              </m:e>
              <m:sub>
                <m:r>
                  <m:t>1</m:t>
                </m:r>
              </m:sub>
            </m:sSub>
            <m:r>
              <m:rPr>
                <m:sty m:val="p"/>
              </m:rPr>
              <m:t>,</m:t>
            </m:r>
            <m:sSub>
              <m:e>
                <m:r>
                  <m:t>A</m:t>
                </m:r>
              </m:e>
              <m:sub>
                <m:r>
                  <m:t>2</m:t>
                </m:r>
              </m:sub>
            </m:sSub>
          </m:e>
        </m:d>
      </m:oMath>
      <w:r>
        <w:t xml:space="preserve"> </w:t>
      </w:r>
      <w:r>
        <w:t xml:space="preserve">|</w:t>
      </w:r>
      <w:r>
        <w:t xml:space="preserve"> </w:t>
      </w:r>
      <m:oMath>
        <m:r>
          <m:t>i</m:t>
        </m:r>
        <m:r>
          <m:t> </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rPr>
                      <m:sty m:val="p"/>
                    </m:rPr>
                    <m:t>−</m:t>
                  </m:r>
                  <m:r>
                    <m:t>0.5</m:t>
                  </m:r>
                </m:e>
              </m:mr>
            </m:m>
          </m:e>
        </m:d>
        <m:r>
          <m:rPr>
            <m:sty m:val="p"/>
          </m:rPr>
          <m:t>=</m:t>
        </m:r>
        <m:r>
          <m:t>i</m:t>
        </m:r>
        <m:sSub>
          <m:e>
            <m:r>
              <m:t>A</m:t>
            </m:r>
          </m:e>
          <m:sub>
            <m:r>
              <m:t>3</m:t>
            </m:r>
          </m:sub>
        </m:sSub>
      </m:oMath>
      <w:r>
        <w:t xml:space="preserve"> </w:t>
      </w:r>
      <w:r>
        <w:t xml:space="preserve">|</w:t>
      </w:r>
      <w:r>
        <w:t xml:space="preserve"> </w:t>
      </w:r>
      <w:r>
        <w:t xml:space="preserve">|</w:t>
      </w:r>
      <w:r>
        <w:t xml:space="preserve"> </w:t>
      </w:r>
      <m:oMath>
        <m:sSub>
          <m:e>
            <m:r>
              <m:t>A</m:t>
            </m:r>
          </m:e>
          <m:sub>
            <m:r>
              <m:t>2</m:t>
            </m:r>
          </m:sub>
        </m:sSub>
      </m:oMath>
      <w:r>
        <w:t xml:space="preserve"> </w:t>
      </w:r>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0.5</m:t>
                  </m:r>
                  <m:r>
                    <m:t>i</m:t>
                  </m:r>
                </m:e>
              </m:mr>
              <m:mr>
                <m:e>
                  <m:r>
                    <m:t>0.5</m:t>
                  </m:r>
                  <m:r>
                    <m:t>i</m:t>
                  </m:r>
                </m:e>
                <m:e>
                  <m:r>
                    <m:t>0</m:t>
                  </m:r>
                </m:e>
              </m:mr>
            </m:m>
          </m:e>
        </m:d>
      </m:oMath>
      <w:r>
        <w:t xml:space="preserve"> </w:t>
      </w:r>
      <w:r>
        <w:t xml:space="preserve">|</w:t>
      </w:r>
      <w:r>
        <w:t xml:space="preserve"> </w:t>
      </w:r>
      <m:oMath>
        <m:d>
          <m:dPr>
            <m:begChr m:val="["/>
            <m:sepChr m:val=""/>
            <m:endChr m:val="]"/>
            <m:grow/>
          </m:dPr>
          <m:e>
            <m:sSub>
              <m:e>
                <m:r>
                  <m:t>A</m:t>
                </m:r>
              </m:e>
              <m:sub>
                <m:r>
                  <m:t>2</m:t>
                </m:r>
              </m:sub>
            </m:sSub>
            <m:r>
              <m:rPr>
                <m:sty m:val="p"/>
              </m:rPr>
              <m:t>,</m:t>
            </m:r>
            <m:sSub>
              <m:e>
                <m:r>
                  <m:t>A</m:t>
                </m:r>
              </m:e>
              <m:sub>
                <m:r>
                  <m:t>3</m:t>
                </m:r>
              </m:sub>
            </m:sSub>
          </m:e>
        </m:d>
      </m:oMath>
      <w:r>
        <w:t xml:space="preserve"> </w:t>
      </w:r>
      <w:r>
        <w:t xml:space="preserve">|</w:t>
      </w:r>
      <w:r>
        <w:t xml:space="preserve"> </w:t>
      </w:r>
      <m:oMath>
        <m:r>
          <m:t>i</m:t>
        </m:r>
        <m:r>
          <m:t> </m:t>
        </m:r>
        <m:d>
          <m:dPr>
            <m:begChr m:val="("/>
            <m:sepChr m:val=""/>
            <m:endChr m:val=")"/>
            <m:grow/>
          </m:dPr>
          <m:e>
            <m:m>
              <m:mPr>
                <m:baseJc m:val="center"/>
                <m:plcHide m:val="on"/>
                <m:mcs>
                  <m:mc>
                    <m:mcPr>
                      <m:mcJc m:val="center"/>
                      <m:count m:val="1"/>
                    </m:mcPr>
                  </m:mc>
                  <m:mc>
                    <m:mcPr>
                      <m:mcJc m:val="center"/>
                      <m:count m:val="1"/>
                    </m:mcPr>
                  </m:mc>
                </m:mcs>
              </m:mPr>
              <m:mr>
                <m:e>
                  <m:r>
                    <m:t>0</m:t>
                  </m:r>
                </m:e>
                <m:e>
                  <m:r>
                    <m:t>0.5</m:t>
                  </m:r>
                </m:e>
              </m:mr>
              <m:mr>
                <m:e>
                  <m:r>
                    <m:t>0.5</m:t>
                  </m:r>
                </m:e>
                <m:e>
                  <m:r>
                    <m:t>0</m:t>
                  </m:r>
                </m:e>
              </m:mr>
            </m:m>
          </m:e>
        </m:d>
        <m:r>
          <m:rPr>
            <m:sty m:val="p"/>
          </m:rPr>
          <m:t>=</m:t>
        </m:r>
        <m:r>
          <m:t>i</m:t>
        </m:r>
        <m:sSub>
          <m:e>
            <m:r>
              <m:t>A</m:t>
            </m:r>
          </m:e>
          <m:sub>
            <m:r>
              <m:t>1</m:t>
            </m:r>
          </m:sub>
        </m:sSub>
      </m:oMath>
      <w:r>
        <w:t xml:space="preserve"> </w:t>
      </w:r>
      <w:r>
        <w:t xml:space="preserve">|</w:t>
      </w:r>
      <w:r>
        <w:t xml:space="preserve"> </w:t>
      </w:r>
      <w:r>
        <w:t xml:space="preserve">|</w:t>
      </w:r>
      <w:r>
        <w:t xml:space="preserve"> </w:t>
      </w:r>
      <m:oMath>
        <m:sSub>
          <m:e>
            <m:r>
              <m:t>A</m:t>
            </m:r>
          </m:e>
          <m:sub>
            <m:r>
              <m:t>3</m:t>
            </m:r>
          </m:sub>
        </m:sSub>
      </m:oMath>
      <w:r>
        <w:t xml:space="preserve"> </w:t>
      </w:r>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m:t>
                  </m:r>
                </m:e>
              </m:mr>
              <m:mr>
                <m:e>
                  <m:r>
                    <m:t>0</m:t>
                  </m:r>
                </m:e>
                <m:e>
                  <m:r>
                    <m:rPr>
                      <m:sty m:val="p"/>
                    </m:rPr>
                    <m:t>−</m:t>
                  </m:r>
                  <m:r>
                    <m:t>0.5</m:t>
                  </m:r>
                </m:e>
              </m:mr>
            </m:m>
          </m:e>
        </m:d>
      </m:oMath>
      <w:r>
        <w:t xml:space="preserve"> </w:t>
      </w:r>
      <w:r>
        <w:t xml:space="preserve">|</w:t>
      </w:r>
      <w:r>
        <w:t xml:space="preserve"> </w:t>
      </w:r>
      <m:oMath>
        <m:d>
          <m:dPr>
            <m:begChr m:val="["/>
            <m:sepChr m:val=""/>
            <m:endChr m:val="]"/>
            <m:grow/>
          </m:dPr>
          <m:e>
            <m:sSub>
              <m:e>
                <m:r>
                  <m:t>A</m:t>
                </m:r>
              </m:e>
              <m:sub>
                <m:r>
                  <m:t>3</m:t>
                </m:r>
              </m:sub>
            </m:sSub>
            <m:r>
              <m:rPr>
                <m:sty m:val="p"/>
              </m:rPr>
              <m:t>,</m:t>
            </m:r>
            <m:sSub>
              <m:e>
                <m:r>
                  <m:t>A</m:t>
                </m:r>
              </m:e>
              <m:sub>
                <m:r>
                  <m:t>1</m:t>
                </m:r>
              </m:sub>
            </m:sSub>
          </m:e>
        </m:d>
      </m:oMath>
      <w:r>
        <w:t xml:space="preserve"> </w:t>
      </w:r>
      <w:r>
        <w:t xml:space="preserve">|</w:t>
      </w:r>
      <w:r>
        <w:t xml:space="preserve"> </w:t>
      </w:r>
      <m:oMath>
        <m:r>
          <m:t>i</m:t>
        </m:r>
        <m:r>
          <m:t> </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0.5</m:t>
                  </m:r>
                  <m:r>
                    <m:t>i</m:t>
                  </m:r>
                </m:e>
              </m:mr>
              <m:mr>
                <m:e>
                  <m:r>
                    <m:t>0.5</m:t>
                  </m:r>
                  <m:r>
                    <m:t>i</m:t>
                  </m:r>
                </m:e>
                <m:e>
                  <m:r>
                    <m:t>0</m:t>
                  </m:r>
                </m:e>
              </m:mr>
            </m:m>
          </m:e>
        </m:d>
        <m:r>
          <m:rPr>
            <m:sty m:val="p"/>
          </m:rPr>
          <m:t>=</m:t>
        </m:r>
        <m:r>
          <m:t>i</m:t>
        </m:r>
        <m:sSub>
          <m:e>
            <m:r>
              <m:t>A</m:t>
            </m:r>
          </m:e>
          <m:sub>
            <m:r>
              <m:t>2</m:t>
            </m:r>
          </m:sub>
        </m:sSub>
      </m:oMath>
      <w:r>
        <w:t xml:space="preserve"> </w:t>
      </w:r>
      <w:r>
        <w:t xml:space="preserve">|</w:t>
      </w:r>
    </w:p>
    <w:p>
      <w:pPr>
        <w:pStyle w:val="BodyText"/>
      </w:pPr>
      <w:r>
        <w:rPr>
          <w:i/>
          <w:iCs/>
        </w:rPr>
        <w:t xml:space="preserve">(En esta tabla se ve claramente que cada conmutador</w:t>
      </w:r>
      <w:r>
        <w:rPr>
          <w:i/>
          <w:iCs/>
        </w:rPr>
        <w:t xml:space="preserve"> </w:t>
      </w:r>
      <m:oMath>
        <m:d>
          <m:dPr>
            <m:begChr m:val="["/>
            <m:sepChr m:val=""/>
            <m:endChr m:val="]"/>
            <m:grow/>
          </m:dPr>
          <m:e>
            <m:sSub>
              <m:e>
                <m:r>
                  <m:t>A</m:t>
                </m:r>
              </m:e>
              <m:sub>
                <m:r>
                  <m:t>i</m:t>
                </m:r>
              </m:sub>
            </m:sSub>
            <m:r>
              <m:rPr>
                <m:sty m:val="p"/>
              </m:rPr>
              <m:t>,</m:t>
            </m:r>
            <m:sSub>
              <m:e>
                <m:r>
                  <m:t>A</m:t>
                </m:r>
              </m:e>
              <m:sub>
                <m:r>
                  <m:t>j</m:t>
                </m:r>
              </m:sub>
            </m:sSub>
          </m:e>
        </m:d>
      </m:oMath>
      <w:r>
        <w:rPr>
          <w:i/>
          <w:iCs/>
        </w:rPr>
        <w:t xml:space="preserve"> </w:t>
      </w:r>
      <w:r>
        <w:rPr>
          <w:i/>
          <w:iCs/>
        </w:rPr>
        <w:t xml:space="preserve">da</w:t>
      </w:r>
      <w:r>
        <w:rPr>
          <w:i/>
          <w:iCs/>
        </w:rPr>
        <w:t xml:space="preserve"> </w:t>
      </w:r>
      <m:oMath>
        <m:r>
          <m:t>i</m:t>
        </m:r>
        <m:sSub>
          <m:e>
            <m:r>
              <m:t>A</m:t>
            </m:r>
          </m:e>
          <m:sub>
            <m:r>
              <m:t>k</m:t>
            </m:r>
          </m:sub>
        </m:sSub>
      </m:oMath>
      <w:r>
        <w:rPr>
          <w:i/>
          <w:iCs/>
        </w:rPr>
        <w:t xml:space="preserve"> </w:t>
      </w:r>
      <w:r>
        <w:rPr>
          <w:i/>
          <w:iCs/>
        </w:rPr>
        <w:t xml:space="preserve">con</w:t>
      </w:r>
      <w:r>
        <w:rPr>
          <w:i/>
          <w:iCs/>
        </w:rPr>
        <w:t xml:space="preserve"> </w:t>
      </w:r>
      <m:oMath>
        <m:d>
          <m:dPr>
            <m:begChr m:val="("/>
            <m:sepChr m:val=""/>
            <m:endChr m:val=")"/>
            <m:grow/>
          </m:dPr>
          <m:e>
            <m:r>
              <m:t>i</m:t>
            </m:r>
            <m:r>
              <m:rPr>
                <m:sty m:val="p"/>
              </m:rPr>
              <m:t>,</m:t>
            </m:r>
            <m:r>
              <m:t>j</m:t>
            </m:r>
            <m:r>
              <m:rPr>
                <m:sty m:val="p"/>
              </m:rPr>
              <m:t>,</m:t>
            </m:r>
            <m:r>
              <m:t>k</m:t>
            </m:r>
          </m:e>
        </m:d>
      </m:oMath>
      <w:r>
        <w:rPr>
          <w:i/>
          <w:iCs/>
        </w:rPr>
        <w:t xml:space="preserve"> </w:t>
      </w:r>
      <w:r>
        <w:rPr>
          <w:i/>
          <w:iCs/>
        </w:rPr>
        <w:t xml:space="preserve">cíclicamente permutado, evidenciando el álgebra su(2).)</w:t>
      </w:r>
    </w:p>
    <w:p>
      <w:r>
        <w:pict>
          <v:rect style="width:0;height:1.5pt" o:hralign="center" o:hrstd="t" o:hr="t"/>
        </w:pict>
      </w:r>
    </w:p>
    <w:bookmarkEnd w:id="32"/>
    <w:bookmarkStart w:id="34" w:name="Xff06c957f2ac6583e256d7431ea080a83c81748"/>
    <w:p>
      <w:pPr>
        <w:pStyle w:val="Heading2"/>
      </w:pPr>
      <w:r>
        <w:t xml:space="preserve">7. Discusión: robustez, interpretación física y extensiones</w:t>
      </w:r>
    </w:p>
    <w:p>
      <w:pPr>
        <w:numPr>
          <w:ilvl w:val="0"/>
          <w:numId w:val="1007"/>
        </w:numPr>
      </w:pPr>
      <w:r>
        <w:rPr>
          <w:b/>
          <w:bCs/>
        </w:rPr>
        <w:t xml:space="preserve">Robustez ante perturbaciones</w:t>
      </w:r>
      <w:r>
        <w:t xml:space="preserve">. El cierre su(2) es</w:t>
      </w:r>
      <w:r>
        <w:t xml:space="preserve"> </w:t>
      </w:r>
      <w:r>
        <w:rPr>
          <w:b/>
          <w:bCs/>
        </w:rPr>
        <w:t xml:space="preserve">estable</w:t>
      </w:r>
      <w:r>
        <w:t xml:space="preserve"> </w:t>
      </w:r>
      <w:r>
        <w:t xml:space="preserve">frente a pequeñas variaciones en los parámetros. Si deformamos ligeramente los</w:t>
      </w:r>
      <w:r>
        <w:t xml:space="preserve"> </w:t>
      </w:r>
      <m:oMath>
        <m:sSub>
          <m:e>
            <m:r>
              <m:t>U</m:t>
            </m:r>
          </m:e>
          <m:sub>
            <m:r>
              <m:t>i</m:t>
            </m:r>
            <m:r>
              <m:t>j</m:t>
            </m:r>
          </m:sub>
        </m:sSub>
      </m:oMath>
      <w:r>
        <w:t xml:space="preserve"> </w:t>
      </w:r>
      <w:r>
        <w:t xml:space="preserve">(manteniéndolos en</w:t>
      </w:r>
      <w:r>
        <w:t xml:space="preserve"> </w:t>
      </w:r>
      <m:oMath>
        <m:r>
          <m:t>U</m:t>
        </m:r>
        <m:d>
          <m:dPr>
            <m:begChr m:val="("/>
            <m:sepChr m:val=""/>
            <m:endChr m:val=")"/>
            <m:grow/>
          </m:dPr>
          <m:e>
            <m:r>
              <m:t>2</m:t>
            </m:r>
          </m:e>
        </m:d>
      </m:oMath>
      <w:r>
        <w:t xml:space="preserve"> </w:t>
      </w:r>
      <w:r>
        <w:t xml:space="preserve">cercanos a la identidad), los generadores</w:t>
      </w:r>
      <w:r>
        <w:t xml:space="preserve"> </w:t>
      </w:r>
      <m:oMath>
        <m:sSub>
          <m:e>
            <m:r>
              <m:t>A</m:t>
            </m:r>
          </m:e>
          <m:sub>
            <m:r>
              <m:t>k</m:t>
            </m:r>
          </m:sub>
        </m:sSub>
      </m:oMath>
      <w:r>
        <w:t xml:space="preserve"> </w:t>
      </w:r>
      <w:r>
        <w:t xml:space="preserve">cambian, pero la estructura de conmutación sigue siendo proporcional a</w:t>
      </w:r>
      <w:r>
        <w:t xml:space="preserve"> </w:t>
      </w:r>
      <m:oMath>
        <m:r>
          <m:t>i</m:t>
        </m:r>
        <m:sSub>
          <m:e>
            <m:r>
              <m:t>ε</m:t>
            </m:r>
          </m:e>
          <m:sub>
            <m:r>
              <m:t>i</m:t>
            </m:r>
            <m:r>
              <m:t>j</m:t>
            </m:r>
            <m:r>
              <m:t>k</m:t>
            </m:r>
          </m:sub>
        </m:sSub>
        <m:sSub>
          <m:e>
            <m:r>
              <m:t>A</m:t>
            </m:r>
          </m:e>
          <m:sub>
            <m:r>
              <m:t>k</m:t>
            </m:r>
          </m:sub>
        </m:sSub>
      </m:oMath>
      <w:r>
        <w:t xml:space="preserve">, solo que con constantes de escala distintas. Incluso para ciclos no exactamente pequeños, la relación de clausura persiste (aunque los factores exactos requieren cosenos, etc.). En cambio, si se rompen las condiciones de topología (por ejemplo, si uno de los lazos deja de existir), el cierre se destruye.</w:t>
      </w:r>
    </w:p>
    <w:p>
      <w:pPr>
        <w:numPr>
          <w:ilvl w:val="0"/>
          <w:numId w:val="1007"/>
        </w:numPr>
      </w:pPr>
      <w:r>
        <w:rPr>
          <w:b/>
          <w:bCs/>
        </w:rPr>
        <w:t xml:space="preserve">Interpretación física</w:t>
      </w:r>
      <w:r>
        <w:t xml:space="preserve">. Cada</w:t>
      </w:r>
      <w:r>
        <w:t xml:space="preserve"> </w:t>
      </w:r>
      <m:oMath>
        <m:sSub>
          <m:e>
            <m:r>
              <m:t>A</m:t>
            </m:r>
          </m:e>
          <m:sub>
            <m:r>
              <m:t>i</m:t>
            </m:r>
          </m:sub>
        </m:sSub>
      </m:oMath>
      <w:r>
        <w:t xml:space="preserve"> </w:t>
      </w:r>
      <w:r>
        <w:t xml:space="preserve">puede interpretarse como un</w:t>
      </w:r>
      <w:r>
        <w:t xml:space="preserve"> </w:t>
      </w:r>
      <w:r>
        <w:rPr>
          <w:i/>
          <w:iCs/>
        </w:rPr>
        <w:t xml:space="preserve">campo gauge</w:t>
      </w:r>
      <w:r>
        <w:t xml:space="preserve"> </w:t>
      </w:r>
      <w:r>
        <w:t xml:space="preserve">efectivo asociado al bucle</w:t>
      </w:r>
      <w:r>
        <w:t xml:space="preserve"> </w:t>
      </w:r>
      <m:oMath>
        <m:sSub>
          <m:e>
            <m:r>
              <m:t>γ</m:t>
            </m:r>
          </m:e>
          <m:sub>
            <m:r>
              <m:t>i</m:t>
            </m:r>
          </m:sub>
        </m:sSub>
      </m:oMath>
      <w:r>
        <w:t xml:space="preserve">. El hecho de que</w:t>
      </w:r>
      <w:r>
        <w:t xml:space="preserve"> </w:t>
      </w:r>
      <m:oMath>
        <m:d>
          <m:dPr>
            <m:begChr m:val="["/>
            <m:sepChr m:val=""/>
            <m:endChr m:val="]"/>
            <m:grow/>
          </m:dPr>
          <m:e>
            <m:sSub>
              <m:e>
                <m:r>
                  <m:t>A</m:t>
                </m:r>
              </m:e>
              <m:sub>
                <m:r>
                  <m:t>i</m:t>
                </m:r>
              </m:sub>
            </m:sSub>
            <m:r>
              <m:rPr>
                <m:sty m:val="p"/>
              </m:rPr>
              <m:t>,</m:t>
            </m:r>
            <m:sSub>
              <m:e>
                <m:r>
                  <m:t>A</m:t>
                </m:r>
              </m:e>
              <m:sub>
                <m:r>
                  <m:t>j</m:t>
                </m:r>
              </m:sub>
            </m:sSub>
          </m:e>
        </m:d>
        <m:r>
          <m:rPr>
            <m:sty m:val="p"/>
          </m:rPr>
          <m:t>=</m:t>
        </m:r>
        <m:r>
          <m:t>i</m:t>
        </m:r>
        <m:sSub>
          <m:e>
            <m:r>
              <m:t>ϵ</m:t>
            </m:r>
          </m:e>
          <m:sub>
            <m:r>
              <m:t>i</m:t>
            </m:r>
            <m:r>
              <m:t>j</m:t>
            </m:r>
            <m:r>
              <m:t>k</m:t>
            </m:r>
          </m:sub>
        </m:sSub>
        <m:sSub>
          <m:e>
            <m:r>
              <m:t>A</m:t>
            </m:r>
          </m:e>
          <m:sub>
            <m:r>
              <m:t>k</m:t>
            </m:r>
          </m:sub>
        </m:sSub>
      </m:oMath>
      <w:r>
        <w:t xml:space="preserve"> </w:t>
      </w:r>
      <w:r>
        <w:t xml:space="preserve">refleja que las holonomías</w:t>
      </w:r>
      <w:r>
        <w:t xml:space="preserve"> </w:t>
      </w:r>
      <m:oMath>
        <m:sSub>
          <m:e>
            <m:r>
              <m:t>W</m:t>
            </m:r>
          </m:e>
          <m:sub>
            <m:r>
              <m:t>i</m:t>
            </m:r>
          </m:sub>
        </m:sSub>
      </m:oMath>
      <w:r>
        <w:t xml:space="preserve"> </w:t>
      </w:r>
      <w:r>
        <w:t xml:space="preserve">no conmutan, típico de una simetría gauge no abeliana (su(2)). De hecho, los bucles de Wilson en teorías de calibre son invariantes gauge locales que contienen toda la información del campo gauge</w:t>
      </w:r>
      <w:hyperlink r:id="rId33">
        <w:r>
          <w:rPr>
            <w:rStyle w:val="Hyperlink"/>
          </w:rPr>
          <w:t xml:space="preserve">[3]</w:t>
        </w:r>
      </w:hyperlink>
      <w:hyperlink r:id="rId21">
        <w:r>
          <w:rPr>
            <w:rStyle w:val="Hyperlink"/>
          </w:rPr>
          <w:t xml:space="preserve">[1]</w:t>
        </w:r>
      </w:hyperlink>
      <w:r>
        <w:t xml:space="preserve">. Aquí hemos construido un mini-modelo donde los bucles mismos generan la álgebra de simetría. Los generadores obtenidos corresponden a matrices de Pauli, lo que equivale a la representación fundamental de spin½ de SU(2).</w:t>
      </w:r>
    </w:p>
    <w:p>
      <w:pPr>
        <w:numPr>
          <w:ilvl w:val="0"/>
          <w:numId w:val="1007"/>
        </w:numPr>
      </w:pPr>
      <w:r>
        <w:rPr>
          <w:b/>
          <w:bCs/>
        </w:rPr>
        <w:t xml:space="preserve">Limitaciones del modelo</w:t>
      </w:r>
      <w:r>
        <w:t xml:space="preserve">. Este toy model omite detalles de dinámica: no hemos especificado una acción o Hamiltoniano que gobierne la evolución temporal del grafo o los</w:t>
      </w:r>
      <w:r>
        <w:t xml:space="preserve"> </w:t>
      </w:r>
      <m:oMath>
        <m:sSub>
          <m:e>
            <m:r>
              <m:t>U</m:t>
            </m:r>
          </m:e>
          <m:sub>
            <m:r>
              <m:t>i</m:t>
            </m:r>
            <m:r>
              <m:t>j</m:t>
            </m:r>
          </m:sub>
        </m:sSub>
      </m:oMath>
      <w:r>
        <w:t xml:space="preserve">. Solo mostramos un estado estático con su estructura de simetría. Tampoco abordamos la componente de</w:t>
      </w:r>
      <w:r>
        <w:t xml:space="preserve"> </w:t>
      </w:r>
      <w:r>
        <w:rPr>
          <w:b/>
          <w:bCs/>
        </w:rPr>
        <w:t xml:space="preserve">entropía estadística</w:t>
      </w:r>
      <w:r>
        <w:t xml:space="preserve"> </w:t>
      </w:r>
      <w:r>
        <w:t xml:space="preserve">o estabilidad de fases. Además, nos centramos en su(2);</w:t>
      </w:r>
      <w:r>
        <w:t xml:space="preserve"> </w:t>
      </w:r>
      <w:r>
        <w:rPr>
          <w:b/>
          <w:bCs/>
        </w:rPr>
        <w:t xml:space="preserve">extender a su(3)</w:t>
      </w:r>
      <w:r>
        <w:t xml:space="preserve"> </w:t>
      </w:r>
      <w:r>
        <w:t xml:space="preserve">requeriría al menos</w:t>
      </w:r>
      <w:r>
        <w:t xml:space="preserve"> </w:t>
      </w:r>
      <w:r>
        <w:rPr>
          <w:b/>
          <w:bCs/>
        </w:rPr>
        <w:t xml:space="preserve">dos ciclos adicionales independientes</w:t>
      </w:r>
      <w:r>
        <w:t xml:space="preserve"> </w:t>
      </w:r>
      <w:r>
        <w:t xml:space="preserve">(pues su(3) tiene dimensión 8) o una estructura topológica más compleja (por ejemplo, un grafo con tres ciclos mutuamente enlazados). En ese caso surgirían condiciones de cierre más complejas ([</w:t>
      </w:r>
      <m:oMath>
        <m:sSub>
          <m:e>
            <m:r>
              <m:t>f</m:t>
            </m:r>
          </m:e>
          <m:sub>
            <m:r>
              <m:t>a</m:t>
            </m:r>
            <m:r>
              <m:t>b</m:t>
            </m:r>
            <m:r>
              <m:t>c</m:t>
            </m:r>
          </m:sub>
        </m:sSub>
      </m:oMath>
      <w:r>
        <w:t xml:space="preserve">] distintas). Probar su(3) exigirá hacer explícito un grafo con al menos 3 lazos entrecruzados y asignar generadores 3×3. Esto queda como trabajo futuro.</w:t>
      </w:r>
    </w:p>
    <w:p>
      <w:pPr>
        <w:numPr>
          <w:ilvl w:val="0"/>
          <w:numId w:val="1007"/>
        </w:numPr>
      </w:pPr>
      <w:r>
        <w:rPr>
          <w:b/>
          <w:bCs/>
        </w:rPr>
        <w:t xml:space="preserve">Relación con teorías existentes</w:t>
      </w:r>
      <w:r>
        <w:t xml:space="preserve">. Nuestro modelo discreto refleja conceptos conocidos: los bucles de Wilson aparecen en teoría gauge en retículos</w:t>
      </w:r>
      <w:hyperlink r:id="rId33">
        <w:r>
          <w:rPr>
            <w:rStyle w:val="Hyperlink"/>
          </w:rPr>
          <w:t xml:space="preserve">[3]</w:t>
        </w:r>
      </w:hyperlink>
      <w:r>
        <w:t xml:space="preserve"> </w:t>
      </w:r>
      <w:r>
        <w:t xml:space="preserve">y en gravedad cuántica (gauge gravity) como en gravedad de bucles</w:t>
      </w:r>
      <w:hyperlink r:id="rId21">
        <w:r>
          <w:rPr>
            <w:rStyle w:val="Hyperlink"/>
          </w:rPr>
          <w:t xml:space="preserve">[1]</w:t>
        </w:r>
      </w:hyperlink>
      <w:r>
        <w:t xml:space="preserve">. También se asemeja a redes de espines y teorías de gauge emergente en grafos. La novedad aquí es la</w:t>
      </w:r>
      <w:r>
        <w:t xml:space="preserve"> </w:t>
      </w:r>
      <w:r>
        <w:rPr>
          <w:i/>
          <w:iCs/>
        </w:rPr>
        <w:t xml:space="preserve">perspectiva topológica-relacional</w:t>
      </w:r>
      <w:r>
        <w:t xml:space="preserve">: las simetrías gauge (y potencialmente fuerzas) surgen de la conectividad del grafo, no se imponen de antemano.</w:t>
      </w:r>
    </w:p>
    <w:p>
      <w:r>
        <w:pict>
          <v:rect style="width:0;height:1.5pt" o:hralign="center" o:hrstd="t" o:hr="t"/>
        </w:pict>
      </w:r>
    </w:p>
    <w:bookmarkEnd w:id="34"/>
    <w:bookmarkStart w:id="35" w:name="diagramas-del-proceso"/>
    <w:p>
      <w:pPr>
        <w:pStyle w:val="Heading2"/>
      </w:pPr>
      <w:r>
        <w:t xml:space="preserve">8. Diagramas del proceso</w:t>
      </w:r>
    </w:p>
    <w:p>
      <w:pPr>
        <w:pStyle w:val="FirstParagraph"/>
      </w:pPr>
      <w:r>
        <w:t xml:space="preserve">A continuación se muestra un diagrama de flujo (Mermaid) con los pasos esenciales del modelo:</w:t>
      </w:r>
    </w:p>
    <w:p>
      <w:pPr>
        <w:pStyle w:val="SourceCode"/>
      </w:pPr>
      <w:r>
        <w:rPr>
          <w:rStyle w:val="VerbatimChar"/>
        </w:rPr>
        <w:t xml:space="preserve">flowchart TD</w:t>
      </w:r>
      <w:r>
        <w:br/>
      </w:r>
      <w:r>
        <w:rPr>
          <w:rStyle w:val="VerbatimChar"/>
        </w:rPr>
        <w:t xml:space="preserve">    A[Definir grafo discreto] --&gt; B[Asignar operadores unitarios a aristas \(U_{ij}\)]</w:t>
      </w:r>
      <w:r>
        <w:br/>
      </w:r>
      <w:r>
        <w:rPr>
          <w:rStyle w:val="VerbatimChar"/>
        </w:rPr>
        <w:t xml:space="preserve">    B --&gt; C[Definir ciclos \(\gamma_1,\gamma_2\) y sus Wilson loops \(W_1,W_2\)]</w:t>
      </w:r>
      <w:r>
        <w:br/>
      </w:r>
      <w:r>
        <w:rPr>
          <w:rStyle w:val="VerbatimChar"/>
        </w:rPr>
        <w:t xml:space="preserve">    C --&gt; D[Linearizar: \(W_k \approx I + i A_k\), extraer \(A_k\)]</w:t>
      </w:r>
      <w:r>
        <w:br/>
      </w:r>
      <w:r>
        <w:rPr>
          <w:rStyle w:val="VerbatimChar"/>
        </w:rPr>
        <w:t xml:space="preserve">    D --&gt; E[Calcular conmutadores \([A_i,A_j]\)]</w:t>
      </w:r>
      <w:r>
        <w:br/>
      </w:r>
      <w:r>
        <w:rPr>
          <w:rStyle w:val="VerbatimChar"/>
        </w:rPr>
        <w:t xml:space="preserve">    E --&gt; F[Verificar cierre \([A_i,A_j]=i\epsilon_{ijk}A_k\) (su(2))]</w:t>
      </w:r>
      <w:r>
        <w:br/>
      </w:r>
      <w:r>
        <w:rPr>
          <w:rStyle w:val="VerbatimChar"/>
        </w:rPr>
        <w:t xml:space="preserve">    F --&gt; G[Analizar condiciones topológicas del grafo]</w:t>
      </w:r>
      <w:r>
        <w:br/>
      </w:r>
      <w:r>
        <w:rPr>
          <w:rStyle w:val="VerbatimChar"/>
        </w:rPr>
        <w:t xml:space="preserve">    G --&gt; H[**Conclusión**: simetría emergente su(2)]</w:t>
      </w:r>
    </w:p>
    <w:p>
      <w:pPr>
        <w:pStyle w:val="FirstParagraph"/>
      </w:pPr>
      <w:r>
        <w:t xml:space="preserve">Y el diagrama del grafo utilizado, con nodos y aristas:</w:t>
      </w:r>
    </w:p>
    <w:p>
      <w:pPr>
        <w:pStyle w:val="SourceCode"/>
      </w:pPr>
      <w:r>
        <w:rPr>
          <w:rStyle w:val="VerbatimChar"/>
        </w:rPr>
        <w:t xml:space="preserve">graph LR</w:t>
      </w:r>
      <w:r>
        <w:br/>
      </w:r>
      <w:r>
        <w:rPr>
          <w:rStyle w:val="VerbatimChar"/>
        </w:rPr>
        <w:t xml:space="preserve">    A --- B</w:t>
      </w:r>
      <w:r>
        <w:br/>
      </w:r>
      <w:r>
        <w:rPr>
          <w:rStyle w:val="VerbatimChar"/>
        </w:rPr>
        <w:t xml:space="preserve">    B --- C</w:t>
      </w:r>
      <w:r>
        <w:br/>
      </w:r>
      <w:r>
        <w:rPr>
          <w:rStyle w:val="VerbatimChar"/>
        </w:rPr>
        <w:t xml:space="preserve">    C --- D</w:t>
      </w:r>
      <w:r>
        <w:br/>
      </w:r>
      <w:r>
        <w:rPr>
          <w:rStyle w:val="VerbatimChar"/>
        </w:rPr>
        <w:t xml:space="preserve">    D --- A</w:t>
      </w:r>
      <w:r>
        <w:br/>
      </w:r>
      <w:r>
        <w:rPr>
          <w:rStyle w:val="VerbatimChar"/>
        </w:rPr>
        <w:t xml:space="preserve">    B --- D</w:t>
      </w:r>
      <w:r>
        <w:br/>
      </w:r>
      <w:r>
        <w:rPr>
          <w:rStyle w:val="VerbatimChar"/>
        </w:rPr>
        <w:t xml:space="preserve">    classDef top fill:#eef;</w:t>
      </w:r>
      <w:r>
        <w:br/>
      </w:r>
      <w:r>
        <w:rPr>
          <w:rStyle w:val="VerbatimChar"/>
        </w:rPr>
        <w:t xml:space="preserve">    class A,B,C,D top;</w:t>
      </w:r>
      <w:r>
        <w:br/>
      </w:r>
      <w:r>
        <w:rPr>
          <w:rStyle w:val="VerbatimChar"/>
        </w:rPr>
        <w:t xml:space="preserve">    class A fill:#f96,stroke:#333,stroke-width:2px;</w:t>
      </w:r>
      <w:r>
        <w:br/>
      </w:r>
      <w:r>
        <w:rPr>
          <w:rStyle w:val="VerbatimChar"/>
        </w:rPr>
        <w:t xml:space="preserve">    class B fill:#cf9,stroke:#333,stroke-width:2px;</w:t>
      </w:r>
      <w:r>
        <w:br/>
      </w:r>
      <w:r>
        <w:rPr>
          <w:rStyle w:val="VerbatimChar"/>
        </w:rPr>
        <w:t xml:space="preserve">    class C fill:#9cf,stroke:#333,stroke-width:2px;</w:t>
      </w:r>
      <w:r>
        <w:br/>
      </w:r>
      <w:r>
        <w:rPr>
          <w:rStyle w:val="VerbatimChar"/>
        </w:rPr>
        <w:t xml:space="preserve">    class D fill:#fc9,stroke:#333,stroke-width:2px;</w:t>
      </w:r>
      <w:r>
        <w:br/>
      </w:r>
      <w:r>
        <w:rPr>
          <w:rStyle w:val="VerbatimChar"/>
        </w:rPr>
        <w:t xml:space="preserve">    %% Etiquetas</w:t>
      </w:r>
      <w:r>
        <w:br/>
      </w:r>
      <w:r>
        <w:rPr>
          <w:rStyle w:val="VerbatimChar"/>
        </w:rPr>
        <w:t xml:space="preserve">    A(["A"])</w:t>
      </w:r>
      <w:r>
        <w:br/>
      </w:r>
      <w:r>
        <w:rPr>
          <w:rStyle w:val="VerbatimChar"/>
        </w:rPr>
        <w:t xml:space="preserve">    B(["B"])</w:t>
      </w:r>
      <w:r>
        <w:br/>
      </w:r>
      <w:r>
        <w:rPr>
          <w:rStyle w:val="VerbatimChar"/>
        </w:rPr>
        <w:t xml:space="preserve">    C(["C"])</w:t>
      </w:r>
      <w:r>
        <w:br/>
      </w:r>
      <w:r>
        <w:rPr>
          <w:rStyle w:val="VerbatimChar"/>
        </w:rPr>
        <w:t xml:space="preserve">    D(["D"])</w:t>
      </w:r>
    </w:p>
    <w:p>
      <w:pPr>
        <w:pStyle w:val="FirstParagraph"/>
      </w:pPr>
      <w:r>
        <w:rPr>
          <w:i/>
          <w:iCs/>
        </w:rPr>
        <w:t xml:space="preserve">(Figura: grafo con 4 nodos y 5 aristas. Ciclos básicos:</w:t>
      </w:r>
      <w:r>
        <w:rPr>
          <w:i/>
          <w:iCs/>
        </w:rPr>
        <w:t xml:space="preserve"> </w:t>
      </w:r>
      <m:oMath>
        <m:r>
          <m:t>A</m:t>
        </m:r>
        <m:r>
          <m:t>​</m:t>
        </m:r>
        <m:r>
          <m:rPr>
            <m:sty m:val="p"/>
          </m:rPr>
          <m:t>−</m:t>
        </m:r>
        <m:r>
          <m:t>​</m:t>
        </m:r>
        <m:r>
          <m:t>B</m:t>
        </m:r>
        <m:r>
          <m:t>​</m:t>
        </m:r>
        <m:r>
          <m:rPr>
            <m:sty m:val="p"/>
          </m:rPr>
          <m:t>−</m:t>
        </m:r>
        <m:r>
          <m:t>​</m:t>
        </m:r>
        <m:r>
          <m:t>D</m:t>
        </m:r>
        <m:r>
          <m:t>​</m:t>
        </m:r>
        <m:r>
          <m:rPr>
            <m:sty m:val="p"/>
          </m:rPr>
          <m:t>−</m:t>
        </m:r>
        <m:r>
          <m:t>​</m:t>
        </m:r>
        <m:r>
          <m:t>A</m:t>
        </m:r>
      </m:oMath>
      <w:r>
        <w:rPr>
          <w:i/>
          <w:iCs/>
        </w:rPr>
        <w:t xml:space="preserve"> </w:t>
      </w:r>
      <w:r>
        <w:rPr>
          <w:i/>
          <w:iCs/>
        </w:rPr>
        <w:t xml:space="preserve">y</w:t>
      </w:r>
      <w:r>
        <w:rPr>
          <w:i/>
          <w:iCs/>
        </w:rPr>
        <w:t xml:space="preserve"> </w:t>
      </w:r>
      <m:oMath>
        <m:r>
          <m:t>B</m:t>
        </m:r>
        <m:r>
          <m:t>​</m:t>
        </m:r>
        <m:r>
          <m:rPr>
            <m:sty m:val="p"/>
          </m:rPr>
          <m:t>−</m:t>
        </m:r>
        <m:r>
          <m:t>​</m:t>
        </m:r>
        <m:r>
          <m:t>C</m:t>
        </m:r>
        <m:r>
          <m:t>​</m:t>
        </m:r>
        <m:r>
          <m:rPr>
            <m:sty m:val="p"/>
          </m:rPr>
          <m:t>−</m:t>
        </m:r>
        <m:r>
          <m:t>​</m:t>
        </m:r>
        <m:r>
          <m:t>D</m:t>
        </m:r>
        <m:r>
          <m:t>​</m:t>
        </m:r>
        <m:r>
          <m:rPr>
            <m:sty m:val="p"/>
          </m:rPr>
          <m:t>−</m:t>
        </m:r>
        <m:r>
          <m:t>​</m:t>
        </m:r>
        <m:r>
          <m:t>B</m:t>
        </m:r>
      </m:oMath>
      <w:r>
        <w:rPr>
          <w:i/>
          <w:iCs/>
        </w:rPr>
        <w:t xml:space="preserve">.)</w:t>
      </w:r>
    </w:p>
    <w:p>
      <w:r>
        <w:pict>
          <v:rect style="width:0;height:1.5pt" o:hralign="center" o:hrstd="t" o:hr="t"/>
        </w:pict>
      </w:r>
    </w:p>
    <w:bookmarkEnd w:id="35"/>
    <w:bookmarkStart w:id="36" w:name="referencias-clave"/>
    <w:p>
      <w:pPr>
        <w:pStyle w:val="Heading2"/>
      </w:pPr>
      <w:r>
        <w:t xml:space="preserve">9. Referencias clave</w:t>
      </w:r>
    </w:p>
    <w:p>
      <w:pPr>
        <w:pStyle w:val="Compact"/>
        <w:numPr>
          <w:ilvl w:val="0"/>
          <w:numId w:val="1008"/>
        </w:numPr>
      </w:pPr>
      <w:r>
        <w:rPr>
          <w:i/>
          <w:iCs/>
        </w:rPr>
        <w:t xml:space="preserve">Bucle de Wilson y gauge</w:t>
      </w:r>
      <w:r>
        <w:t xml:space="preserve">: En teoría cuántica de campos, los</w:t>
      </w:r>
      <w:r>
        <w:t xml:space="preserve"> </w:t>
      </w:r>
      <w:r>
        <w:rPr>
          <w:b/>
          <w:bCs/>
        </w:rPr>
        <w:t xml:space="preserve">Wilson loops</w:t>
      </w:r>
      <w:r>
        <w:t xml:space="preserve"> </w:t>
      </w:r>
      <w:r>
        <w:t xml:space="preserve">son operadores invariante gauge construidos como transporte paralelo alrededor de bucles cerrados</w:t>
      </w:r>
      <w:hyperlink r:id="rId33">
        <w:r>
          <w:rPr>
            <w:rStyle w:val="Hyperlink"/>
          </w:rPr>
          <w:t xml:space="preserve">[3]</w:t>
        </w:r>
      </w:hyperlink>
      <w:hyperlink r:id="rId21">
        <w:r>
          <w:rPr>
            <w:rStyle w:val="Hyperlink"/>
          </w:rPr>
          <w:t xml:space="preserve">[1]</w:t>
        </w:r>
      </w:hyperlink>
      <w:r>
        <w:t xml:space="preserve">. Codifican toda la información gauge en teorías de Yang–Mills. Aquí usamos su análogo discreto en grafos.</w:t>
      </w:r>
    </w:p>
    <w:p>
      <w:pPr>
        <w:pStyle w:val="Compact"/>
        <w:numPr>
          <w:ilvl w:val="0"/>
          <w:numId w:val="1008"/>
        </w:numPr>
      </w:pPr>
      <w:r>
        <w:rPr>
          <w:i/>
          <w:iCs/>
        </w:rPr>
        <w:t xml:space="preserve">Álgebra su(2) y matrices de Pauli</w:t>
      </w:r>
      <w:r>
        <w:t xml:space="preserve">: Las matrices de Pauli</w:t>
      </w:r>
      <w:r>
        <w:t xml:space="preserve"> </w:t>
      </w:r>
      <m:oMath>
        <m:sSub>
          <m:e>
            <m:r>
              <m:t>σ</m:t>
            </m:r>
          </m:e>
          <m:sub>
            <m:r>
              <m:t>i</m:t>
            </m:r>
          </m:sub>
        </m:sSub>
      </m:oMath>
      <w:r>
        <w:t xml:space="preserve"> </w:t>
      </w:r>
      <w:r>
        <w:t xml:space="preserve">satisfacen</w:t>
      </w:r>
      <w:r>
        <w:t xml:space="preserve"> </w:t>
      </w:r>
      <m:oMath>
        <m:d>
          <m:dPr>
            <m:begChr m:val="["/>
            <m:sepChr m:val=""/>
            <m:endChr m:val="]"/>
            <m:grow/>
          </m:dPr>
          <m:e>
            <m:sSub>
              <m:e>
                <m:r>
                  <m:t>σ</m:t>
                </m:r>
              </m:e>
              <m:sub>
                <m:r>
                  <m:t>i</m:t>
                </m:r>
              </m:sub>
            </m:sSub>
            <m:r>
              <m:rPr>
                <m:sty m:val="p"/>
              </m:rPr>
              <m:t>,</m:t>
            </m:r>
            <m:sSub>
              <m:e>
                <m:r>
                  <m:t>σ</m:t>
                </m:r>
              </m:e>
              <m:sub>
                <m:r>
                  <m:t>j</m:t>
                </m:r>
              </m:sub>
            </m:sSub>
          </m:e>
        </m:d>
        <m:r>
          <m:rPr>
            <m:sty m:val="p"/>
          </m:rPr>
          <m:t>=</m:t>
        </m:r>
        <m:r>
          <m:t>2</m:t>
        </m:r>
        <m:r>
          <m:t>i</m:t>
        </m:r>
        <m:sSub>
          <m:e>
            <m:r>
              <m:t>ε</m:t>
            </m:r>
          </m:e>
          <m:sub>
            <m:r>
              <m:t>i</m:t>
            </m:r>
            <m:r>
              <m:t>j</m:t>
            </m:r>
            <m:r>
              <m:t>k</m:t>
            </m:r>
          </m:sub>
        </m:sSub>
        <m:sSub>
          <m:e>
            <m:r>
              <m:t>σ</m:t>
            </m:r>
          </m:e>
          <m:sub>
            <m:r>
              <m:t>k</m:t>
            </m:r>
          </m:sub>
        </m:sSub>
      </m:oMath>
      <w:r>
        <w:t xml:space="preserve"> </w:t>
      </w:r>
      <w:r>
        <w:t xml:space="preserve">y generan la álgebra real</w:t>
      </w:r>
      <w:r>
        <w:t xml:space="preserve"> </w:t>
      </w:r>
      <m:oMath>
        <m:r>
          <m:t>s</m:t>
        </m:r>
        <m:r>
          <m:t>u</m:t>
        </m:r>
        <m:d>
          <m:dPr>
            <m:begChr m:val="("/>
            <m:sepChr m:val=""/>
            <m:endChr m:val=")"/>
            <m:grow/>
          </m:dPr>
          <m:e>
            <m:r>
              <m:t>2</m:t>
            </m:r>
          </m:e>
        </m:d>
      </m:oMath>
      <w:r>
        <w:t xml:space="preserve"> </w:t>
      </w:r>
      <w:r>
        <w:t xml:space="preserve">tras multiplicarlas por</w:t>
      </w:r>
      <w:r>
        <w:t xml:space="preserve"> </w:t>
      </w:r>
      <m:oMath>
        <m:r>
          <m:t>i</m:t>
        </m:r>
      </m:oMath>
      <w:hyperlink r:id="rId22">
        <w:r>
          <w:rPr>
            <w:rStyle w:val="Hyperlink"/>
          </w:rPr>
          <w:t xml:space="preserve">[2]</w:t>
        </w:r>
      </w:hyperlink>
      <w:r>
        <w:t xml:space="preserve">. Nuestro modelo aprovecha esta propiedad: al expandir</w:t>
      </w:r>
      <w:r>
        <w:t xml:space="preserve"> </w:t>
      </w:r>
      <m:oMath>
        <m:r>
          <m:t>W</m:t>
        </m:r>
        <m:r>
          <m:rPr>
            <m:sty m:val="p"/>
          </m:rPr>
          <m:t>≈</m:t>
        </m:r>
        <m:r>
          <m:t>I</m:t>
        </m:r>
        <m:r>
          <m:rPr>
            <m:sty m:val="p"/>
          </m:rPr>
          <m:t>+</m:t>
        </m:r>
        <m:r>
          <m:t>i</m:t>
        </m:r>
        <m:r>
          <m:t>A</m:t>
        </m:r>
      </m:oMath>
      <w:r>
        <w:t xml:space="preserve">, los</w:t>
      </w:r>
      <w:r>
        <w:t xml:space="preserve"> </w:t>
      </w:r>
      <m:oMath>
        <m:sSub>
          <m:e>
            <m:r>
              <m:t>A</m:t>
            </m:r>
          </m:e>
          <m:sub>
            <m:r>
              <m:t>i</m:t>
            </m:r>
          </m:sub>
        </m:sSub>
      </m:oMath>
      <w:r>
        <w:t xml:space="preserve"> </w:t>
      </w:r>
      <w:r>
        <w:t xml:space="preserve">resultan ser combinaciones de Pauli, cerrando naturalmente en su(2).</w:t>
      </w:r>
    </w:p>
    <w:p>
      <w:pPr>
        <w:pStyle w:val="Compact"/>
        <w:numPr>
          <w:ilvl w:val="0"/>
          <w:numId w:val="1008"/>
        </w:numPr>
      </w:pPr>
      <w:r>
        <w:rPr>
          <w:i/>
          <w:iCs/>
        </w:rPr>
        <w:t xml:space="preserve">Redes de lazos (Loop Quantum Gravity)</w:t>
      </w:r>
      <w:r>
        <w:t xml:space="preserve">: En LQG los estados se construyen con redes de espines y bucles de Wilson de SU(2)</w:t>
      </w:r>
      <w:hyperlink r:id="rId21">
        <w:r>
          <w:rPr>
            <w:rStyle w:val="Hyperlink"/>
          </w:rPr>
          <w:t xml:space="preserve">[1]</w:t>
        </w:r>
      </w:hyperlink>
      <w:r>
        <w:t xml:space="preserve">. Esto muestra la relevancia física de ensamblar espacios de fase con bucles Wilson, similar a lo que hacemos en un contexto más general.</w:t>
      </w:r>
    </w:p>
    <w:p>
      <w:pPr>
        <w:pStyle w:val="FirstParagraph"/>
      </w:pPr>
      <w:r>
        <w:t xml:space="preserve">También pueden consultarse textos de</w:t>
      </w:r>
      <w:r>
        <w:t xml:space="preserve"> </w:t>
      </w:r>
      <w:r>
        <w:rPr>
          <w:b/>
          <w:bCs/>
        </w:rPr>
        <w:t xml:space="preserve">teoría de gauge en retículos</w:t>
      </w:r>
      <w:r>
        <w:t xml:space="preserve"> </w:t>
      </w:r>
      <w:r>
        <w:t xml:space="preserve">para entender cómo los holonomías sobre celdas (plaquetas) codifican fuerzas gauge (ver, e.g., Wilson 1974 y notas de lattice gauge</w:t>
      </w:r>
      <w:hyperlink r:id="rId33">
        <w:r>
          <w:rPr>
            <w:rStyle w:val="Hyperlink"/>
          </w:rPr>
          <w:t xml:space="preserve">[3]</w:t>
        </w:r>
      </w:hyperlink>
      <w:r>
        <w:t xml:space="preserve">).</w:t>
      </w:r>
    </w:p>
    <w:p>
      <w:r>
        <w:pict>
          <v:rect style="width:0;height:1.5pt" o:hralign="center" o:hrstd="t" o:hr="t"/>
        </w:pict>
      </w:r>
    </w:p>
    <w:bookmarkEnd w:id="36"/>
    <w:bookmarkStart w:id="37" w:name="conclusiones-y-próximos-pasos"/>
    <w:p>
      <w:pPr>
        <w:pStyle w:val="Heading2"/>
      </w:pPr>
      <w:r>
        <w:t xml:space="preserve">Conclusiones y próximos pasos</w:t>
      </w:r>
    </w:p>
    <w:p>
      <w:pPr>
        <w:pStyle w:val="FirstParagraph"/>
      </w:pPr>
      <w:r>
        <w:t xml:space="preserve">Hemos demostrado con un modelo concreto que</w:t>
      </w:r>
      <w:r>
        <w:t xml:space="preserve"> </w:t>
      </w:r>
      <w:r>
        <w:rPr>
          <w:b/>
          <w:bCs/>
        </w:rPr>
        <w:t xml:space="preserve">dos ciclos en un grafo relacional pueden generar intrínsecamente una estructura de simetría su(2)</w:t>
      </w:r>
      <w:r>
        <w:t xml:space="preserve">. El proceso fue:</w:t>
      </w:r>
    </w:p>
    <w:p>
      <w:pPr>
        <w:pStyle w:val="Compact"/>
        <w:numPr>
          <w:ilvl w:val="0"/>
          <w:numId w:val="1009"/>
        </w:numPr>
      </w:pPr>
      <w:r>
        <w:t xml:space="preserve">Construcción de un grafo pequeño con ciclos entrecruzados.</w:t>
      </w:r>
    </w:p>
    <w:p>
      <w:pPr>
        <w:pStyle w:val="Compact"/>
        <w:numPr>
          <w:ilvl w:val="0"/>
          <w:numId w:val="1009"/>
        </w:numPr>
      </w:pPr>
      <w:r>
        <w:t xml:space="preserve">Asignación de operadores unitarios a aristas (conexión discreta).</w:t>
      </w:r>
    </w:p>
    <w:p>
      <w:pPr>
        <w:pStyle w:val="Compact"/>
        <w:numPr>
          <w:ilvl w:val="0"/>
          <w:numId w:val="1009"/>
        </w:numPr>
      </w:pPr>
      <w:r>
        <w:t xml:space="preserve">Cálculo de los bucles de Wilson y extracción de los generadores</w:t>
      </w:r>
      <w:r>
        <w:t xml:space="preserve"> </w:t>
      </w:r>
      <m:oMath>
        <m:sSub>
          <m:e>
            <m:r>
              <m:t>A</m:t>
            </m:r>
          </m:e>
          <m:sub>
            <m:r>
              <m:t>i</m:t>
            </m:r>
          </m:sub>
        </m:sSub>
      </m:oMath>
      <w:r>
        <w:t xml:space="preserve">.</w:t>
      </w:r>
    </w:p>
    <w:p>
      <w:pPr>
        <w:pStyle w:val="Compact"/>
        <w:numPr>
          <w:ilvl w:val="0"/>
          <w:numId w:val="1009"/>
        </w:numPr>
      </w:pPr>
      <w:r>
        <w:t xml:space="preserve">Verificación matemática de que</w:t>
      </w:r>
      <w:r>
        <w:t xml:space="preserve"> </w:t>
      </w:r>
      <m:oMath>
        <m:d>
          <m:dPr>
            <m:begChr m:val="["/>
            <m:sepChr m:val=""/>
            <m:endChr m:val="]"/>
            <m:grow/>
          </m:dPr>
          <m:e>
            <m:sSub>
              <m:e>
                <m:r>
                  <m:t>A</m:t>
                </m:r>
              </m:e>
              <m:sub>
                <m:r>
                  <m:t>i</m:t>
                </m:r>
              </m:sub>
            </m:sSub>
            <m:r>
              <m:rPr>
                <m:sty m:val="p"/>
              </m:rPr>
              <m:t>,</m:t>
            </m:r>
            <m:sSub>
              <m:e>
                <m:r>
                  <m:t>A</m:t>
                </m:r>
              </m:e>
              <m:sub>
                <m:r>
                  <m:t>j</m:t>
                </m:r>
              </m:sub>
            </m:sSub>
          </m:e>
        </m:d>
        <m:r>
          <m:rPr>
            <m:sty m:val="p"/>
          </m:rPr>
          <m:t>=</m:t>
        </m:r>
        <m:r>
          <m:t>i</m:t>
        </m:r>
        <m:sSub>
          <m:e>
            <m:r>
              <m:t>ε</m:t>
            </m:r>
          </m:e>
          <m:sub>
            <m:r>
              <m:t>i</m:t>
            </m:r>
            <m:r>
              <m:t>j</m:t>
            </m:r>
            <m:r>
              <m:t>k</m:t>
            </m:r>
          </m:sub>
        </m:sSub>
        <m:sSub>
          <m:e>
            <m:r>
              <m:t>A</m:t>
            </m:r>
          </m:e>
          <m:sub>
            <m:r>
              <m:t>k</m:t>
            </m:r>
          </m:sub>
        </m:sSub>
      </m:oMath>
      <w:r>
        <w:t xml:space="preserve"> </w:t>
      </w:r>
      <w:r>
        <w:t xml:space="preserve">(generando su(2)).</w:t>
      </w:r>
    </w:p>
    <w:p>
      <w:pPr>
        <w:pStyle w:val="FirstParagraph"/>
      </w:pPr>
      <w:r>
        <w:t xml:space="preserve">El ejemplo numérico con matrices de Pauli muestra el mecanismo en acción. Esto apoya la hipótesis de que la</w:t>
      </w:r>
      <w:r>
        <w:t xml:space="preserve"> </w:t>
      </w:r>
      <w:r>
        <w:rPr>
          <w:b/>
          <w:bCs/>
        </w:rPr>
        <w:t xml:space="preserve">topología relacional (densidad de ciclos)</w:t>
      </w:r>
      <w:r>
        <w:t xml:space="preserve"> </w:t>
      </w:r>
      <w:r>
        <w:t xml:space="preserve">controla la simetría emergente.</w:t>
      </w:r>
    </w:p>
    <w:p>
      <w:pPr>
        <w:pStyle w:val="BodyText"/>
      </w:pPr>
      <w:r>
        <w:t xml:space="preserve">Como siguientes pasos, sugiero investigar cómo</w:t>
      </w:r>
      <w:r>
        <w:t xml:space="preserve"> </w:t>
      </w:r>
      <w:r>
        <w:rPr>
          <w:b/>
          <w:bCs/>
        </w:rPr>
        <w:t xml:space="preserve">generalizar a su(3)</w:t>
      </w:r>
      <w:r>
        <w:t xml:space="preserve">. Probablemente se necesiten al menos 3 lazos independientes más complejos o un grafo con 3+ ciclos superpuestos. También se debe incorporar una</w:t>
      </w:r>
      <w:r>
        <w:t xml:space="preserve"> </w:t>
      </w:r>
      <w:r>
        <w:rPr>
          <w:b/>
          <w:bCs/>
        </w:rPr>
        <w:t xml:space="preserve">dinámica del grafo</w:t>
      </w:r>
      <w:r>
        <w:t xml:space="preserve">: definir una regla de evolución (por ejemplo, Monte Carlo minimizando energía topológica) que favorezca las configuraciones con las simetrías deseadas. Finalmente, analizar la</w:t>
      </w:r>
      <w:r>
        <w:t xml:space="preserve"> </w:t>
      </w:r>
      <w:r>
        <w:rPr>
          <w:i/>
          <w:iCs/>
        </w:rPr>
        <w:t xml:space="preserve">estabilidad estadística de las fases</w:t>
      </w:r>
      <w:r>
        <w:t xml:space="preserve">: ¿aparecen espontáneamente fases con invariancia SU(2) o SU(3) a bajas temperaturas/topologías densas?</w:t>
      </w:r>
    </w:p>
    <w:p>
      <w:pPr>
        <w:pStyle w:val="BodyText"/>
      </w:pPr>
      <w:r>
        <w:t xml:space="preserve">En conjunto, este modelo de juguete muestra cómo las simetrías gauge del mundo real (U(1), SU(2), SU(3)) podrían surgir de patrones de ciclos en una “red fundamental” de estados. Aunque queda mucho por formalizar, estos cálculos ilustran la viabilidad de tu hipótesis inicial.</w:t>
      </w:r>
    </w:p>
    <w:bookmarkEnd w:id="37"/>
    <w:bookmarkEnd w:id="38"/>
    <w:bookmarkEnd w:id="39"/>
    <w:p>
      <w:r>
        <w:pict>
          <v:rect style="width:0;height:1.5pt" o:hralign="center" o:hrstd="t" o:hr="t"/>
        </w:pict>
      </w:r>
    </w:p>
    <w:bookmarkStart w:id="43" w:name="citations"/>
    <w:p>
      <w:pPr>
        <w:pStyle w:val="FirstParagraph"/>
      </w:pPr>
      <w:hyperlink r:id="rId21">
        <w:r>
          <w:rPr>
            <w:rStyle w:val="Hyperlink"/>
          </w:rPr>
          <w:t xml:space="preserve">[1]</w:t>
        </w:r>
      </w:hyperlink>
      <w:r>
        <w:t xml:space="preserve"> </w:t>
      </w:r>
      <w:r>
        <w:t xml:space="preserve">Loop quantum gravity - Wikipedia</w:t>
      </w:r>
    </w:p>
    <w:p>
      <w:pPr>
        <w:pStyle w:val="BodyText"/>
      </w:pPr>
      <w:hyperlink r:id="rId40">
        <w:r>
          <w:rPr>
            <w:rStyle w:val="Hyperlink"/>
          </w:rPr>
          <w:t xml:space="preserve">https://en.wikipedia.org/wiki/Loop_quantum_gravity</w:t>
        </w:r>
      </w:hyperlink>
    </w:p>
    <w:p>
      <w:pPr>
        <w:pStyle w:val="BodyText"/>
      </w:pPr>
      <w:hyperlink r:id="rId22">
        <w:r>
          <w:rPr>
            <w:rStyle w:val="Hyperlink"/>
          </w:rPr>
          <w:t xml:space="preserve">[2]</w:t>
        </w:r>
      </w:hyperlink>
      <w:r>
        <w:t xml:space="preserve"> </w:t>
      </w:r>
      <w:r>
        <w:t xml:space="preserve">Pauli matrices - Wikipedia</w:t>
      </w:r>
    </w:p>
    <w:p>
      <w:pPr>
        <w:pStyle w:val="BodyText"/>
      </w:pPr>
      <w:hyperlink r:id="rId41">
        <w:r>
          <w:rPr>
            <w:rStyle w:val="Hyperlink"/>
          </w:rPr>
          <w:t xml:space="preserve">https://en.wikipedia.org/wiki/Pauli_matrices</w:t>
        </w:r>
      </w:hyperlink>
    </w:p>
    <w:p>
      <w:pPr>
        <w:pStyle w:val="BodyText"/>
      </w:pPr>
      <w:hyperlink r:id="rId33">
        <w:r>
          <w:rPr>
            <w:rStyle w:val="Hyperlink"/>
          </w:rPr>
          <w:t xml:space="preserve">[3]</w:t>
        </w:r>
      </w:hyperlink>
      <w:r>
        <w:t xml:space="preserve"> </w:t>
      </w:r>
      <w:r>
        <w:t xml:space="preserve">Wilson loop - Wikipedia</w:t>
      </w:r>
    </w:p>
    <w:p>
      <w:pPr>
        <w:pStyle w:val="BodyText"/>
      </w:pPr>
      <w:hyperlink r:id="rId42">
        <w:r>
          <w:rPr>
            <w:rStyle w:val="Hyperlink"/>
          </w:rPr>
          <w:t xml:space="preserve">https://en.wikipedia.org/wiki/Wilson_loop</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0" Target="https://en.wikipedia.org/wiki/Loop_quantum_gravity" TargetMode="External" /><Relationship Type="http://schemas.openxmlformats.org/officeDocument/2006/relationships/hyperlink" Id="rId21" Target="https://en.wikipedia.org/wiki/Loop_quantum_gravity#:~:text=The%20trace%20of%20an%20holonomy,displaystyle" TargetMode="External" /><Relationship Type="http://schemas.openxmlformats.org/officeDocument/2006/relationships/hyperlink" Id="rId41" Target="https://en.wikipedia.org/wiki/Pauli_matrices" TargetMode="External" /><Relationship Type="http://schemas.openxmlformats.org/officeDocument/2006/relationships/hyperlink" Id="rId22" Target="https://en.wikipedia.org/wiki/Pauli_matrices#:~:text=The%20Pauli%20matrices%20,to%20the%20Clifford%20algebra%20of" TargetMode="External" /><Relationship Type="http://schemas.openxmlformats.org/officeDocument/2006/relationships/hyperlink" Id="rId42" Target="https://en.wikipedia.org/wiki/Wilson_loop" TargetMode="External" /><Relationship Type="http://schemas.openxmlformats.org/officeDocument/2006/relationships/hyperlink" Id="rId33" Target="https://en.wikipedia.org/wiki/Wilson_loop#:~:text=In%20quantum%20field%20theory%20%2C,are%20the%20fundamental%20parameters%20in" TargetMode="External" /></Relationships>
</file>

<file path=word/_rels/footnotes.xml.rels><?xml version="1.0" encoding="UTF-8"?><Relationships xmlns="http://schemas.openxmlformats.org/package/2006/relationships"><Relationship Type="http://schemas.openxmlformats.org/officeDocument/2006/relationships/hyperlink" Id="rId40" Target="https://en.wikipedia.org/wiki/Loop_quantum_gravity" TargetMode="External" /><Relationship Type="http://schemas.openxmlformats.org/officeDocument/2006/relationships/hyperlink" Id="rId21" Target="https://en.wikipedia.org/wiki/Loop_quantum_gravity#:~:text=The%20trace%20of%20an%20holonomy,displaystyle" TargetMode="External" /><Relationship Type="http://schemas.openxmlformats.org/officeDocument/2006/relationships/hyperlink" Id="rId41" Target="https://en.wikipedia.org/wiki/Pauli_matrices" TargetMode="External" /><Relationship Type="http://schemas.openxmlformats.org/officeDocument/2006/relationships/hyperlink" Id="rId22" Target="https://en.wikipedia.org/wiki/Pauli_matrices#:~:text=The%20Pauli%20matrices%20,to%20the%20Clifford%20algebra%20of" TargetMode="External" /><Relationship Type="http://schemas.openxmlformats.org/officeDocument/2006/relationships/hyperlink" Id="rId42" Target="https://en.wikipedia.org/wiki/Wilson_loop" TargetMode="External" /><Relationship Type="http://schemas.openxmlformats.org/officeDocument/2006/relationships/hyperlink" Id="rId33" Target="https://en.wikipedia.org/wiki/Wilson_loop#:~:text=In%20quantum%20field%20theory%20%2C,are%20the%20fundamental%20parameters%20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2026-03-16T02:16:24Z</dcterms:created>
  <dcterms:modified xsi:type="dcterms:W3CDTF">2026-03-16T02:16:24Z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