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Consentimiento Informado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Consentimiento Informado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Nombre y apellidos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DNI/NIE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 nacimiento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Teléfono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Correo electrónico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Persona de contacto en caso de emergencia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Relación / vínculo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Teléfono de contacto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1"/>
      </w:pPr>
      <w:r>
        <w:t>1. Objeto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Este documento recoge la información básica sobre el proceso de atención psicológica sanitaria en Esencia &amp; Cambio y deja constancia del consentimiento de la persona atendida para iniciar la intervención.</w:t>
      </w:r>
    </w:p>
    <w:p>
      <w:pPr>
        <w:pStyle w:val="Heading1"/>
      </w:pPr>
      <w:r>
        <w:t>2. Naturaleza del proceso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atención psicológica es un proceso de evaluación, comprensión e intervención. Su desarrollo se ajustará a las necesidades de la persona, al criterio profesional y a la evolución del caso. No puede garantizarse un resultado concreto.</w:t>
      </w:r>
    </w:p>
    <w:p>
      <w:pPr>
        <w:pStyle w:val="Heading1"/>
      </w:pPr>
      <w:r>
        <w:t>3. Confidencialidad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información compartida durante el proceso será tratada con confidencialidad y respeto al secreto profesional. La documentación clínica real se conservará en un sistema protegido y no en este repositorio.</w:t>
      </w:r>
    </w:p>
    <w:p>
      <w:pPr>
        <w:pStyle w:val="Heading1"/>
      </w:pPr>
      <w:r>
        <w:t>4. Límites de la confidencialidad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confidencialidad puede tener límites cuando exista riesgo grave para la propia persona o para terceros, obligación legal de comunicar información, requerimiento judicial o necesidad clínica justificada de coordinación profesional.</w:t>
      </w:r>
    </w:p>
    <w:p>
      <w:pPr>
        <w:pStyle w:val="Heading1"/>
      </w:pPr>
      <w:r>
        <w:t>5. Modalidad online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Cuando la atención se realice online, la persona se compromete a conectarse desde un espacio privado y seguro. La profesional valorará si esta modalidad es adecuada para el caso y podrá proponer otra alternativa si resulta necesario.</w:t>
      </w:r>
    </w:p>
    <w:p>
      <w:pPr>
        <w:pStyle w:val="Heading1"/>
      </w:pPr>
      <w:r>
        <w:t>6. Persona de contacto en caso de emergencia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persona atendida facilita un contacto de referencia para situaciones de emergencia o riesgo relevante. Este contacto solo se utilizará cuando exista una necesidad clínica o de seguridad proporcionada.</w:t>
      </w:r>
    </w:p>
    <w:p>
      <w:pPr>
        <w:pStyle w:val="Heading1"/>
      </w:pPr>
      <w:r>
        <w:t>7. Cancelaciones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Las sesiones deberán cancelarse con la mayor antelación posible. Las condiciones concretas sobre cambios, ausencias o cancelaciones se informarán dentro del encuadre del servicio.</w:t>
      </w:r>
    </w:p>
    <w:p>
      <w:pPr>
        <w:pStyle w:val="Heading1"/>
      </w:pPr>
      <w:r>
        <w:t>8. Protección de datos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Los datos personales y de salud serán tratados conforme a la normativa aplicable en materia de protección de datos, con la finalidad de prestar atención psicológica sanitaria y gestionar la relación profesional.</w:t>
      </w:r>
    </w:p>
    <w:p>
      <w:pPr>
        <w:pStyle w:val="Heading1"/>
      </w:pPr>
      <w:r>
        <w:t>9. Consentimiento</w:t>
      </w:r>
    </w:p>
    <w:p>
      <w:pPr>
        <w:spacing w:before="0" w:after="120" w:line="276" w:lineRule="auto"/>
      </w:pPr>
      <w:r>
        <w:rPr>
          <w:rFonts w:ascii="Aptos" w:hAnsi="Aptos"/>
          <w:i w:val="0"/>
          <w:color w:val="191919"/>
          <w:sz w:val="20"/>
        </w:rPr>
        <w:t>La persona declara haber recibido información suficiente, haber podido plantear dudas y aceptar el inicio del proceso de atención psicológica en las condiciones indicadas.</w:t>
      </w:r>
    </w:p>
    <w:p>
      <w:pPr>
        <w:pStyle w:val="Heading1"/>
      </w:pPr>
      <w:r>
        <w:t>10. Consentimiento específico para modalidad online</w:t>
      </w:r>
    </w:p>
    <w:p>
      <w:pPr>
        <w:spacing w:before="0" w:after="80" w:line="276" w:lineRule="auto"/>
      </w:pPr>
      <w:r>
        <w:rPr>
          <w:rFonts w:ascii="Aptos" w:hAnsi="Aptos"/>
          <w:i/>
          <w:color w:val="606963"/>
          <w:sz w:val="20"/>
        </w:rPr>
        <w:t>Cumplimentar cuando el proceso se realice total o parcialmente online.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La persona ha sido informada de las limitaciones de la atención online.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La persona se compromete a conectarse desde un espacio privado y seguro.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Se ha acordado un procedimiento básico ante interrupciones técnicas.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Se ha registrado una persona de contacto o recurso de emergencia cuando procede.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La profesional podrá recomendar atención presencial o derivación si la modalidad online no resulta adecuada.</w:t>
      </w:r>
    </w:p>
    <w:p>
      <w:pPr>
        <w:pStyle w:val="Heading1"/>
      </w:pPr>
      <w:r>
        <w:t>11. Consentimiento para coordinación</w:t>
      </w:r>
    </w:p>
    <w:p>
      <w:pPr>
        <w:spacing w:before="0" w:after="80" w:line="276" w:lineRule="auto"/>
      </w:pPr>
      <w:r>
        <w:rPr>
          <w:rFonts w:ascii="Aptos" w:hAnsi="Aptos"/>
          <w:i/>
          <w:color w:val="606963"/>
          <w:sz w:val="20"/>
        </w:rPr>
        <w:t>Cumplimentar solo cuando sea necesario comunicarse con otros profesionales o servicios.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Profesional / servicio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Motivo de la coordinación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Información estrictamente necesaria que se podrá compartir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Vigencia o límite de la autorización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Autorizo esta coordinación y comprendo que puedo revocar la autorización.</w:t>
      </w:r>
    </w:p>
    <w:p>
      <w:pPr>
        <w:pStyle w:val="Heading1"/>
      </w:pPr>
      <w:r>
        <w:t>12. Consentimiento para grabación</w:t>
      </w:r>
    </w:p>
    <w:p>
      <w:pPr>
        <w:spacing w:before="0" w:after="80" w:line="276" w:lineRule="auto"/>
      </w:pPr>
      <w:r>
        <w:rPr>
          <w:rFonts w:ascii="Aptos" w:hAnsi="Aptos"/>
          <w:i/>
          <w:color w:val="606963"/>
          <w:sz w:val="20"/>
        </w:rPr>
        <w:t>Cumplimentar solo si se prevé grabar audio o vídeo con fines de supervisión profesional.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La grabación tendrá finalidad exclusiva de supervisión profesional.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Se limitará a las sesiones o fechas indicadas.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No se utilizará para difusión, docencia pública ni otros fines no autorizados.</w:t>
      </w:r>
    </w:p>
    <w:p>
      <w:pPr>
        <w:spacing w:before="0" w:after="40" w:line="252" w:lineRule="auto"/>
      </w:pPr>
      <w:r>
        <w:rPr>
          <w:rFonts w:ascii="Aptos" w:hAnsi="Aptos"/>
          <w:color w:val="191919"/>
          <w:sz w:val="19"/>
        </w:rPr>
        <w:t>□ La autorización puede revocarse en cualquier momento.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Sesiones o periodo autorizado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Finalidad concreta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prevista de eliminación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1"/>
      </w:pPr>
      <w:r>
        <w:t>13. Aceptación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He leído y comprendido la información anterior.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He podido realizar las preguntas que he considerado necesarias.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Acepto iniciar el proceso de atención psicológica sanitaria.</w:t>
      </w:r>
    </w:p>
    <w:p>
      <w:pPr>
        <w:spacing w:before="0" w:after="40" w:line="276" w:lineRule="auto"/>
      </w:pPr>
      <w:r>
        <w:rPr>
          <w:rFonts w:ascii="Aptos" w:hAnsi="Aptos"/>
          <w:color w:val="191919"/>
          <w:sz w:val="21"/>
        </w:rPr>
        <w:t>□ Autorizo el tratamiento de mis datos para las finalidades indicadas.</w:t>
      </w:r>
    </w:p>
    <w:p>
      <w:pPr>
        <w:keepNext/>
        <w:spacing w:before="40" w:after="40" w:line="276" w:lineRule="auto"/>
      </w:pPr>
      <w:r>
        <w:rPr>
          <w:rFonts w:ascii="Aptos" w:hAnsi="Aptos"/>
          <w:b/>
          <w:color w:val="191919"/>
          <w:sz w:val="20"/>
        </w:rPr>
        <w:t>Lugar y fecha: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4500"/>
        <w:gridCol w:w="4500"/>
      </w:tblGrid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AAB4A6"/>
                <w:sz w:val="18"/>
              </w:rPr>
              <w:br/>
              <w:br/>
              <w:t>____________________________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AAB4A6"/>
                <w:sz w:val="18"/>
              </w:rPr>
              <w:br/>
              <w:br/>
              <w:t>____________________________</w:t>
            </w:r>
          </w:p>
        </w:tc>
      </w:tr>
      <w:tr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color w:val="606963"/>
                <w:sz w:val="18"/>
              </w:rPr>
              <w:t>Firma de la persona atendida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color w:val="606963"/>
                <w:sz w:val="18"/>
              </w:rPr>
              <w:t>Firma de la profesional</w:t>
            </w:r>
          </w:p>
        </w:tc>
      </w:tr>
    </w:tbl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Este modelo no debe contener datos reales dentro del repositorio. Las copias firmadas deberán conservarse en el sistema protegido de gestión asistencial.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