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team structure</w:t>
      </w:r>
    </w:p>
    <w:p w:rsidP="00000000" w:rsidRPr="00000000" w:rsidR="00000000" w:rsidDel="00000000" w:rsidRDefault="00000000">
      <w:pPr>
        <w:ind w:left="720" w:firstLine="0"/>
        <w:contextualSpacing w:val="0"/>
      </w:pPr>
      <w:r w:rsidRPr="00000000" w:rsidR="00000000" w:rsidDel="00000000">
        <w:rPr>
          <w:rtl w:val="0"/>
        </w:rPr>
        <w:t xml:space="preserve">Ryan - API developer  </w:t>
      </w:r>
    </w:p>
    <w:p w:rsidP="00000000" w:rsidRPr="00000000" w:rsidR="00000000" w:rsidDel="00000000" w:rsidRDefault="00000000">
      <w:pPr>
        <w:ind w:left="720" w:firstLine="0"/>
        <w:contextualSpacing w:val="0"/>
      </w:pPr>
      <w:r w:rsidRPr="00000000" w:rsidR="00000000" w:rsidDel="00000000">
        <w:rPr>
          <w:rtl w:val="0"/>
        </w:rPr>
        <w:t xml:space="preserve">Marco - Marketing and Game assets, Testing </w:t>
      </w:r>
    </w:p>
    <w:p w:rsidP="00000000" w:rsidRPr="00000000" w:rsidR="00000000" w:rsidDel="00000000" w:rsidRDefault="00000000">
      <w:pPr>
        <w:ind w:left="720" w:firstLine="0"/>
        <w:contextualSpacing w:val="0"/>
      </w:pPr>
      <w:r w:rsidRPr="00000000" w:rsidR="00000000" w:rsidDel="00000000">
        <w:rPr>
          <w:rtl w:val="0"/>
        </w:rPr>
        <w:t xml:space="preserve">Matt - Website and development support, Audio</w:t>
      </w:r>
    </w:p>
    <w:p w:rsidP="00000000" w:rsidRPr="00000000" w:rsidR="00000000" w:rsidDel="00000000" w:rsidRDefault="00000000">
      <w:pPr>
        <w:ind w:left="720" w:firstLine="0"/>
        <w:contextualSpacing w:val="0"/>
      </w:pPr>
      <w:r w:rsidRPr="00000000" w:rsidR="00000000" w:rsidDel="00000000">
        <w:rPr>
          <w:rtl w:val="0"/>
        </w:rPr>
        <w:t xml:space="preserve">Zara - Game developer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Schedule / Work Breakdown</w:t>
      </w:r>
    </w:p>
    <w:p w:rsidP="00000000" w:rsidRPr="00000000" w:rsidR="00000000" w:rsidDel="00000000" w:rsidRDefault="00000000">
      <w:pPr>
        <w:ind w:left="720" w:firstLine="0"/>
        <w:contextualSpacing w:val="0"/>
      </w:pPr>
      <w:r w:rsidRPr="00000000" w:rsidR="00000000" w:rsidDel="00000000">
        <w:rPr>
          <w:rtl w:val="0"/>
        </w:rPr>
      </w:r>
    </w:p>
    <w:tbl>
      <w:tblPr>
        <w:tblStyle w:val="Table1"/>
        <w:bidiVisual w:val="0"/>
        <w:tblW w:w="9180.0" w:type="dxa"/>
        <w:jc w:val="left"/>
        <w:tblInd w:w="18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75"/>
        <w:gridCol w:w="4095"/>
        <w:gridCol w:w="1650"/>
        <w:gridCol w:w="2160"/>
        <w:tblGridChange w:id="0">
          <w:tblGrid>
            <w:gridCol w:w="1275"/>
            <w:gridCol w:w="4095"/>
            <w:gridCol w:w="1650"/>
            <w:gridCol w:w="2160"/>
          </w:tblGrid>
        </w:tblGridChange>
      </w:tblGrid>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left"/>
            </w:pPr>
            <w:r w:rsidRPr="00000000" w:rsidR="00000000" w:rsidDel="00000000">
              <w:rPr>
                <w:b w:val="1"/>
                <w:rtl w:val="0"/>
              </w:rPr>
              <w:t xml:space="preserve">Section</w:t>
            </w:r>
          </w:p>
        </w:tc>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Task</w:t>
            </w:r>
          </w:p>
        </w:tc>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b w:val="1"/>
                <w:rtl w:val="0"/>
              </w:rPr>
              <w:t xml:space="preserve">Assigned</w:t>
            </w:r>
          </w:p>
        </w:tc>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Date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desktop -&gt; synced peer list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17,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websocket -&gt; local kinect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17,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-&gt; local Kinect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17,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desktop -&gt; remote kinect data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24,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websocket -&gt; remote kinect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24,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-&gt; remote kinect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24,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desktop -&gt; user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31,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websocket -&gt; userdata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31,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-&gt; user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31,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desktop -&gt; game session info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7,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websocket -&gt; game session info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7,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-&gt; game session info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7,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desktop -&gt; peer game sessions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14,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desktop -&gt; session / peer matching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14,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debug and testing feedback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Ryan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30,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Concept</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 Zara</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15,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Design visuals</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24,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Assets</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31,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Base Environment </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Zara</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24,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Implement flocking system</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Zara</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31,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Colour assignment</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Zara</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7,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Initial mouse interaction</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Zara</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7, 2014</w:t>
            </w:r>
          </w:p>
        </w:tc>
      </w:tr>
      <w:tr>
        <w:tc>
          <w:tcPr>
            <w:shd w:fill="cccccc"/>
            <w:tcMar>
              <w:top w:w="100.0" w:type="dxa"/>
              <w:left w:w="100.0" w:type="dxa"/>
              <w:bottom w:w="100.0" w:type="dxa"/>
              <w:right w:w="100.0" w:type="dxa"/>
            </w:tcMar>
          </w:tcPr>
          <w:p w:rsidP="00000000" w:rsidRPr="00000000" w:rsidR="00000000" w:rsidDel="00000000" w:rsidRDefault="00000000">
            <w:pPr>
              <w:widowControl w:val="0"/>
              <w:spacing w:lineRule="auto" w:line="240"/>
              <w:ind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Local Kinect Interaction</w:t>
            </w:r>
          </w:p>
        </w:tc>
        <w:tc>
          <w:tcPr>
            <w:shd w:fill="cccccc"/>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Zara</w:t>
            </w:r>
          </w:p>
        </w:tc>
        <w:tc>
          <w:tcPr>
            <w:shd w:fill="cccccc"/>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Nov 14,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Implement scoring system</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Zara</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21,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Implement win/lose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Zara</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21,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Interface</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Zara</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21, 2014</w:t>
            </w:r>
          </w:p>
        </w:tc>
      </w:tr>
      <w:tr>
        <w:tc>
          <w:tcPr>
            <w:shd w:fill="cccccc"/>
            <w:tcMar>
              <w:top w:w="100.0" w:type="dxa"/>
              <w:left w:w="100.0" w:type="dxa"/>
              <w:bottom w:w="100.0" w:type="dxa"/>
              <w:right w:w="100.0" w:type="dxa"/>
            </w:tcMar>
          </w:tcPr>
          <w:p w:rsidP="00000000" w:rsidRPr="00000000" w:rsidR="00000000" w:rsidDel="00000000" w:rsidRDefault="00000000">
            <w:pPr>
              <w:widowControl w:val="0"/>
              <w:spacing w:lineRule="auto" w:line="240"/>
              <w:ind w:hanging="14"/>
              <w:contextualSpacing w:val="0"/>
              <w:jc w:val="center"/>
            </w:pPr>
            <w:r w:rsidRPr="00000000" w:rsidR="00000000" w:rsidDel="00000000">
              <w:rPr>
                <w:rtl w:val="0"/>
              </w:rPr>
              <w:t xml:space="preserve">Game</w:t>
            </w:r>
          </w:p>
        </w:tc>
        <w:tc>
          <w:tcPr>
            <w:shd w:fill="cccccc"/>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Remote Kinect Interaction</w:t>
            </w:r>
          </w:p>
        </w:tc>
        <w:tc>
          <w:tcPr>
            <w:shd w:fill="cccccc"/>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Zara</w:t>
            </w:r>
          </w:p>
        </w:tc>
        <w:tc>
          <w:tcPr>
            <w:shd w:fill="cccccc"/>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Nov 27,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Marketing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Poster, info cards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31,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Marketing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Contact lower IMD Students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19,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Marketing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Website - Concept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Matt, Marco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15,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Marketing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Website - Final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Dec 20, 2104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Marketing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Video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Dec 20,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Marketing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Stickers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Oct 31,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Marketing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Contact BIT school about demo day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19,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Marketing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Secure equipment for demo day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26, 2014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ind w:hanging="14"/>
              <w:contextualSpacing w:val="0"/>
              <w:jc w:val="center"/>
            </w:pPr>
            <w:r w:rsidRPr="00000000" w:rsidR="00000000" w:rsidDel="00000000">
              <w:rPr>
                <w:rtl w:val="0"/>
              </w:rPr>
              <w:t xml:space="preserve">Marketing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Atrium - public demo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Dec 8,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Testing</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Find subject(s) to use API</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19,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Testing</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user testing form evaluation</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All</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Nov 26, 2014</w:t>
            </w:r>
          </w:p>
        </w:tc>
      </w:tr>
      <w:tr>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right="0" w:hanging="14"/>
              <w:contextualSpacing w:val="0"/>
              <w:jc w:val="center"/>
            </w:pPr>
            <w:r w:rsidRPr="00000000" w:rsidR="00000000" w:rsidDel="00000000">
              <w:rPr>
                <w:rtl w:val="0"/>
              </w:rPr>
              <w:t xml:space="preserve">Testing</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Support subjects during development</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Marco</w:t>
            </w:r>
          </w:p>
        </w:tc>
        <w:tc>
          <w:tcPr>
            <w:shd w:fill="ccccc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N/A</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File repository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team will be using the GitHub file repository system using assembla as the server service. This was chosen as the team is already familiar with this system and is easy to set up and get working very fast.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Marketing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separate marketing plan doc.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Testing Procedures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be recruiting students to try out our API by building a simple test app/game.  The team will support them throughout their experience and record any issues or questions that they may have. Also, they will be asked to fill out a small questionnaire at the end related to their experience and feedback.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coreProperties>
</file>