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pacing w:val="60"/>
          <w:sz w:val="44"/>
          <w:szCs w:val="44"/>
        </w:rPr>
        <w:t xml:space="preserve">RYAN K. McDONALD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Senior PM who restores delivery on stalled enterprise platform programs</w:t>
      </w:r>
    </w:p>
    <w:p>
      <w:pPr>
        <w:pBdr>
          <w:bottom w:val="single" w:color="1F4E79" w:sz="8" w:space="4"/>
        </w:pBd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Denver, CO   ·   ryan.mcdonald.us@gmail.com   ·   </w:t>
      </w:r>
      <w:hyperlink w:history="1" r:id="rId14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  ·   </w:t>
      </w:r>
      <w:hyperlink w:history="1" r:id="rId15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9"/>
          <w:szCs w:val="19"/>
        </w:rPr>
        <w:t xml:space="preserve">   ·   </w:t>
      </w:r>
      <w:hyperlink w:history="1" r:id="rId16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Signal HoriZon</w:t>
        </w:r>
      </w:hyperlink>
      <w:r>
        <w:rPr>
          <w:rFonts w:ascii="Calibri" w:cs="Calibri" w:eastAsia="Calibri" w:hAnsi="Calibri"/>
          <w:sz w:val="18"/>
          <w:szCs w:val="18"/>
        </w:rPr>
        <w:t xml:space="preserve">   ·   </w:t>
      </w:r>
      <w:hyperlink w:history="1" r:id="rId17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Portfolio</w:t>
        </w:r>
      </w:hyperlink>
    </w:p>
    <w:p>
      <w:pPr>
        <w:spacing w:after="160" w:before="100" w:line="2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 come in when ownership is unclear. Architecture and roadmap have drifted apart. Teams are busy but not shipping. I identify where the system broke and fix that before touching the roadmap. 10+ years across Bank of America, Splunk, Yahoo and Disney. Engineering-rooted. Patent for Fast Channels delivery architecture. I read code and work inside the technical system, not above it.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36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pBdr>
                <w:bottom w:val="single" w:color="1F4E79" w:sz="8" w:space="1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F4E79"/>
                <w:spacing w:val="20"/>
                <w:sz w:val="22"/>
                <w:szCs w:val="22"/>
              </w:rPr>
              <w:t xml:space="preserve">SELECTED 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$60K per month in coordination overhead removed at Bank of America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by restructuring decision rights across security operations, engineering and compliance on a stalled SIEM modernization across 3 organizations.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$500K in incremental platform funding secured at Splunk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by making the business case directly to leadership. Used to consolidate a fragmented detection lifecycle into a single shippable surface for engineering.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$5M in enterprise renewals retained at Yahoo Edgecast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through 2 back-to-back acquisitions. Disney and Discovery on the line. Roadmap re-sequenced around what kept customers from leaving.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 weeks to 3 weeks time-to-value at Splunk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by rebuilding onboarding as a product surface instead of a services handoff. Same CS team. No new headcount.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Patent for Fast Channels delivery architecture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covering core channel delivery and ad insertion. Solution directly competed with Yahoo Edgecast's platform and later became the basis for recruitment there.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Designed and trademarked AOSI (Agent Orchestrated Self Improvement™)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including MCP servers and AutoResearch, a generalized agent system with Karpathy loops extracted from proprietary Ascendvent work. Public thesis: agent systems are workflow infrastructure. Context changes, flow does not.</w:t>
            </w:r>
          </w:p>
          <w:p>
            <w:pPr>
              <w:pBdr>
                <w:bottom w:val="single" w:color="1F4E79" w:sz="8" w:space="1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F4E79"/>
                <w:spacing w:val="20"/>
                <w:sz w:val="22"/>
                <w:szCs w:val="22"/>
              </w:rPr>
              <w:t xml:space="preserve">PROFESSIONAL EXPERIENCE</w:t>
            </w:r>
          </w:p>
          <w:p>
            <w:pPr>
              <w:tabs>
                <w:tab w:val="right" w:pos="7000"/>
              </w:tabs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Senior Product Manager (Contract)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Oct 2025 – Mar 2026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Bank of America via Apex Systems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Brought in to restore delivery on a stalled SIEM modernization spanning security operations, engineering and compliance. Mandate: establish program governance and operating model before touching the roadmap.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Restructured decision rights and operating model across 3 organizations. Removed ~$60K per month in coordination overhead measured against PI planning cycle waste. Unblocked reliable delivery commitments.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Flipped the program from 6 months of zero delivery to active detection migration and platform enablement. Team had been stuck in documentation cycles before I joined. Restored focus on shipping work items.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Separated detection research from production commitments. The architectural change that restored forecasting reliability across all 3 organizations.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Defined and aligned the full Splunk and Anvilogic migration sequence with all stakeholders, taking the program from no shared plan to a milestoned roadmap everyone could commit to.</w:t>
            </w:r>
          </w:p>
          <w:p>
            <w:pPr>
              <w:tabs>
                <w:tab w:val="right" w:pos="7000"/>
              </w:tabs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Founder &amp; Product Lead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2024 – Present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Ascendvent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Developed AOSI (Agent Orchestrated Self Improvement™), a trademarked AI-native product development methodology. Built the tooling, shipped the first product, and open-sourced the architecture.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the Founder OS, an 11-stage AI-gated product development pipeline running on a custom MCP server. Preflight validation gates each stage. PRD generation uses a Karpathy-style generate-score-improve loop with Sonnet writing and Haiku scoring.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Shipped Check-In by Ascendvent to production at checkin.ascendvent.life. Full-stack SaaS built with Claude Code: Next.js, Supabase, Stripe, Claude Sonnet 4.6 for AI drafts and pre-session briefs, Playwright end-to-end test suite. Priced at $15/month against $29/month competitors.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and open-sourced 3 MCP servers including a Product Operating Model server and ShaleYeah for oil and gas analysis. Public proof of agentic architecture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 50+ VoC interviews. Killed the original hypothesis when unit economics could not support the model. Pivoted to B2B practitioners after discovery identified operational overhead as the real constraint.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Publishing systems thinking on Signal HoriZon. 62 posts on operating models, product organizations and agent infrastructure.</w:t>
            </w:r>
          </w:p>
          <w:p>
            <w:pPr>
              <w:tabs>
                <w:tab w:val="right" w:pos="7000"/>
              </w:tabs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Senior Product 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2022 – 2024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Splunk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Recruited to own the security content platform within Splunk Enterprise Security. Inherited a roadmap adding complexity to an already fragmented surface and a services-led onboarding model that was not scaling.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Redirected the roadmap from rule expansion to centralized content governance. The break was sprawl. Adding more detections to a fragmented surface was making adoption worse, not better. Governance fix drove a 12% adoption lift across 2,000+ enterprise customers.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Secured $500K in incremental platform funding by making the business case directly to leadership. Consolidated a fragmented detection lifecycle into a single shippable surface for engineering.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Rebuilt onboarding as a product surface instead of a services handoff. Cut time to value from 10 weeks to 3 with the same CS team and no new headcount.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Replaced output-based reporting with OKR-aligned activation and retention dashboards, giving leadership an accurate view of actual product health.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Centralized detection content governance created the architectural prerequisite for AI-assisted detection workflows. Fragmented content surfaces cannot support ML-assisted triage or generative detection authoring at scale.</w:t>
            </w:r>
          </w:p>
          <w:p>
            <w:pPr>
              <w:tabs>
                <w:tab w:val="right" w:pos="7000"/>
              </w:tabs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Senior Technical Product 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2021 – 2022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Yahoo Edgecast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Owned core streaming product through 2 back-to-back acquisitions (Limelight to Verizon to Yahoo). Retention was the whole game. Customer commitments had to hold while the company changed hands twice.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Retained $5M in enterprise renewals including Disney and Discovery. The roadmap had to be re-sequenced under acquisition pressure around what kept customers from leaving, not around what engineering had already started building.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Delivered geo-blocking and live time-shift under hard customer deadlines during both ownership transitions. Contracts stayed intact when the company had every excuse they would have accepted.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session-based playback end-to-end, giving live-stream viewers pause, rewind and replay. 35% engagement lift within months. The foundation that retention commitments were built 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Reduced cloud storage costs 18% through session caching. Same user experience at a fraction of the DVR infrastructure cost.</w:t>
            </w:r>
          </w:p>
          <w:p>
            <w:pPr>
              <w:tabs>
                <w:tab w:val="right" w:pos="7000"/>
              </w:tabs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Associate Director, Product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2019 – 2021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Cognizant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Healthcare population management platforms during COVID across Kaiser Permanente and Abbott BinaxNOW rapid testing. Inherited BinaxNOW mid-pilot with scale pressure arriving faster than the platform was ready for.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Held verification fidelity as the priority over feature velocity on NAVICA. The call that made result records trusted enough for travel, employer return-to-work and school access programs. Drove Abbott to roughly 65% of the U.S. rapid test market at peak.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Scaled BinaxNOW from pilot to 50M tests per month in 6 weeks by coordinating across 4 functions: manufacturing, supply chain, regulatory compliance and the NAVICA digital health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Coached 2 project managers through a pivot to product management. Both took over PM roles and clients requested their work on follow-on contracts after they brought dev sprints, deeper user discovery and user story mapping into engagements that had not seen those practices before.</w:t>
            </w:r>
          </w:p>
          <w:p>
            <w:pPr>
              <w:tabs>
                <w:tab w:val="right" w:pos="7000"/>
              </w:tabs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Business Strategy 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2017 – 2019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Accenture Strategy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Product and platform strategy for media and telecom clients. Built investment case and roadmap skills. Left when the distance from real ownership became the constraint.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Grew Spectrum AudienceTrak adoption from 100 to 5,000 users in 3 months through persona-based onboarding redesign grounded in customer interviews. The measurement layer leadership had been trying to drive into the field for a 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Launched an AI-driven operational intelligence system enabling 72-hour advance broadcast outage detection, preventing customer-facing incidents before they happened.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Drove platform adoption by connecting portfolio prioritization to measurable ROI across client leadership teams without direct authority.</w:t>
            </w:r>
          </w:p>
          <w:p>
            <w:pPr>
              <w:tabs>
                <w:tab w:val="right" w:pos="7000"/>
              </w:tabs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Technical Product 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2015 – 2017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Disney ESPN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Started owning video player engineering and next-gen ad tech strategy. Moved into product as the platform decisions (transitions, vendor evaluation, monetization architecture) naturally became mine.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Owned video player frameworks across ESPN's web and mobile properties. Single point of accountability for player behavior, vendor selection and architecture decisions.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 the Flash-to-HTML5 streaming migration. Owned vendor tradeoffs and platform architecture decisions that delivered a 25% engagement increase and 60% improvement in ad insertion success.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end-to-end delivery measurement across Conviva, Nielsen, Freewheel, GAM, New Relic and SignalFx. Gave leadership unified visibility into player performance, ad delivery and audience behavior across properties for the first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 ad-tech proofs-of-concept that shaped ESPN's move to Google Ad Manager. Evaluated vendor tradeoffs, documented risks and gave leadership a clear basis for the decision.</w:t>
            </w:r>
          </w:p>
          <w:p>
            <w:pPr>
              <w:tabs>
                <w:tab w:val="right" w:pos="7000"/>
              </w:tabs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Technical Consultant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2011 – 2015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Accenture Technology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Led enterprise integration architecture and platform modernization programs for large-scale state government, telecom and media clients.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Designed and patented the Fast Channels delivery architecture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covering core channel delivery and ad insertion. The solution directly competed with Yahoo Edgecast's platform and later became the basis for recruitment there.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Directed a 25-engineer delivery team across enterprise integration and platform modernization for large telecom and media clients. Defined system boundaries, API contracts and dependency sequencing across 4 platform domains: provisioning, search, monitoring and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Established technical governance, reliability standards and release sequencing models that caught integration failures before they reached production.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240"/>
            <w:tcBorders>
              <w:top w:val="none" w:color="FFFFFF" w:sz="0"/>
              <w:left w:val="single" w:color="1F4E79" w:sz="6" w:space="8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1F4E79" w:sz="6" w:space="1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F4E79"/>
                <w:spacing w:val="20"/>
                <w:sz w:val="20"/>
                <w:szCs w:val="20"/>
              </w:rPr>
              <w:t xml:space="preserve">TECHNOLOGIES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Platforms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Splunk Enterprise Security, Anvilogic, SIEM/SOAR, video streaming (HLS, DASH), ad tech (GAM, Freewheel, Conviva, Nielsen)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Engineering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Python, SQL, TypeScript, JavaScript, REST API design, Git, AWS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Observability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Grafana, New Relic, SignalFx, CloudWatch, container orchestration concepts (Kubernetes, Docker)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AI and Agents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Code, MCP server development (public on GitHub), AgentOS design, RAG orchestration, LLM API integration, agent workflows (n8n)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Frameworks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OKR systems, SAFe/PI planning, Agile/Scrum, Jira, Confluence</w:t>
            </w:r>
          </w:p>
          <w:p>
            <w:pPr>
              <w:pBdr>
                <w:bottom w:val="single" w:color="1F4E79" w:sz="6" w:space="1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F4E79"/>
                <w:spacing w:val="20"/>
                <w:sz w:val="20"/>
                <w:szCs w:val="20"/>
              </w:rPr>
              <w:t xml:space="preserve">COMMUNITY &amp; WRITING</w:t>
            </w:r>
          </w:p>
          <w:p>
            <w:pPr>
              <w:spacing w:after="40" w:before="6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 of </w:t>
            </w:r>
            <w:hyperlink w:history="1" r:id="rId18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Signal HoriZon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, 60+ essays on systems thinking, AI workflows and platform operations.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and ship </w:t>
            </w:r>
            <w:hyperlink w:history="1" r:id="rId19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TechYeet Gaming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, monthly newsletter for the tech and gaming community.</w:t>
            </w:r>
          </w:p>
          <w:p>
            <w:pPr>
              <w:pBdr>
                <w:bottom w:val="single" w:color="1F4E79" w:sz="6" w:space="1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F4E79"/>
                <w:spacing w:val="20"/>
                <w:sz w:val="20"/>
                <w:szCs w:val="20"/>
              </w:rPr>
              <w:t xml:space="preserve">EDUCATION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B.S. Computer Science</w:t>
            </w:r>
          </w:p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Operations Management concentration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Clemson University</w:t>
            </w:r>
          </w:p>
        </w:tc>
      </w:tr>
    </w:tbl>
    <w:sectPr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4" Type="http://schemas.openxmlformats.org/officeDocument/2006/relationships/hyperlink" Target="https://www.linkedin.com/in/mcdonaldryank/" TargetMode="External"/><Relationship Id="rId15" Type="http://schemas.openxmlformats.org/officeDocument/2006/relationships/hyperlink" Target="https://github.com/ryemyster" TargetMode="External"/><Relationship Id="rId16" Type="http://schemas.openxmlformats.org/officeDocument/2006/relationships/hyperlink" Target="https://ryanmcdonaldus.substack.com/" TargetMode="External"/><Relationship Id="rId17" Type="http://schemas.openxmlformats.org/officeDocument/2006/relationships/hyperlink" Target="https://ryankmcdonald.netlify.app" TargetMode="External"/><Relationship Id="rId18" Type="http://schemas.openxmlformats.org/officeDocument/2006/relationships/hyperlink" Target="https://ryanmcdonaldus.substack.com/" TargetMode="External"/><Relationship Id="rId19" Type="http://schemas.openxmlformats.org/officeDocument/2006/relationships/hyperlink" Target="https://techyeet-gaming.netlify.app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2026-05-06T20:52:56.189Z</dcterms:created>
  <dcterms:modified xsi:type="dcterms:W3CDTF">2026-05-06T20:52:56.207Z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