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olítica-de-privacidad"/>
    <w:p>
      <w:pPr>
        <w:pStyle w:val="Heading1"/>
      </w:pPr>
      <w:r>
        <w:t xml:space="preserve">Política de Privacidad</w:t>
      </w:r>
    </w:p>
    <w:bookmarkStart w:id="20" w:name="calma-tu-estrés-el-juego"/>
    <w:p>
      <w:pPr>
        <w:pStyle w:val="Heading2"/>
      </w:pPr>
      <w:r>
        <w:t xml:space="preserve">Calma Tu Estrés: El Juego</w:t>
      </w:r>
    </w:p>
    <w:p>
      <w:pPr>
        <w:pStyle w:val="FirstParagraph"/>
      </w:pPr>
      <w:r>
        <w:t xml:space="preserve">Última actualización: 20 de mayo de 2026</w:t>
      </w:r>
    </w:p>
    <w:p>
      <w:pPr>
        <w:pStyle w:val="BodyText"/>
      </w:pPr>
      <w:r>
        <w:t xml:space="preserve">Bienvenido a</w:t>
      </w:r>
      <w:r>
        <w:t xml:space="preserve"> </w:t>
      </w:r>
      <w:r>
        <w:rPr>
          <w:b/>
          <w:bCs/>
        </w:rPr>
        <w:t xml:space="preserve">Calma Tu Estrés: El Juego</w:t>
      </w:r>
      <w:r>
        <w:t xml:space="preserve">. La privacidad de nuestros usuarios es importante para nosotros. Esta Política de Privacidad explica cómo recopilamos, utilizamos y protegemos la información cuando utilizas nuestra aplicación móvil.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información-que-recopilamos"/>
    <w:p>
      <w:pPr>
        <w:pStyle w:val="Heading1"/>
      </w:pPr>
      <w:r>
        <w:t xml:space="preserve">1. Información que recopilamos</w:t>
      </w:r>
    </w:p>
    <w:p>
      <w:pPr>
        <w:pStyle w:val="FirstParagraph"/>
      </w:pPr>
      <w:r>
        <w:t xml:space="preserve">La aplicación puede recopilar ciertos datos necesarios para ofrecer una mejor experiencia de uso.</w:t>
      </w:r>
    </w:p>
    <w:bookmarkStart w:id="22" w:name="información-proporcionada-por-el-usuario"/>
    <w:p>
      <w:pPr>
        <w:pStyle w:val="Heading2"/>
      </w:pPr>
      <w:r>
        <w:t xml:space="preserve">Información proporcionada por el usuario</w:t>
      </w:r>
    </w:p>
    <w:p>
      <w:pPr>
        <w:pStyle w:val="FirstParagraph"/>
      </w:pPr>
      <w:r>
        <w:t xml:space="preserve">Dependiendo de las funciones utilizadas, podemos recopilar:</w:t>
      </w:r>
    </w:p>
    <w:p>
      <w:pPr>
        <w:pStyle w:val="Compact"/>
        <w:numPr>
          <w:ilvl w:val="0"/>
          <w:numId w:val="1001"/>
        </w:numPr>
      </w:pPr>
      <w:r>
        <w:t xml:space="preserve">Nombre de usuario</w:t>
      </w:r>
    </w:p>
    <w:p>
      <w:pPr>
        <w:pStyle w:val="Compact"/>
        <w:numPr>
          <w:ilvl w:val="0"/>
          <w:numId w:val="1001"/>
        </w:numPr>
      </w:pPr>
      <w:r>
        <w:t xml:space="preserve">Correo electrónico (si el usuario inicia sesión con Google)</w:t>
      </w:r>
    </w:p>
    <w:p>
      <w:pPr>
        <w:pStyle w:val="Compact"/>
        <w:numPr>
          <w:ilvl w:val="0"/>
          <w:numId w:val="1001"/>
        </w:numPr>
      </w:pPr>
      <w:r>
        <w:t xml:space="preserve">Información básica de autenticación</w:t>
      </w:r>
    </w:p>
    <w:bookmarkEnd w:id="22"/>
    <w:bookmarkStart w:id="23" w:name="información-recopilada-automáticamente"/>
    <w:p>
      <w:pPr>
        <w:pStyle w:val="Heading2"/>
      </w:pPr>
      <w:r>
        <w:t xml:space="preserve">Información recopilada automáticamente</w:t>
      </w:r>
    </w:p>
    <w:p>
      <w:pPr>
        <w:pStyle w:val="FirstParagraph"/>
      </w:pPr>
      <w:r>
        <w:t xml:space="preserve">La aplicación puede recopilar automáticamente:</w:t>
      </w:r>
    </w:p>
    <w:p>
      <w:pPr>
        <w:pStyle w:val="Compact"/>
        <w:numPr>
          <w:ilvl w:val="0"/>
          <w:numId w:val="1002"/>
        </w:numPr>
      </w:pPr>
      <w:r>
        <w:t xml:space="preserve">Tipo de dispositivo</w:t>
      </w:r>
    </w:p>
    <w:p>
      <w:pPr>
        <w:pStyle w:val="Compact"/>
        <w:numPr>
          <w:ilvl w:val="0"/>
          <w:numId w:val="1002"/>
        </w:numPr>
      </w:pPr>
      <w:r>
        <w:t xml:space="preserve">Sistema operativo</w:t>
      </w:r>
    </w:p>
    <w:p>
      <w:pPr>
        <w:pStyle w:val="Compact"/>
        <w:numPr>
          <w:ilvl w:val="0"/>
          <w:numId w:val="1002"/>
        </w:numPr>
      </w:pPr>
      <w:r>
        <w:t xml:space="preserve">Identificadores del dispositivo</w:t>
      </w:r>
    </w:p>
    <w:p>
      <w:pPr>
        <w:pStyle w:val="Compact"/>
        <w:numPr>
          <w:ilvl w:val="0"/>
          <w:numId w:val="1002"/>
        </w:numPr>
      </w:pPr>
      <w:r>
        <w:t xml:space="preserve">Estadísticas de uso</w:t>
      </w:r>
    </w:p>
    <w:p>
      <w:pPr>
        <w:pStyle w:val="Compact"/>
        <w:numPr>
          <w:ilvl w:val="0"/>
          <w:numId w:val="1002"/>
        </w:numPr>
      </w:pPr>
      <w:r>
        <w:t xml:space="preserve">Información de rendimiento y errores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uso-de-la-información"/>
    <w:p>
      <w:pPr>
        <w:pStyle w:val="Heading1"/>
      </w:pPr>
      <w:r>
        <w:t xml:space="preserve">2. Uso de la información</w:t>
      </w:r>
    </w:p>
    <w:p>
      <w:pPr>
        <w:pStyle w:val="FirstParagraph"/>
      </w:pPr>
      <w:r>
        <w:t xml:space="preserve">La información recopilada se utiliza para:</w:t>
      </w:r>
    </w:p>
    <w:p>
      <w:pPr>
        <w:pStyle w:val="Compact"/>
        <w:numPr>
          <w:ilvl w:val="0"/>
          <w:numId w:val="1003"/>
        </w:numPr>
      </w:pPr>
      <w:r>
        <w:t xml:space="preserve">Mejorar la experiencia del usuario</w:t>
      </w:r>
    </w:p>
    <w:p>
      <w:pPr>
        <w:pStyle w:val="Compact"/>
        <w:numPr>
          <w:ilvl w:val="0"/>
          <w:numId w:val="1003"/>
        </w:numPr>
      </w:pPr>
      <w:r>
        <w:t xml:space="preserve">Mantener el funcionamiento correcto de la aplicación</w:t>
      </w:r>
    </w:p>
    <w:p>
      <w:pPr>
        <w:pStyle w:val="Compact"/>
        <w:numPr>
          <w:ilvl w:val="0"/>
          <w:numId w:val="1003"/>
        </w:numPr>
      </w:pPr>
      <w:r>
        <w:t xml:space="preserve">Guardar progreso y configuraciones del juego</w:t>
      </w:r>
    </w:p>
    <w:p>
      <w:pPr>
        <w:pStyle w:val="Compact"/>
        <w:numPr>
          <w:ilvl w:val="0"/>
          <w:numId w:val="1003"/>
        </w:numPr>
      </w:pPr>
      <w:r>
        <w:t xml:space="preserve">Analizar el rendimiento y estabilidad de la aplicación</w:t>
      </w:r>
    </w:p>
    <w:p>
      <w:pPr>
        <w:pStyle w:val="Compact"/>
        <w:numPr>
          <w:ilvl w:val="0"/>
          <w:numId w:val="1003"/>
        </w:numPr>
      </w:pPr>
      <w:r>
        <w:t xml:space="preserve">Ofrecer soporte técnico</w:t>
      </w:r>
    </w:p>
    <w:p>
      <w:pPr>
        <w:pStyle w:val="Compact"/>
        <w:numPr>
          <w:ilvl w:val="0"/>
          <w:numId w:val="1003"/>
        </w:numPr>
      </w:pPr>
      <w:r>
        <w:t xml:space="preserve">Mejorar futuras versiones del juego</w:t>
      </w:r>
    </w:p>
    <w:p>
      <w:r>
        <w:pict>
          <v:rect style="width:0;height:1.5pt" o:hralign="center" o:hrstd="t" o:hr="t"/>
        </w:pict>
      </w:r>
    </w:p>
    <w:bookmarkEnd w:id="25"/>
    <w:bookmarkStart w:id="26" w:name="inicio-de-sesión-con-google"/>
    <w:p>
      <w:pPr>
        <w:pStyle w:val="Heading1"/>
      </w:pPr>
      <w:r>
        <w:t xml:space="preserve">3. Inicio de sesión con Google</w:t>
      </w:r>
    </w:p>
    <w:p>
      <w:pPr>
        <w:pStyle w:val="FirstParagraph"/>
      </w:pPr>
      <w:r>
        <w:t xml:space="preserve">La aplicación puede permitir el inicio de sesión mediante Google.</w:t>
      </w:r>
    </w:p>
    <w:p>
      <w:pPr>
        <w:pStyle w:val="BodyText"/>
      </w:pPr>
      <w:r>
        <w:t xml:space="preserve">Cuando el usuario utiliza esta opción, Google puede compartir cierta información básica de perfil conforme a sus políticas de privacidad.</w:t>
      </w:r>
    </w:p>
    <w:p>
      <w:pPr>
        <w:pStyle w:val="BodyText"/>
      </w:pPr>
      <w:r>
        <w:t xml:space="preserve">Para más información sobre cómo Google maneja los datos:</w:t>
      </w:r>
    </w:p>
    <w:p>
      <w:pPr>
        <w:pStyle w:val="BodyText"/>
      </w:pPr>
      <w:r>
        <w:t xml:space="preserve">https://policies.google.com/privacy</w:t>
      </w:r>
    </w:p>
    <w:p>
      <w:r>
        <w:pict>
          <v:rect style="width:0;height:1.5pt" o:hralign="center" o:hrstd="t" o:hr="t"/>
        </w:pict>
      </w:r>
    </w:p>
    <w:bookmarkEnd w:id="26"/>
    <w:bookmarkStart w:id="27" w:name="almacenamiento-de-datos"/>
    <w:p>
      <w:pPr>
        <w:pStyle w:val="Heading1"/>
      </w:pPr>
      <w:r>
        <w:t xml:space="preserve">4. Almacenamiento de datos</w:t>
      </w:r>
    </w:p>
    <w:p>
      <w:pPr>
        <w:pStyle w:val="FirstParagraph"/>
      </w:pPr>
      <w:r>
        <w:t xml:space="preserve">Parte de la información puede almacenarse localmente en el dispositivo del usuario para:</w:t>
      </w:r>
    </w:p>
    <w:p>
      <w:pPr>
        <w:pStyle w:val="Compact"/>
        <w:numPr>
          <w:ilvl w:val="0"/>
          <w:numId w:val="1004"/>
        </w:numPr>
      </w:pPr>
      <w:r>
        <w:t xml:space="preserve">Guardar progreso</w:t>
      </w:r>
    </w:p>
    <w:p>
      <w:pPr>
        <w:pStyle w:val="Compact"/>
        <w:numPr>
          <w:ilvl w:val="0"/>
          <w:numId w:val="1004"/>
        </w:numPr>
      </w:pPr>
      <w:r>
        <w:t xml:space="preserve">Mantener configuraciones</w:t>
      </w:r>
    </w:p>
    <w:p>
      <w:pPr>
        <w:pStyle w:val="Compact"/>
        <w:numPr>
          <w:ilvl w:val="0"/>
          <w:numId w:val="1004"/>
        </w:numPr>
      </w:pPr>
      <w:r>
        <w:t xml:space="preserve">Mejorar tiempos de carga</w:t>
      </w:r>
    </w:p>
    <w:p>
      <w:r>
        <w:pict>
          <v:rect style="width:0;height:1.5pt" o:hralign="center" o:hrstd="t" o:hr="t"/>
        </w:pict>
      </w:r>
    </w:p>
    <w:bookmarkEnd w:id="27"/>
    <w:bookmarkStart w:id="28" w:name="servicios-de-terceros"/>
    <w:p>
      <w:pPr>
        <w:pStyle w:val="Heading1"/>
      </w:pPr>
      <w:r>
        <w:t xml:space="preserve">5. Servicios de terceros</w:t>
      </w:r>
    </w:p>
    <w:p>
      <w:pPr>
        <w:pStyle w:val="FirstParagraph"/>
      </w:pPr>
      <w:r>
        <w:t xml:space="preserve">La aplicación puede utilizar servicios de terceros como:</w:t>
      </w:r>
    </w:p>
    <w:p>
      <w:pPr>
        <w:pStyle w:val="Compact"/>
        <w:numPr>
          <w:ilvl w:val="0"/>
          <w:numId w:val="1005"/>
        </w:numPr>
      </w:pPr>
      <w:r>
        <w:t xml:space="preserve">Google Play Services</w:t>
      </w:r>
    </w:p>
    <w:p>
      <w:pPr>
        <w:pStyle w:val="Compact"/>
        <w:numPr>
          <w:ilvl w:val="0"/>
          <w:numId w:val="1005"/>
        </w:numPr>
      </w:pPr>
      <w:r>
        <w:t xml:space="preserve">Firebase</w:t>
      </w:r>
    </w:p>
    <w:p>
      <w:pPr>
        <w:pStyle w:val="Compact"/>
        <w:numPr>
          <w:ilvl w:val="0"/>
          <w:numId w:val="1005"/>
        </w:numPr>
      </w:pPr>
      <w:r>
        <w:t xml:space="preserve">Google Sign-In</w:t>
      </w:r>
    </w:p>
    <w:p>
      <w:pPr>
        <w:pStyle w:val="Compact"/>
        <w:numPr>
          <w:ilvl w:val="0"/>
          <w:numId w:val="1005"/>
        </w:numPr>
      </w:pPr>
      <w:r>
        <w:t xml:space="preserve">Google Analytics</w:t>
      </w:r>
    </w:p>
    <w:p>
      <w:pPr>
        <w:pStyle w:val="Compact"/>
        <w:numPr>
          <w:ilvl w:val="0"/>
          <w:numId w:val="1005"/>
        </w:numPr>
      </w:pPr>
      <w:r>
        <w:t xml:space="preserve">AdMob (si se implementa publicidad)</w:t>
      </w:r>
    </w:p>
    <w:p>
      <w:pPr>
        <w:pStyle w:val="FirstParagraph"/>
      </w:pPr>
      <w:r>
        <w:t xml:space="preserve">Estos servicios pueden recopilar información conforme a sus propias políticas de privacidad.</w:t>
      </w:r>
    </w:p>
    <w:p>
      <w:r>
        <w:pict>
          <v:rect style="width:0;height:1.5pt" o:hralign="center" o:hrstd="t" o:hr="t"/>
        </w:pict>
      </w:r>
    </w:p>
    <w:bookmarkEnd w:id="28"/>
    <w:bookmarkStart w:id="29" w:name="publicidad"/>
    <w:p>
      <w:pPr>
        <w:pStyle w:val="Heading1"/>
      </w:pPr>
      <w:r>
        <w:t xml:space="preserve">6. Publicidad</w:t>
      </w:r>
    </w:p>
    <w:p>
      <w:pPr>
        <w:pStyle w:val="FirstParagraph"/>
      </w:pPr>
      <w:r>
        <w:t xml:space="preserve">Actualmente la aplicación puede no mostrar anuncios publicitarios. Sin embargo, futuras versiones podrían integrar servicios publicitarios como Google AdMob.</w:t>
      </w:r>
    </w:p>
    <w:p>
      <w:pPr>
        <w:pStyle w:val="BodyText"/>
      </w:pPr>
      <w:r>
        <w:t xml:space="preserve">En caso de implementarse publicidad, se actualizará esta política de privacidad.</w:t>
      </w:r>
    </w:p>
    <w:p>
      <w:r>
        <w:pict>
          <v:rect style="width:0;height:1.5pt" o:hralign="center" o:hrstd="t" o:hr="t"/>
        </w:pict>
      </w:r>
    </w:p>
    <w:bookmarkEnd w:id="29"/>
    <w:bookmarkStart w:id="30" w:name="seguridad"/>
    <w:p>
      <w:pPr>
        <w:pStyle w:val="Heading1"/>
      </w:pPr>
      <w:r>
        <w:t xml:space="preserve">7. Seguridad</w:t>
      </w:r>
    </w:p>
    <w:p>
      <w:pPr>
        <w:pStyle w:val="FirstParagraph"/>
      </w:pPr>
      <w:r>
        <w:t xml:space="preserve">Nos esforzamos por proteger la información de los usuarios mediante prácticas razonables de seguridad. Sin embargo, ningún método de transmisión o almacenamiento electrónico es completamente seguro.</w:t>
      </w:r>
    </w:p>
    <w:p>
      <w:r>
        <w:pict>
          <v:rect style="width:0;height:1.5pt" o:hralign="center" o:hrstd="t" o:hr="t"/>
        </w:pict>
      </w:r>
    </w:p>
    <w:bookmarkEnd w:id="30"/>
    <w:bookmarkStart w:id="31" w:name="privacidad-infantil"/>
    <w:p>
      <w:pPr>
        <w:pStyle w:val="Heading1"/>
      </w:pPr>
      <w:r>
        <w:t xml:space="preserve">8. Privacidad infantil</w:t>
      </w:r>
    </w:p>
    <w:p>
      <w:pPr>
        <w:pStyle w:val="FirstParagraph"/>
      </w:pPr>
      <w:r>
        <w:t xml:space="preserve">La aplicación está diseñada para todo público y no recopila intencionalmente información personal sensible de menores de edad.</w:t>
      </w:r>
    </w:p>
    <w:p>
      <w:pPr>
        <w:pStyle w:val="BodyText"/>
      </w:pPr>
      <w:r>
        <w:t xml:space="preserve">Si un padre o tutor considera que un menor ha proporcionado información personal, puede contactarnos para solicitar su eliminación.</w:t>
      </w:r>
    </w:p>
    <w:p>
      <w:r>
        <w:pict>
          <v:rect style="width:0;height:1.5pt" o:hralign="center" o:hrstd="t" o:hr="t"/>
        </w:pict>
      </w:r>
    </w:p>
    <w:bookmarkEnd w:id="31"/>
    <w:bookmarkStart w:id="32" w:name="cambios-a-esta-política"/>
    <w:p>
      <w:pPr>
        <w:pStyle w:val="Heading1"/>
      </w:pPr>
      <w:r>
        <w:t xml:space="preserve">9. Cambios a esta política</w:t>
      </w:r>
    </w:p>
    <w:p>
      <w:pPr>
        <w:pStyle w:val="FirstParagraph"/>
      </w:pPr>
      <w:r>
        <w:t xml:space="preserve">Esta Política de Privacidad puede actualizarse periódicamente. Los cambios serán publicados dentro de esta misma sección.</w:t>
      </w:r>
    </w:p>
    <w:p>
      <w:r>
        <w:pict>
          <v:rect style="width:0;height:1.5pt" o:hralign="center" o:hrstd="t" o:hr="t"/>
        </w:pict>
      </w:r>
    </w:p>
    <w:bookmarkEnd w:id="32"/>
    <w:bookmarkStart w:id="33" w:name="contacto"/>
    <w:p>
      <w:pPr>
        <w:pStyle w:val="Heading1"/>
      </w:pPr>
      <w:r>
        <w:t xml:space="preserve">10. Contacto</w:t>
      </w:r>
    </w:p>
    <w:p>
      <w:pPr>
        <w:pStyle w:val="FirstParagraph"/>
      </w:pPr>
      <w:r>
        <w:t xml:space="preserve">Si tienes preguntas sobre esta Política de Privacidad, puedes contactarnos mediante:</w:t>
      </w:r>
    </w:p>
    <w:p>
      <w:pPr>
        <w:pStyle w:val="BodyText"/>
      </w:pPr>
      <w:r>
        <w:t xml:space="preserve">Correo electrónico:</w:t>
      </w:r>
    </w:p>
    <w:p>
      <w:pPr>
        <w:pStyle w:val="BodyText"/>
      </w:pPr>
      <w:r>
        <w:t xml:space="preserve">[AGREGAR CORREO OFICIAL AQUÍ]</w:t>
      </w:r>
    </w:p>
    <w:p>
      <w:r>
        <w:pict>
          <v:rect style="width:0;height:1.5pt" o:hralign="center" o:hrstd="t" o:hr="t"/>
        </w:pict>
      </w:r>
    </w:p>
    <w:bookmarkEnd w:id="33"/>
    <w:bookmarkStart w:id="34" w:name="consentimiento"/>
    <w:p>
      <w:pPr>
        <w:pStyle w:val="Heading1"/>
      </w:pPr>
      <w:r>
        <w:t xml:space="preserve">11. Consentimiento</w:t>
      </w:r>
    </w:p>
    <w:p>
      <w:pPr>
        <w:pStyle w:val="FirstParagraph"/>
      </w:pPr>
      <w:r>
        <w:t xml:space="preserve">Al utilizar la aplicación, el usuario acepta esta Política de Privacidad y el tratamiento de la información conforme a lo aquí descrito.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2026-05-20T18:40:27Z</dcterms:created>
  <dcterms:modified xsi:type="dcterms:W3CDTF">2026-05-20T18:40:27Z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