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2016-05-24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Felix Engelbrektsson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Lina Blomkvist, Andreas Carlsson, Felix Engelbrektsson, Robin Lilius-Lundmark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Writing the report takes time from important shit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No real issues, just need to put in the effort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Andreas begun working in SDD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Removed Mines from game (due to lack of 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Options menu removed until further notice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</w:r>
      <w:r w:rsidDel="00000000" w:rsidR="00000000" w:rsidRPr="00000000">
        <w:rPr>
          <w:b w:val="1"/>
          <w:rtl w:val="0"/>
        </w:rPr>
        <w:tab/>
        <w:t xml:space="preserve">Priorities coming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Report!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Deadline friday 17.00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 &amp; SDD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touches/ bug fixes on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time: new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Deadline sunday 24.00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oral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Deadline tuesday 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Small issues in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Discussion of report and how to approach the subject; we have focused on project execution, but need to rather focus on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Need more 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Alla: Arbetsflöde (läsa igenom, lägga till, shape up)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Robin: Diskussion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Andreas: Metod/Tekniska lösningar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Lina: Korrläsning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Felix: Resultat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Semi-deadline: get report done today tuesday night, so we can get response at exercies tomorrow wednesday, and then do fixes until friday/deadline.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RAD: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Create new document with newer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Robin: Requirements (Fixa till domänmodellen, och vårt UML-diagram)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Andreas: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Lina: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Felix: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Robin: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Andreas: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Lina: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Felix: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Next meeting friday 26:th may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