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A1A0C" w14:textId="12F6060E" w:rsidR="00502ED4" w:rsidRDefault="00F23E93">
      <w:pPr>
        <w:rPr>
          <w:b/>
          <w:bCs/>
        </w:rPr>
      </w:pPr>
      <w:r w:rsidRPr="00F23E93">
        <w:rPr>
          <w:b/>
          <w:bCs/>
        </w:rPr>
        <w:t>Three Observable Trends Based on the Data</w:t>
      </w:r>
    </w:p>
    <w:p w14:paraId="03530EA6" w14:textId="7D0A9E18" w:rsidR="00F23E93" w:rsidRDefault="00F23E93" w:rsidP="00F23E93">
      <w:pPr>
        <w:pStyle w:val="ListParagraph"/>
        <w:numPr>
          <w:ilvl w:val="0"/>
          <w:numId w:val="1"/>
        </w:numPr>
      </w:pPr>
      <w:r>
        <w:t xml:space="preserve">From the data, we can see that under the Gender Demographics that </w:t>
      </w:r>
      <w:proofErr w:type="gramStart"/>
      <w:r>
        <w:t>a majority of</w:t>
      </w:r>
      <w:proofErr w:type="gramEnd"/>
      <w:r>
        <w:t xml:space="preserve"> players make up 84% of the data. We can conclude that the there are generally more Male players than there are Female and Other/Non-Disclosed players.</w:t>
      </w:r>
    </w:p>
    <w:p w14:paraId="1B5FE7C5" w14:textId="09AFB58C" w:rsidR="00F23E93" w:rsidRDefault="00F23E93" w:rsidP="00F23E93">
      <w:pPr>
        <w:pStyle w:val="ListParagraph"/>
        <w:numPr>
          <w:ilvl w:val="0"/>
          <w:numId w:val="1"/>
        </w:numPr>
      </w:pPr>
      <w:r>
        <w:t xml:space="preserve">With this data, we can see that Males make up 84% of the data. Since a majority of the players are male, when it comes to the total purchase value by </w:t>
      </w:r>
      <w:proofErr w:type="gramStart"/>
      <w:r>
        <w:t>gender</w:t>
      </w:r>
      <w:proofErr w:type="gramEnd"/>
      <w:r>
        <w:t xml:space="preserve"> we can see the correlation between Total Purchase Value from each gender. Males spent roughly $1967.64 in total purchase value while Females and Other/Non-Disclosed genders had a Total Purchase Value of $412.13</w:t>
      </w:r>
    </w:p>
    <w:p w14:paraId="34D4643F" w14:textId="47E9D31E" w:rsidR="00F23E93" w:rsidRPr="00F23E93" w:rsidRDefault="00F23E93" w:rsidP="00F23E93">
      <w:pPr>
        <w:pStyle w:val="ListParagraph"/>
        <w:numPr>
          <w:ilvl w:val="0"/>
          <w:numId w:val="1"/>
        </w:numPr>
      </w:pPr>
      <w:r>
        <w:t>Lastly, we can conclude that the age range of players between 20-24 make up roughly 44.79%. This directly correlates to the Purchasing Analysis by age as players 20-24 have also spent the most in terms of Total Purchase Value</w:t>
      </w:r>
    </w:p>
    <w:sectPr w:rsidR="00F23E93" w:rsidRPr="00F2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86F2E"/>
    <w:multiLevelType w:val="hybridMultilevel"/>
    <w:tmpl w:val="E21E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93"/>
    <w:rsid w:val="00502ED4"/>
    <w:rsid w:val="00F2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1B95"/>
  <w15:chartTrackingRefBased/>
  <w15:docId w15:val="{9BD03D22-94E9-40D4-9824-21726E21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2021-04-15T04:58:00Z</dcterms:created>
  <dcterms:modified xsi:type="dcterms:W3CDTF">2021-04-15T04:58:00Z</dcterms:modified>
</cp:coreProperties>
</file>