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color w:val="003366"/>
          <w:sz w:val="32"/>
        </w:rPr>
        <w:t>Prezentarea Soluției: Sistem de Generare Automată a Întrebărilor Inteligente</w:t>
      </w:r>
    </w:p>
    <w:p>
      <w:pPr>
        <w:pStyle w:val="Heading2"/>
        <w:rPr/>
      </w:pPr>
      <w:r>
        <w:rPr/>
        <w:t>SOLUTII EXISTENTE (</w:t>
      </w:r>
      <w:hyperlink r:id="rId2">
        <w:r>
          <w:rPr>
            <w:rStyle w:val="InternetLink"/>
          </w:rPr>
          <w:t>https://drive.google.com/file/d/19gMnMliEqMGBmyGt-q1OtLk2cP7u-rqj/edit</w:t>
        </w:r>
      </w:hyperlink>
      <w:r>
        <w:rPr/>
        <w:t>) - Nikahat Mulla · Prachi Gharpure</w:t>
        <w:br/>
      </w:r>
    </w:p>
    <w:p>
      <w:pPr>
        <w:pStyle w:val="Heading2"/>
        <w:rPr/>
      </w:pPr>
      <w:r>
        <w:rPr>
          <w:sz w:val="32"/>
        </w:rPr>
        <w:t>Neural network-based approaches</w:t>
        <w:br/>
      </w:r>
      <w:r>
        <w:rPr/>
        <w:t>Context general</w:t>
      </w:r>
    </w:p>
    <w:p>
      <w:pPr>
        <w:pStyle w:val="NormalWeb"/>
        <w:spacing w:before="280" w:after="280"/>
        <w:rPr/>
      </w:pPr>
      <w:r>
        <w:rPr/>
        <w:t>Modelul primește un text (contextul) și un răspuns și trebuie să genereze automat întrebarea potrivită.</w:t>
      </w:r>
    </w:p>
    <w:p>
      <w:pPr>
        <w:pStyle w:val="NormalWeb"/>
        <w:spacing w:before="280" w:after="280"/>
        <w:rPr/>
      </w:pPr>
      <w:r>
        <w:rPr/>
        <w:t>Exemplu:</w:t>
      </w:r>
    </w:p>
    <w:p>
      <w:pPr>
        <w:pStyle w:val="NormalWeb"/>
        <w:widowControl/>
        <w:bidi w:val="0"/>
        <w:spacing w:lineRule="auto" w:line="240" w:beforeAutospacing="1" w:afterAutospacing="1"/>
        <w:ind w:left="0" w:right="0" w:firstLine="809"/>
        <w:jc w:val="left"/>
        <w:rPr/>
      </w:pPr>
      <w:r>
        <w:rPr/>
        <w:t>Context: „Marie Curie a fost prima femeie care a primit un premiu Nobel.”</w:t>
      </w:r>
    </w:p>
    <w:p>
      <w:pPr>
        <w:pStyle w:val="NormalWeb"/>
        <w:widowControl/>
        <w:bidi w:val="0"/>
        <w:spacing w:lineRule="auto" w:line="240" w:beforeAutospacing="1" w:afterAutospacing="1"/>
        <w:ind w:left="0" w:right="0" w:firstLine="809"/>
        <w:jc w:val="left"/>
        <w:rPr/>
      </w:pPr>
      <w:r>
        <w:rPr/>
      </w:r>
    </w:p>
    <w:p>
      <w:pPr>
        <w:pStyle w:val="NormalWeb"/>
        <w:widowControl/>
        <w:bidi w:val="0"/>
        <w:spacing w:lineRule="auto" w:line="240" w:beforeAutospacing="1" w:afterAutospacing="1"/>
        <w:ind w:left="0" w:right="0" w:firstLine="809"/>
        <w:jc w:val="left"/>
        <w:rPr/>
      </w:pPr>
      <w:r>
        <w:rPr/>
        <w:t>Răspuns: „Marie Curie”</w:t>
      </w:r>
    </w:p>
    <w:p>
      <w:pPr>
        <w:pStyle w:val="NormalWeb"/>
        <w:widowControl/>
        <w:bidi w:val="0"/>
        <w:spacing w:lineRule="auto" w:line="240" w:beforeAutospacing="1" w:afterAutospacing="1"/>
        <w:ind w:left="0" w:right="0" w:firstLine="809"/>
        <w:jc w:val="left"/>
        <w:rPr/>
      </w:pPr>
      <w:r>
        <w:rPr/>
      </w:r>
    </w:p>
    <w:p>
      <w:pPr>
        <w:pStyle w:val="NormalWeb"/>
        <w:widowControl/>
        <w:bidi w:val="0"/>
        <w:spacing w:lineRule="auto" w:line="240" w:beforeAutospacing="1" w:afterAutospacing="1"/>
        <w:ind w:left="0" w:right="0" w:firstLine="809"/>
        <w:jc w:val="left"/>
        <w:rPr/>
      </w:pPr>
      <w:r>
        <w:rPr/>
        <w:t>Întrebare generată: „Cine a fost prima femeie care a primit un premiu Nobel?”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t xml:space="preserve">🔹 </w:t>
      </w:r>
      <w:r>
        <w:rPr/>
        <w:t>Cum funcționează modelul: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t>Encoderul citește textul și răspunsul și le transformă într-o reprezentare numerică internă (adică înțelege contextul).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t>Decoderul folosește această informație pentru a construi întrebarea, cuvânt cu cuvânt.</w:t>
      </w:r>
    </w:p>
    <w:p>
      <w:pPr>
        <w:pStyle w:val="NormalWeb"/>
        <w:spacing w:before="280" w:after="280"/>
        <w:rPr/>
      </w:pPr>
      <w:r>
        <w:rPr/>
        <w:t>Atenția (attention) ajută modelul să se concentreze pe partea relevantă din text la momentul potrivit — de exemplu, pe numele „Marie Curie” atunci când decide să genereze cuvântul „Cine”.</w:t>
      </w:r>
    </w:p>
    <w:p>
      <w:pPr>
        <w:pStyle w:val="NormalWeb"/>
        <w:spacing w:before="280" w:after="280"/>
        <w:rPr/>
      </w:pPr>
      <w:r>
        <w:rPr/>
        <w:t xml:space="preserve">➡️ </w:t>
      </w:r>
      <w:r>
        <w:rPr/>
        <w:t>Pe scurt:</w:t>
      </w:r>
    </w:p>
    <w:p>
      <w:pPr>
        <w:pStyle w:val="NormalWeb"/>
        <w:spacing w:before="280" w:after="280"/>
        <w:rPr/>
      </w:pPr>
      <w:r>
        <w:rPr/>
        <w:t>Această abordare folosește rețele neuronale care învață din exemple cum să transforme un text și un răspuns într-o întrebare potrivită, imitând modul în care un om ar formula-o.</w:t>
      </w:r>
    </w:p>
    <w:p>
      <w:pPr>
        <w:pStyle w:val="NormalWeb"/>
        <w:spacing w:before="280" w:after="280"/>
        <w:rPr>
          <w:b/>
          <w:b/>
          <w:color w:val="4F81BD" w:themeColor="accent1"/>
        </w:rPr>
      </w:pPr>
      <w:r>
        <w:rPr>
          <w:b/>
          <w:color w:val="4F81BD" w:themeColor="accent1"/>
        </w:rPr>
        <w:br/>
        <w:t>PROPUNEREA NOASTRA(Rule-based approaches)</w:t>
      </w:r>
    </w:p>
    <w:p>
      <w:pPr>
        <w:pStyle w:val="NormalWeb"/>
        <w:spacing w:before="280" w:after="280"/>
        <w:rPr/>
      </w:pPr>
      <w:r>
        <w:rPr/>
        <w:t xml:space="preserve"> </w:t>
      </w:r>
      <w:r>
        <w:rPr/>
        <w:br/>
        <w:t>Ideea de bază</w:t>
      </w:r>
    </w:p>
    <w:p>
      <w:pPr>
        <w:pStyle w:val="Normal"/>
        <w:rPr/>
      </w:pPr>
      <w:r>
        <w:rPr/>
        <w:t>Scopul proiectului este crearea unui sistem care generează automat întrebări inteligente, nu doar le extrage din text. Sistemul utilizează reguli logice și o bază de cunoștințe bine structurată, fără a depinde de modele neuronale complexe.</w:t>
      </w:r>
    </w:p>
    <w:p>
      <w:pPr>
        <w:pStyle w:val="Heading1"/>
        <w:rPr/>
      </w:pPr>
      <w:r>
        <w:rPr/>
        <w:t>Componentele principale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cs="Times New Roman"/>
          <w:color w:val="auto"/>
          <w:sz w:val="24"/>
        </w:rPr>
      </w:pPr>
      <w:r>
        <w:rPr>
          <w:rStyle w:val="Strong"/>
          <w:b/>
        </w:rPr>
        <w:t>0. Extragerea parametrilor din prompt</w:t>
      </w:r>
      <w:r>
        <w:rPr/>
        <w:br/>
      </w:r>
      <w:r>
        <w:rPr>
          <w:rFonts w:cs="Times New Roman" w:ascii="Times New Roman" w:hAnsi="Times New Roman"/>
          <w:b w:val="false"/>
          <w:color w:val="auto"/>
          <w:sz w:val="24"/>
        </w:rPr>
        <w:t>Se</w:t>
      </w:r>
      <w:r>
        <w:rPr>
          <w:rFonts w:cs="Times New Roman" w:ascii="Times New Roman" w:hAnsi="Times New Roman"/>
          <w:color w:val="auto"/>
          <w:sz w:val="24"/>
        </w:rPr>
        <w:t xml:space="preserve"> </w:t>
      </w:r>
      <w:r>
        <w:rPr>
          <w:rFonts w:cs="Times New Roman" w:ascii="Times New Roman" w:hAnsi="Times New Roman"/>
          <w:b w:val="false"/>
          <w:color w:val="auto"/>
          <w:sz w:val="24"/>
        </w:rPr>
        <w:t>extrag</w:t>
      </w:r>
      <w:r>
        <w:rPr>
          <w:rFonts w:cs="Times New Roman" w:ascii="Times New Roman" w:hAnsi="Times New Roman"/>
          <w:color w:val="auto"/>
          <w:sz w:val="24"/>
        </w:rPr>
        <w:t xml:space="preserve"> </w:t>
      </w:r>
      <w:r>
        <w:rPr>
          <w:rFonts w:cs="Times New Roman" w:ascii="Times New Roman" w:hAnsi="Times New Roman"/>
          <w:b w:val="false"/>
          <w:color w:val="auto"/>
          <w:sz w:val="24"/>
        </w:rPr>
        <w:t>folosind</w:t>
      </w:r>
      <w:r>
        <w:rPr>
          <w:rFonts w:cs="Times New Roman" w:ascii="Times New Roman" w:hAnsi="Times New Roman"/>
          <w:color w:val="auto"/>
          <w:sz w:val="24"/>
        </w:rPr>
        <w:t xml:space="preserve"> </w:t>
      </w:r>
      <w:r>
        <w:rPr>
          <w:rStyle w:val="Strong"/>
          <w:rFonts w:cs="Times New Roman" w:ascii="Times New Roman" w:hAnsi="Times New Roman"/>
          <w:b/>
          <w:color w:val="auto"/>
          <w:sz w:val="24"/>
        </w:rPr>
        <w:t>regex</w:t>
      </w:r>
      <w:r>
        <w:rPr>
          <w:rFonts w:cs="Times New Roman" w:ascii="Times New Roman" w:hAnsi="Times New Roman"/>
          <w:color w:val="auto"/>
          <w:sz w:val="24"/>
        </w:rPr>
        <w:t xml:space="preserve">, </w:t>
      </w:r>
      <w:r>
        <w:rPr>
          <w:rFonts w:cs="Times New Roman" w:ascii="Times New Roman" w:hAnsi="Times New Roman"/>
          <w:b w:val="false"/>
          <w:color w:val="auto"/>
          <w:sz w:val="24"/>
        </w:rPr>
        <w:t>pentru</w:t>
      </w:r>
      <w:r>
        <w:rPr>
          <w:rFonts w:cs="Times New Roman" w:ascii="Times New Roman" w:hAnsi="Times New Roman"/>
          <w:color w:val="auto"/>
          <w:sz w:val="24"/>
        </w:rPr>
        <w:t xml:space="preserve"> </w:t>
      </w:r>
      <w:r>
        <w:rPr>
          <w:rFonts w:cs="Times New Roman" w:ascii="Times New Roman" w:hAnsi="Times New Roman"/>
          <w:b w:val="false"/>
          <w:color w:val="auto"/>
          <w:sz w:val="24"/>
        </w:rPr>
        <w:t>a identifica</w:t>
      </w:r>
      <w:r>
        <w:rPr>
          <w:rFonts w:cs="Times New Roman" w:ascii="Times New Roman" w:hAnsi="Times New Roman"/>
          <w:color w:val="auto"/>
          <w:sz w:val="24"/>
        </w:rPr>
        <w:t xml:space="preserve"> </w:t>
      </w:r>
      <w:r>
        <w:rPr>
          <w:rStyle w:val="Strong"/>
          <w:rFonts w:cs="Times New Roman" w:ascii="Times New Roman" w:hAnsi="Times New Roman"/>
          <w:b/>
          <w:color w:val="auto"/>
          <w:sz w:val="24"/>
        </w:rPr>
        <w:t>subiectul/cursul</w:t>
      </w:r>
      <w:r>
        <w:rPr>
          <w:rFonts w:cs="Times New Roman" w:ascii="Times New Roman" w:hAnsi="Times New Roman"/>
          <w:color w:val="auto"/>
          <w:sz w:val="24"/>
        </w:rPr>
        <w:t xml:space="preserve"> ș</w:t>
      </w:r>
      <w:r>
        <w:rPr>
          <w:rFonts w:cs="Times New Roman" w:ascii="Times New Roman" w:hAnsi="Times New Roman"/>
          <w:b w:val="false"/>
          <w:color w:val="auto"/>
          <w:sz w:val="24"/>
        </w:rPr>
        <w:t>i</w:t>
      </w:r>
      <w:r>
        <w:rPr>
          <w:rFonts w:cs="Times New Roman" w:ascii="Times New Roman" w:hAnsi="Times New Roman"/>
          <w:color w:val="auto"/>
          <w:sz w:val="24"/>
        </w:rPr>
        <w:t xml:space="preserve"> </w:t>
      </w:r>
      <w:r>
        <w:rPr>
          <w:rStyle w:val="Strong"/>
          <w:rFonts w:cs="Times New Roman" w:ascii="Times New Roman" w:hAnsi="Times New Roman"/>
          <w:b/>
          <w:color w:val="auto"/>
          <w:sz w:val="24"/>
        </w:rPr>
        <w:t>numărul de întrebări</w:t>
      </w:r>
      <w:r>
        <w:rPr>
          <w:rFonts w:cs="Times New Roman" w:ascii="Times New Roman" w:hAnsi="Times New Roman"/>
          <w:color w:val="auto"/>
          <w:sz w:val="24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2"/>
        <w:rPr/>
      </w:pPr>
      <w:r>
        <w:rPr/>
        <w:t>1. Baza de cunoștințe (Knowledge Base)</w:t>
      </w:r>
    </w:p>
    <w:p>
      <w:pPr>
        <w:pStyle w:val="Normal"/>
        <w:rPr/>
      </w:pPr>
      <w:r>
        <w:rPr/>
        <w:t>Reprezintă un dicționar extins cu informații despre conceptele vizate: ce este fiecare problemă, din ce categorie face parte, ce strategii de rezolvare există și care este cea optimă.</w:t>
      </w:r>
    </w:p>
    <w:p>
      <w:pPr>
        <w:pStyle w:val="Normal"/>
        <w:rPr/>
      </w:pPr>
      <w:r>
        <w:rPr/>
        <w:t>Exemplu conceptual:</w:t>
        <w:br/>
        <w:br/>
        <w:t>• Problemă: n-queens</w:t>
        <w:br/>
        <w:t xml:space="preserve">• Categorie: </w:t>
      </w:r>
      <w:r>
        <w:rPr>
          <w:u w:val="single"/>
        </w:rPr>
        <w:t>search problem</w:t>
      </w:r>
      <w:r>
        <w:rPr/>
        <w:br/>
        <w:t>• Strategii posibile: backtracking, local search, constraint satisfaction</w:t>
        <w:br/>
        <w:t>• Strategie optimă: backtracking (cu MRV)</w:t>
        <w:br/>
        <w:t>• Cursuri in care apare notiunea: C1, C2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2. Reguli logice (Rule Base)</w:t>
      </w:r>
    </w:p>
    <w:p>
      <w:pPr>
        <w:pStyle w:val="Normal"/>
        <w:rPr/>
      </w:pPr>
      <w:r>
        <w:rPr/>
        <w:t>Regulile definesc legătura dintre categoria unei probleme și tipul de întrebare care poate fi generată. Ele stabilesc structura logică a întrebărilor și răspunsurilor posibile.</w:t>
      </w:r>
    </w:p>
    <w:p>
      <w:pPr>
        <w:pStyle w:val="Normal"/>
        <w:rPr/>
      </w:pPr>
      <w:r>
        <w:rPr/>
        <w:t>Exemple de reguli:</w:t>
        <w:br/>
        <w:br/>
        <w:t>• Dacă o problemă este de tip search problem → generează întrebări despre „strategii de căutare”.</w:t>
        <w:br/>
        <w:t>• Dacă o problemă este CSP → întreabă despre „asignare de variabile” sau „constraint propagation”.</w:t>
        <w:br/>
        <w:t>• Dacă o problemă este game theory → întreabă despre „există echilibru Nash?”.</w:t>
        <w:br/>
        <w:t>• Dacă o problemă are mai multe strategii → întreabă „care dintre următoarele este cea mai potrivită și de ce?”.</w:t>
      </w:r>
    </w:p>
    <w:p>
      <w:pPr>
        <w:pStyle w:val="Heading2"/>
        <w:rPr/>
      </w:pPr>
      <w:r>
        <w:rPr/>
        <w:t>3. Șabloane de întrebări (Templates)</w:t>
      </w:r>
    </w:p>
    <w:p>
      <w:pPr>
        <w:pStyle w:val="Normal"/>
        <w:rPr/>
      </w:pPr>
      <w:r>
        <w:rPr/>
        <w:t>Regulile definesc tipul de întrebare, iar șabloanele definesc formularea concretă. Sistemul completează automat șabloanele cu date din baza de cunoștințe.</w:t>
      </w:r>
    </w:p>
    <w:p>
      <w:pPr>
        <w:pStyle w:val="Normal"/>
        <w:rPr/>
      </w:pPr>
      <w:r>
        <w:rPr/>
        <w:t>Exemple de șabloane:</w:t>
        <w:br/>
        <w:br/>
        <w:t>• „Pentru problema {problema}, care este cea mai potrivită strategie dintre {strategii}?”</w:t>
        <w:br/>
        <w:t>• „Pentru jocul dat, există echilibru Nash pur?”</w:t>
        <w:br/>
        <w:t>• „Care va fi valoarea din rădăcină dacă aplicăm strategia {strategie}?”</w:t>
      </w:r>
    </w:p>
    <w:p>
      <w:pPr>
        <w:pStyle w:val="Heading2"/>
        <w:rPr/>
      </w:pPr>
      <w:r>
        <w:rPr/>
        <w:t>4. Generatorul de întrebări</w:t>
      </w:r>
    </w:p>
    <w:p>
      <w:pPr>
        <w:pStyle w:val="Normal"/>
        <w:rPr/>
      </w:pPr>
      <w:r>
        <w:rPr/>
        <w:t>Această componentă selectează o problemă, caută strategiile și regulile corespunzătoare, completează șablonul și generează întrebarea finală. Rezultatul este o propoziție coerentă, logică și personalizată.</w:t>
      </w:r>
    </w:p>
    <w:p>
      <w:pPr>
        <w:pStyle w:val="Heading2"/>
        <w:rPr/>
      </w:pPr>
      <w:r>
        <w:rPr/>
        <w:t xml:space="preserve">5. Generatorul de răspunsuri model </w:t>
      </w:r>
    </w:p>
    <w:p>
      <w:pPr>
        <w:pStyle w:val="Normal"/>
        <w:rPr/>
      </w:pPr>
      <w:r>
        <w:rPr/>
        <w:t>Pe baza cunoștințelor, sistemul poate genera automat și răspunsul corect, permițând validarea automată a testelor.</w:t>
      </w:r>
    </w:p>
    <w:p>
      <w:pPr>
        <w:pStyle w:val="Normal"/>
        <w:rPr/>
      </w:pPr>
      <w:r>
        <w:rPr/>
        <w:t>Exemple:</w:t>
        <w:br/>
        <w:br/>
        <w:t>• „Pentru n-queens, cea mai potrivită strategie este backtracking, deoarece reduce spațiul de căutare prin MRV și forward-checking.”</w:t>
        <w:br/>
        <w:t>• „Pentru graph coloring, AC-3 combinat cu backtracking este eficient pentru propagarea constrângerilor.”</w:t>
      </w:r>
    </w:p>
    <w:p>
      <w:pPr>
        <w:pStyle w:val="Heading1"/>
        <w:rPr/>
      </w:pPr>
      <w:r>
        <w:rPr/>
        <w:t>Compararea răspunsurilor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Pentru verificarea automată a răspunsurilor utilizatorului, sistemul utilizează o măsură de similaritate semantică – cosine similarity – între răspunsul model și cel dat de utilizator. Astfel, sistemul evaluează apropierea logică și conceptuală, nu doar potrivirea textuală.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Hyperlink"/>
    <w:basedOn w:val="DefaultParagraphFont"/>
    <w:uiPriority w:val="99"/>
    <w:unhideWhenUsed/>
    <w:rsid w:val="00dd77ae"/>
    <w:rPr>
      <w:color w:val="0000FF" w:themeColor="hyperlink"/>
      <w:u w:val="single"/>
    </w:rPr>
  </w:style>
  <w:style w:type="character" w:styleId="Katexmathml" w:customStyle="1">
    <w:name w:val="katex-mathml"/>
    <w:basedOn w:val="DefaultParagraphFont"/>
    <w:qFormat/>
    <w:rsid w:val="00dd77ae"/>
    <w:rPr/>
  </w:style>
  <w:style w:type="character" w:styleId="Mord" w:customStyle="1">
    <w:name w:val="mord"/>
    <w:basedOn w:val="DefaultParagraphFont"/>
    <w:qFormat/>
    <w:rsid w:val="00dd77ae"/>
    <w:rPr/>
  </w:style>
  <w:style w:type="character" w:styleId="Mrel" w:customStyle="1">
    <w:name w:val="mrel"/>
    <w:basedOn w:val="DefaultParagraphFont"/>
    <w:qFormat/>
    <w:rsid w:val="00dd77a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NormalWeb">
    <w:name w:val="Normal (Web)"/>
    <w:basedOn w:val="Normal"/>
    <w:uiPriority w:val="99"/>
    <w:unhideWhenUsed/>
    <w:qFormat/>
    <w:rsid w:val="00dd77a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o-RO" w:eastAsia="ro-R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9gMnMliEqMGBmyGt-q1OtLk2cP7u-rqj/ed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E10F19-BA92-421E-A9A4-EBFC16A1F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Application>LibreOffice/7.3.7.2$Linux_X86_64 LibreOffice_project/30$Build-2</Application>
  <AppVersion>15.0000</AppVersion>
  <Pages>3</Pages>
  <Words>553</Words>
  <Characters>3461</Characters>
  <CharactersWithSpaces>3991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2025-10-22T15:10:52Z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