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CAHIER DES CHARGES</w:t>
      </w:r>
    </w:p>
    <w:p>
      <w:pPr>
        <w:pBdr>
          <w:bottom w:val="single" w:color="81D8D0" w:sz="4" w:space="20"/>
        </w:pBdr>
        <w:spacing w:after="6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Refonte du site web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HYDRAFIT STUDIO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1D8D0"/>
          <w:sz w:val="26"/>
          <w:szCs w:val="26"/>
        </w:rPr>
        <w:t xml:space="preserve">Premium Aquabike Experience – Dubai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81D8D0"/>
          <w:sz w:val="22"/>
          <w:szCs w:val="22"/>
        </w:rPr>
        <w:t xml:space="preserve">www.hydrafitstudio.com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Date : 25 février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– Document confidentiel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81D8D0" w:sz="3" w:space="8"/>
        </w:pBdr>
        <w:spacing w:after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SOMMAIRE</w:t>
      </w:r>
    </w:p>
    <w:p>
      <w:pPr>
        <w:spacing w:before="10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Présentation du projet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Identité de marque &amp; direction artistique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Arborescence du site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Détail des pages &amp; fonctionnalités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Expérience utilisateur (UX)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Système de réservation &amp; e-commerce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7.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Blog &amp; stratégie de contenu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8.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SEO &amp; référencement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9.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Réseaux sociaux &amp; intégrations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Spécifications techniques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Planning prévisionnel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Livrables attendus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PRÉSENTATION DU PROJET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Contexte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Hydrafit Studio est un concept premium d’aquabike et de fitness aquatique basé à Dubai, avec deux studios : Palm Jumeirah et Business Bay. Le studio propose une expérience complète qui va bien au-delà d’un simple cours de fitness.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Le site actuel, réalisé par un premier prestataire, ne reflète pas la vision de la fondatrice. Le concept n’a pas été compris : le site ressemble à un énième site de cours de fitness classique alors que Hydrafit est une expérience globale.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 Vision &amp; positionnement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Hydrafit n’est pas un studio de fitness. C’est une expérience. Quand un client réserve un cours, il accède à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Le cours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aquabike, rebound fitness, ou autre discipline en piscine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Le bar détox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jus pressés, smoothies, boissons bien-être après la séance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Les événements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rencontres entre membres, workshops bien-être, soirées communauté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 communauté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un cercle de femmes et d’hommes qui partagent un lifestyle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Le site doit transmettre cette dimension expérientielle dès la première seconde. Le visiteur ne doit pas chercher un cours : il doit vouloir faire partie de l’univers Hydrafit.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1.3 Objectifs du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Transmettre l’univers et le lifestyle Hydrafit, pas juste lister des cours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Convertir les visiteurs en réservations (CTA clairs et parcours fluide)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Positionner Hydrafit comme la référence aquabike premium à Dubai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Optimiser le référencement naturel pour capter du trafic organique qualifié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Servir de hub pour la communauté (blog, événements, témoignages)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Générer des ventes e-commerce (produits détox, accessoires, packs)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1.4 Cible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Cible principale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Femmes 25-50 ans, expatées ou résidentes à Dubai, CSP+, soucieuses de leur bien-être, cherchant une activité efficace sans douleur articulaire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Cible secondaire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Hommes actifs 30-45 ans, professionnels stressés cherchant une alternative au gym classique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Cible tertiaire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Personnes souffrant de lipoedema, jambes lourdes, problèmes circulatoires, cherchant une solution sport-santé</w:t>
      </w:r>
    </w:p>
    <w:p>
      <w:r>
        <w:br w:type="page"/>
      </w: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IDENTITÉ DE MARQUE &amp; DIRECTION ARTISTIQUE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Palette de couleurs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HEX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#000000 / #1A1A1A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 principal, headers, sections hero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Blanc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 / #F5F5F5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Texte sur fond sombre, sections aérées, contrastes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1D8D0"/>
                <w:sz w:val="20"/>
                <w:szCs w:val="20"/>
              </w:rPr>
              <w:t xml:space="preserve">Bleu Tiffany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D8D0"/>
                <w:sz w:val="20"/>
                <w:szCs w:val="20"/>
              </w:rPr>
              <w:t xml:space="preserve">#81D8D0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Couleur d’accent : CTA, liens, éléments interactifs, highlights</w:t>
            </w:r>
          </w:p>
        </w:tc>
      </w:tr>
    </w:tbl>
    <w:p>
      <w:pPr>
        <w:spacing w:before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Le bleu Tiffany est la couleur signature. Il ne doit pas être utilisé en exces mais comme accent premium : boutons, soulignements, icônes, éléments de survol. L’essentiel de l’interface reste en noir et blanc pour un rendu épuré et luxueux.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Typographies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Titres / Display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Bebas Neue ou équivalent sans-serif condensée – impact, modernité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Sous-titres / Navigation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Plus Jakarta Sans ou Montserrat – lisibilité, élégance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Corps de texte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Plus Jakarta Sans – légèreté, lecture confortable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Direction visuelle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L’ambiance générale du site doit évoquer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luxe accessible : clean, aéré, pas chargé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L’eau comme élément central : reflets, transparences, mouvements fluides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lifestyle Dubai : skyline en arrière-plan, lumière dorée, ambiance rooftop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L’énergie positive : sourires, dynamisme, communauté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Photos : privilégier les photos lifestyle (clientes heureuses au bar détox, groupe qui rit après un cours, événement entre membres) plutôt que les photos stock de fitness génériques.</w:t>
      </w:r>
    </w:p>
    <w:p>
      <w:r>
        <w:br w:type="page"/>
      </w: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ARBORESCENCE DU SITE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Structure principale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CLÉ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Accueil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vidéo, concept expérience, témoignages, CTA réservation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L’Expérience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 concept global : cours + bar détox + communauté + événements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Nos Cours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Aquabike, Rebound, autres disciplines – fiches détaillées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 Bar Détox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Menu, philosophie, ingrédients, photos ambiance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Tarifs &amp; Packs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Grille tarifaire, packs expérience, abonnements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Nos Studios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Palm Jumeirah &amp; Business Bay – photos, carte, horaires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Événements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Agenda, rencontres membres, workshops, inscriptions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L’Équipe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Coachs, certifications, photos, liens Instagram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Articles SEO, conseils bien-être, témoignages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E-shop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Produits détox, accessoires, cartes cadeaux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Formulaire, WhatsApp, carte, horaires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Pages secondaires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Mentions légales / CGV / Politique de confidentialité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 compte (espace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Page de confirmation de réservation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Page 404 personnalisée</w:t>
      </w:r>
    </w:p>
    <w:p>
      <w:r>
        <w:br w:type="page"/>
      </w: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DÉTAIL DES PAGES &amp; FONCTIONNALITÉS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Page d’accueil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Vidéo en arrière-plan (ambiance studio, eau, mouvement, skyline Dubai)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Titre principal : accroche émotionnelle, pas descriptive (ex: «Your body deserves more than a workout»)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Sous-titre positionnant l’expérience (pas juste l’aquabike)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CTA principal : «Book Your Experience»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Section «L’Expérience Hydrafit»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3-4 blocs visuels présentant chaque pilier : Cours / Bar Détox / Événements / Communauté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Chaque bloc cliquable vers la page dédiée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Animations au scroll (fade-in, parallaxe légère)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Section Témoignages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Carrousel de témoignages avec photo, prénom,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Intégration des avis Google directement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Minimum 6-8 témoignages au lancement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Section Résultats / Science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Infographie animée sur les bienfaits de l’aquabike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Chiffres clés avec compteur animé (calories, drainage, etc.)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Section Instagram / Communauté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Feed Instagram intégré dynamiquement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CTA vers le compte Instagram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81D8D0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Liens de navigation, adresses des 2 studios,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Newsletter avec champ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Logos réseaux sociaux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Page «L’Expérience»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C’est LA page qui différencie Hydrafit de tout le reste. Elle doit raconter une histoire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Le parcours client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Arrivée au studio → Vestiaire → Cours en piscine → Bar détox → Moment communauté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Storytelling visuel avec photos/vidéos à chaque étape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Section dédiée au bar détox avec menu visuel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Section dédiée aux événements communautaires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Ambiance «lifestyle», pas «sport»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 Page «Nos Cours»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Fiche par discipline : Aquabike, Rebound Fitness,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Pour chaque cours : description, durée, niveau, bienfaits, photo/vidéo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Bouton «Réserver ce cours» sur chaque fiche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Filtre par type de cours, studio, niveau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4.4 Page «Le Bar Détox»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Présentation lifestyle du bar (photos ambiance, non juste un menu)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Menu interactif avec visuels de chaque boisson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Mise en avant des ingrédients et bienfaits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bar fait partie intégrante de l’expérience, pas un à-côté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4.5 Page «Tarifs &amp; Packs»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Grille de prix claire et lisible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Mise en avant des «Packs Expérience» (cours + bar détox + accès événement)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Abonnements mensuels / trimestriels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Cartes cadeaux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CTA direct vers la réservation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4.6 Page «Événements»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Calendrier des événements à venir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Fiche par événement avec description, date, lieu, inscription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Galerie photos des événements passés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Créer un sentiment de FOMO et d’exclusivité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4.7 Page «Nos Studios»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Visite virtuelle / galerie photo de chaque studio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Carte interactive avec les deux emplacements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Horaires d’ouverture par studio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Instructions d’accès et parking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Important : le nom doit être cohérent partout – «Hydrafit Studio» (corriger l’erreur «Aquafit» du site actuel).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4.8 Page «L’Équipe»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Photo professionnelle de chaque coach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Bio, certifications, spécialités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Lien Instagram personnel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Citation ou phrase motivante de chaque coach</w:t>
      </w:r>
    </w:p>
    <w:p>
      <w:r>
        <w:br w:type="page"/>
      </w: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EXPÉRIENCE UTILISATEUR (UX)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 Principes directeurs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Immersif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Le site doit donner envie de vivre l’expérience, pas juste de s’informer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Fluide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Maximum 3 clics pour réserver un cours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Mobile-first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80%+ du trafic attendu est mobile (population Dubai)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Émotionnel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Photos et vidéos lifestyle plutôt que texte descriptif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Premium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Chaque détail doit respirer la qualité (micro-interactions, transitions)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Header fixe avec logo, menu principal, CTA «Book» toujours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Menu hamburger sur mobile avec animation fluide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Bouton WhatsApp flottant sur toutes les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Breadcrumbs sur les pages internes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 Animations &amp; micro-interactions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Parallaxe légère sur les sections hero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Fade-in au scroll sur les contenus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Effet de survol sur les cartes (léger zoom, ombre)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Compteurs animés sur les chiffres clés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Transition fluide entre les pages (pas de rechargement brutal)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Attention : les animations doivent rester subtiles et premium. Pas de surplus qui ralentirait le site.</w:t>
      </w: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SYSTÈME DE RÉSERVATION &amp; E-COMMERCE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Réservation de cours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Intégration d’un système de booking (Mindbody, Glofox, ou solution custom)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Calendrier de cours par studio et par discipline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Réservation en 3 clics maximum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Paiement en ligne sécurisé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Confirmation par email +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Rappel automatique 24h et 1h avant le cours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Gestion des annulations et crédits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Espace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Connexion / Création de compte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Historique des cours et réservations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Suivi de l’abonnement / crédits restants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Gestion du profil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 E-shop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Catalogue produits (boissons détox, accessoires, merchandising)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Cartes cadeaux digitales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Packs expérience à offrir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Panier et checkout sécurisé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Livraison locale Dubai ou retrait en studio</w:t>
      </w:r>
    </w:p>
    <w:p>
      <w:r>
        <w:br w:type="page"/>
      </w: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BLOG &amp; STRATÉGIE DE CONTENU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7.1 Objectifs du 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Améliorer le référencement naturel (SEO) sur les requêtes clés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Positionner Hydrafit comme expert en bien-être aquatique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Alimenter les réseaux sociaux avec du contenu de qualité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Créer un lien émotionnel avec la communauté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7.2 Catégories d’articles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Bien-être &amp; santé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bienfaits de l’aquabike, drainage, circulation, lipoedema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Lifestyle Dubai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où faire du sport à Dubai, routines bien-être, nutrition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Témoignages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transformations, parcours clients, avant/après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Coulisses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behind the scenes, présentation des coachs, événements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Nutrition &amp; Détox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recettes, bienfaits des ingrédients du bar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7.3 Rythme de publication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Minimum 2 articles par semaine en phase de lancement, puis 1 article par semaine en régime de croisière. Chaque article doit être optimisé SEO avec un mot-clé principal, des balises structurées et un maillage interne vers les pages de services.</w:t>
      </w: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SEO &amp; RÉFÉRENCEMENT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8.1 SEO technique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Architecture URL propre et sémantique (/classes/aquabike, /experience/detox-bar,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Balises title et meta description uniques sur chaque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Balisage Schema.org : LocalBusiness, SportsActivityLocation, Event,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Sitemap XML et robots.txt optimisés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Temps de chargement &lt; 3 secondes (optimisation images, lazy loading, CDN)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Core Web Vitals dans le vert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HTTPS et certificat SSL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Code propre : pas de scripts/CSS inline dans le body (problème du site actuel)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8.2 SEO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Fiche Google Business Profile pour chaque studio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Cohérence NAP (Nom, Adresse, Téléphone) sur tous les annuaires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Stratégie d’avis Google (email post-cours, QR code en studio)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Pages locales optimisées par quartier (/aquabike-palm-jumeirah, /aquabike-business-bay)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8.3 Mots-clés cibles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MOT-CLÉ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aquabike dubai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Transactionnelle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aquacycling dubai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Transactionnelle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fitness low impact dubai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Informationnelle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 jambes lourdes dubai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Informationnelle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7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drainage lymphatique sport dubai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Informationnelle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7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lipoedema exercise dubai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Informationnelle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7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fitness studio dubai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aquabike benefits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Informationnelle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7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detox bar dubai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Transactionnelle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7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fitness experience dubai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Haute</w:t>
            </w:r>
          </w:p>
        </w:tc>
      </w:tr>
    </w:tbl>
    <w:p>
      <w:r>
        <w:br w:type="page"/>
      </w: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 RÉSEAUX SOCIAUX &amp; INTÉGRATIONS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9.1 Plateformes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Instagram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Plateforme prioritaire – feed intégré au site, liens dans la bio, Stories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TikTok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Contenu court : cours en action, transformations, behind the scenes,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Facebook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Communauté locale, groupes d’expatés, événements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YouTube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Vidéos longues : témoignages complets, explications scientifiques, visite des studios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9.2 Intégrations sur le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Feed Instagram dynamique sur la page d’accueil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Boutons de partage social sur les articles de 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Liens vers tous les réseaux dans le header et le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Pixel Meta (Facebook/Instagram) pour le retargeting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Tag Manager pour le suivi des conversions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Intégration Google Analytics 4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9.3 Stratégie de contenu social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La gestion des réseaux sociaux est un service distinct mais le site doit être conçu pour alimenter et être alimenté par les réseaux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Chaque article de blog = 2-3 posts sociaux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Chaque événement = campagne de communication multi-canal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Témoignages vidéo = contenu site + réseaux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Rythme : 3 à 5 publications par semaine minimum</w:t>
      </w: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 SPÉCIFICATIONS TECHNIQUES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10.1 CMS &amp; technologie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CMS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WordPress + Elementor Pro (continuité avec l’existant, autonomie de la cliente)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Alternative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Webflow si la cliente préfère un outil plus design-centric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Hébergement performant (Cloudways, Kinsta, ou équivalent)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CDN pour les performances (Cloudflare)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Sauvegardes automatiques quotidiennes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10.2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Score PageSpeed Insights &gt; 90 sur mobile et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Temps de chargement &lt; 3 secondes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Images optimisées en WebP avec lazy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CSS et JS minifiés, pas de code inline dans le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Cache serveur et cache navigateur configurés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10.3 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Approche mobile-first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Breakpoints : mobile (&lt; 768px), tablette (768-1024px), desktop (&gt; 1024px)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sur iPhone, Samsung, iPad, MacBook, desktop HD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Navigation adaptée à chaque format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10.4 Sécurité &amp; conformité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Certificat SSL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Protection anti-spam sur les formulaires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Conformité RGPD / DIFC Data Protection (bannière cookies, politique de confidentialité)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Paiements sécurisés (PCI DSS)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10.5 Multilingue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Site en anglais par défaut (marché Dubai)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Version française en option (communauté francophone Dubai)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Structure URL : /en/ et /fr/ ou sous-domaine</w:t>
      </w:r>
    </w:p>
    <w:p>
      <w:r>
        <w:br w:type="page"/>
      </w: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 PLANNING PRÉVISIONNEL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1D8D0"/>
                <w:sz w:val="20"/>
                <w:szCs w:val="20"/>
              </w:rPr>
              <w:t xml:space="preserve">S1-S2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Cadrage &amp; wireframes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de l’arborescence, wireframes de chaque page, choix du système de réservation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1D8D0"/>
                <w:sz w:val="20"/>
                <w:szCs w:val="20"/>
              </w:rPr>
              <w:t xml:space="preserve">S3-S4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 UI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Maquettes Figma haute-fidélité (mobile + desktop), validation cliente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1D8D0"/>
                <w:sz w:val="20"/>
                <w:szCs w:val="20"/>
              </w:rPr>
              <w:t xml:space="preserve">S5-S8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Développement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Intégration, développement des fonctionnalités, booking, e-shop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1D8D0"/>
                <w:sz w:val="20"/>
                <w:szCs w:val="20"/>
              </w:rPr>
              <w:t xml:space="preserve">S9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Contenu &amp; SEO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Rédaction des contenus, optimisation SEO on-page, intégration du blog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1D8D0"/>
                <w:sz w:val="20"/>
                <w:szCs w:val="20"/>
              </w:rPr>
              <w:t xml:space="preserve">S10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 &amp; recette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cross-browser, mobile, performance, correction des bugs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1D8D0"/>
                <w:sz w:val="20"/>
                <w:szCs w:val="20"/>
              </w:rPr>
              <w:t xml:space="preserve">S11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Mise en ligne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Migration, redirections, monitoring post-lancement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1D8D0"/>
                <w:sz w:val="20"/>
                <w:szCs w:val="20"/>
              </w:rPr>
              <w:t xml:space="preserve">S12+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Suivi &amp; optimisation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analytics, ajustements SEO, lancement stratégie réseaux sociaux</w:t>
            </w:r>
          </w:p>
        </w:tc>
      </w:tr>
    </w:tbl>
    <w:p>
      <w:pPr>
        <w:spacing w:before="300"/>
      </w:pPr>
    </w:p>
    <w:p>
      <w:pPr>
        <w:pBdr>
          <w:bottom w:val="single" w:color="81D8D0" w:sz="3" w:space="8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 LIVRABLES ATTENDUS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12.1 Livrables de conception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Arborescence validée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Wireframes de toutes les pages (mobile + 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Maquettes Figma haute-fidélité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Prototype cliquable pour validation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12.2 Livrables de développement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Site web complet et fonctionnel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Système de réservation intégré et testé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E-shop fonctionnel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Blog avec 4 articles SEO au lancement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Intégration de tous les trackings (GA4, GTM, Meta Pixel)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12.3 Livrables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Audit SEO technique complet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Recherche de mots-clés et mapping par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Optimisation on-page de toutes les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Configuration Google Business Profile (2 studios)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 de redirections 301 (ancien site vers nouveau)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12.4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Guide d’utilisation du back-office pour la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Procédure de publication d’articles de 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Accès et documentation technique</w:t>
      </w:r>
    </w:p>
    <w:p>
      <w:pPr>
        <w:spacing w:before="400"/>
      </w:pPr>
    </w:p>
    <w:p>
      <w:pPr>
        <w:pBdr>
          <w:top w:val="single" w:color="81D8D0" w:sz="3" w:space="20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 préparé le 25 février 2026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Version 1.0 – Confidentiel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81D8D0"/>
        <w:sz w:val="16"/>
        <w:szCs w:val="16"/>
      </w:rPr>
      <w:t xml:space="preserve">HYDRAFIT STUDIO</w:t>
    </w:r>
    <w:r>
      <w:rPr>
        <w:rFonts w:ascii="Arial" w:cs="Arial" w:eastAsia="Arial" w:hAnsi="Arial"/>
        <w:color w:val="999999"/>
        <w:sz w:val="16"/>
        <w:szCs w:val="16"/>
      </w:rPr>
      <w:t xml:space="preserve">  |  Cahier des charges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81D8D0"/>
        <w:sz w:val="16"/>
        <w:szCs w:val="16"/>
      </w:rPr>
      <w:t xml:space="preserve">HYDRAFIT STUDIO</w:t>
    </w:r>
    <w:r>
      <w:rPr>
        <w:rFonts w:ascii="Arial" w:cs="Arial" w:eastAsia="Arial" w:hAnsi="Arial"/>
        <w:color w:val="999999"/>
        <w:sz w:val="16"/>
        <w:szCs w:val="16"/>
      </w:rPr>
      <w:t xml:space="preserve">  | 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2026-02-25T18:38:04.216Z</dcterms:created>
  <dcterms:modified xsi:type="dcterms:W3CDTF">2026-02-25T18:38:04.216Z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