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0B5D0" w14:textId="5AF6797F" w:rsidR="009068A6" w:rsidRPr="009068A6" w:rsidRDefault="009068A6" w:rsidP="009068A6">
      <w:pPr>
        <w:pStyle w:val="ListParagraph"/>
        <w:numPr>
          <w:ilvl w:val="0"/>
          <w:numId w:val="3"/>
        </w:numPr>
        <w:spacing w:line="480" w:lineRule="auto"/>
        <w:jc w:val="center"/>
      </w:pPr>
      <w:r>
        <w:t>Introduction</w:t>
      </w:r>
    </w:p>
    <w:p w14:paraId="69A2A4E2" w14:textId="528050BE" w:rsidR="00BD3A45" w:rsidRDefault="003F5DDA" w:rsidP="003044EF">
      <w:pPr>
        <w:spacing w:line="480" w:lineRule="auto"/>
        <w:rPr>
          <w:rFonts w:ascii="Times New Roman" w:hAnsi="Times New Roman" w:cs="Times New Roman"/>
        </w:rPr>
      </w:pPr>
      <w:r>
        <w:rPr>
          <w:rFonts w:ascii="Times New Roman" w:hAnsi="Times New Roman" w:cs="Times New Roman"/>
        </w:rPr>
        <w:tab/>
      </w:r>
      <w:r w:rsidR="007239CC" w:rsidRPr="003044EF">
        <w:rPr>
          <w:rFonts w:ascii="Times New Roman" w:hAnsi="Times New Roman" w:cs="Times New Roman"/>
        </w:rPr>
        <w:t xml:space="preserve">School 452 is a member of the High School network and typifies the concerns that are present with other schools in similar circumstances. While there are other schools that are more concerning, School 452 is not an extreme case. Thus, conducting analysis on School 452 may provide more generalizable insights </w:t>
      </w:r>
      <w:r w:rsidR="008A7E70">
        <w:rPr>
          <w:rFonts w:ascii="Times New Roman" w:hAnsi="Times New Roman" w:cs="Times New Roman"/>
        </w:rPr>
        <w:t xml:space="preserve">useful </w:t>
      </w:r>
      <w:r w:rsidR="007239CC" w:rsidRPr="003044EF">
        <w:rPr>
          <w:rFonts w:ascii="Times New Roman" w:hAnsi="Times New Roman" w:cs="Times New Roman"/>
        </w:rPr>
        <w:t xml:space="preserve">to other schools that are struggling with educational achievement goals. </w:t>
      </w:r>
    </w:p>
    <w:p w14:paraId="721C926E" w14:textId="187D0F21" w:rsidR="00B662F7" w:rsidRPr="00B662F7" w:rsidRDefault="00B662F7" w:rsidP="009068A6">
      <w:pPr>
        <w:pStyle w:val="ListParagraph"/>
        <w:numPr>
          <w:ilvl w:val="0"/>
          <w:numId w:val="3"/>
        </w:numPr>
        <w:spacing w:line="480" w:lineRule="auto"/>
        <w:jc w:val="center"/>
      </w:pPr>
      <w:r>
        <w:t>T</w:t>
      </w:r>
      <w:r w:rsidRPr="00B662F7">
        <w:t>rajectory</w:t>
      </w:r>
      <w:r>
        <w:t xml:space="preserve"> of Student Scores </w:t>
      </w:r>
    </w:p>
    <w:p w14:paraId="15FAC5AE" w14:textId="37DDC431" w:rsidR="007239CC" w:rsidRPr="003044EF" w:rsidRDefault="009068A6" w:rsidP="003044EF">
      <w:pPr>
        <w:spacing w:line="480" w:lineRule="auto"/>
        <w:rPr>
          <w:rFonts w:ascii="Times New Roman" w:hAnsi="Times New Roman" w:cs="Times New Roman"/>
        </w:rPr>
      </w:pPr>
      <w:r>
        <w:rPr>
          <w:rFonts w:ascii="Times New Roman" w:hAnsi="Times New Roman" w:cs="Times New Roman"/>
        </w:rPr>
        <w:tab/>
      </w:r>
      <w:r w:rsidR="007239CC" w:rsidRPr="003044EF">
        <w:rPr>
          <w:rFonts w:ascii="Times New Roman" w:hAnsi="Times New Roman" w:cs="Times New Roman"/>
        </w:rPr>
        <w:t>An initial analysis of the data focus</w:t>
      </w:r>
      <w:r w:rsidR="008A7E70">
        <w:rPr>
          <w:rFonts w:ascii="Times New Roman" w:hAnsi="Times New Roman" w:cs="Times New Roman"/>
        </w:rPr>
        <w:t>es</w:t>
      </w:r>
      <w:r w:rsidR="007239CC" w:rsidRPr="003044EF">
        <w:rPr>
          <w:rFonts w:ascii="Times New Roman" w:hAnsi="Times New Roman" w:cs="Times New Roman"/>
        </w:rPr>
        <w:t xml:space="preserve"> on the mean student. The goal of the analysis is to observe the general trends present in the data. From 2013 to 2014, the mean scores </w:t>
      </w:r>
      <w:r w:rsidR="008A7E70" w:rsidRPr="003044EF">
        <w:rPr>
          <w:rFonts w:ascii="Times New Roman" w:hAnsi="Times New Roman" w:cs="Times New Roman"/>
        </w:rPr>
        <w:t>increased</w:t>
      </w:r>
      <w:r w:rsidR="008A7E70">
        <w:rPr>
          <w:rFonts w:ascii="Times New Roman" w:hAnsi="Times New Roman" w:cs="Times New Roman"/>
        </w:rPr>
        <w:t xml:space="preserve">: </w:t>
      </w:r>
      <w:r w:rsidR="007239CC" w:rsidRPr="003044EF">
        <w:rPr>
          <w:rFonts w:ascii="Times New Roman" w:hAnsi="Times New Roman" w:cs="Times New Roman"/>
        </w:rPr>
        <w:t xml:space="preserve">English scores increased by 8%, Math increased by 22%, Reading increased by 37%, and Science increased by 29%. However, these gains were lost in subsequent years. This negative would continue in subsequent years. </w:t>
      </w:r>
      <w:r w:rsidR="00425604" w:rsidRPr="003044EF">
        <w:rPr>
          <w:rFonts w:ascii="Times New Roman" w:hAnsi="Times New Roman" w:cs="Times New Roman"/>
        </w:rPr>
        <w:t xml:space="preserve">This is observed in </w:t>
      </w:r>
      <w:r w:rsidR="003044EF">
        <w:rPr>
          <w:rFonts w:ascii="Times New Roman" w:hAnsi="Times New Roman" w:cs="Times New Roman"/>
        </w:rPr>
        <w:t>F</w:t>
      </w:r>
      <w:r w:rsidR="00425604" w:rsidRPr="003044EF">
        <w:rPr>
          <w:rFonts w:ascii="Times New Roman" w:hAnsi="Times New Roman" w:cs="Times New Roman"/>
        </w:rPr>
        <w:t>igure 1</w:t>
      </w:r>
      <w:r w:rsidR="008A7E70">
        <w:rPr>
          <w:rFonts w:ascii="Times New Roman" w:hAnsi="Times New Roman" w:cs="Times New Roman"/>
        </w:rPr>
        <w:t xml:space="preserve">, and the losses were distributed throughout all subjects. </w:t>
      </w:r>
    </w:p>
    <w:p w14:paraId="2F4A1DFC" w14:textId="1531C823" w:rsidR="00425604" w:rsidRPr="003044EF" w:rsidRDefault="00425604" w:rsidP="003044EF">
      <w:pPr>
        <w:spacing w:line="480" w:lineRule="auto"/>
        <w:rPr>
          <w:rFonts w:ascii="Times New Roman" w:hAnsi="Times New Roman" w:cs="Times New Roman"/>
        </w:rPr>
      </w:pPr>
      <w:r w:rsidRPr="003044EF">
        <w:rPr>
          <w:rFonts w:ascii="Times New Roman" w:hAnsi="Times New Roman" w:cs="Times New Roman"/>
        </w:rPr>
        <w:t xml:space="preserve">Figure 1: Variation in Mean Score </w:t>
      </w:r>
    </w:p>
    <w:p w14:paraId="5884E633" w14:textId="17034BAE" w:rsidR="007239CC" w:rsidRPr="003044EF" w:rsidRDefault="007239CC" w:rsidP="003044EF">
      <w:pPr>
        <w:spacing w:line="480" w:lineRule="auto"/>
        <w:rPr>
          <w:rFonts w:ascii="Times New Roman" w:hAnsi="Times New Roman" w:cs="Times New Roman"/>
        </w:rPr>
      </w:pPr>
      <w:r w:rsidRPr="003044EF">
        <w:rPr>
          <w:rFonts w:ascii="Times New Roman" w:hAnsi="Times New Roman" w:cs="Times New Roman"/>
        </w:rPr>
        <w:drawing>
          <wp:inline distT="0" distB="0" distL="0" distR="0" wp14:anchorId="6433FF74" wp14:editId="6F8FF819">
            <wp:extent cx="5943600" cy="2998470"/>
            <wp:effectExtent l="0" t="0" r="0" b="0"/>
            <wp:docPr id="4" name="Picture 3">
              <a:extLst xmlns:a="http://schemas.openxmlformats.org/drawingml/2006/main">
                <a:ext uri="{FF2B5EF4-FFF2-40B4-BE49-F238E27FC236}">
                  <a16:creationId xmlns:a16="http://schemas.microsoft.com/office/drawing/2014/main" id="{28FADAC5-2216-4262-8EA5-FF0C3517D8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8FADAC5-2216-4262-8EA5-FF0C3517D889}"/>
                        </a:ext>
                      </a:extLst>
                    </pic:cNvPr>
                    <pic:cNvPicPr>
                      <a:picLocks noChangeAspect="1"/>
                    </pic:cNvPicPr>
                  </pic:nvPicPr>
                  <pic:blipFill>
                    <a:blip r:embed="rId7"/>
                    <a:stretch>
                      <a:fillRect/>
                    </a:stretch>
                  </pic:blipFill>
                  <pic:spPr>
                    <a:xfrm>
                      <a:off x="0" y="0"/>
                      <a:ext cx="5943600" cy="2998470"/>
                    </a:xfrm>
                    <a:prstGeom prst="rect">
                      <a:avLst/>
                    </a:prstGeom>
                  </pic:spPr>
                </pic:pic>
              </a:graphicData>
            </a:graphic>
          </wp:inline>
        </w:drawing>
      </w:r>
    </w:p>
    <w:p w14:paraId="747B18DE" w14:textId="1094BF48" w:rsidR="007239CC" w:rsidRDefault="007239CC" w:rsidP="003044EF">
      <w:pPr>
        <w:spacing w:line="480" w:lineRule="auto"/>
        <w:rPr>
          <w:rFonts w:ascii="Times New Roman" w:hAnsi="Times New Roman" w:cs="Times New Roman"/>
        </w:rPr>
      </w:pPr>
    </w:p>
    <w:p w14:paraId="00620DD1" w14:textId="53714005" w:rsidR="00B662F7" w:rsidRDefault="00B662F7" w:rsidP="003044EF">
      <w:pPr>
        <w:spacing w:line="480" w:lineRule="auto"/>
        <w:rPr>
          <w:rFonts w:ascii="Times New Roman" w:hAnsi="Times New Roman" w:cs="Times New Roman"/>
        </w:rPr>
      </w:pPr>
    </w:p>
    <w:p w14:paraId="0C09F9E3" w14:textId="764511DE" w:rsidR="00EA1ECD" w:rsidRPr="009068A6" w:rsidRDefault="00EA1ECD" w:rsidP="009068A6">
      <w:pPr>
        <w:pStyle w:val="ListParagraph"/>
        <w:numPr>
          <w:ilvl w:val="0"/>
          <w:numId w:val="3"/>
        </w:numPr>
        <w:spacing w:line="480" w:lineRule="auto"/>
        <w:jc w:val="center"/>
        <w:rPr>
          <w:sz w:val="22"/>
          <w:szCs w:val="22"/>
        </w:rPr>
      </w:pPr>
      <w:r w:rsidRPr="009068A6">
        <w:lastRenderedPageBreak/>
        <w:t xml:space="preserve">Demographic Analysis of Underperforming Students </w:t>
      </w:r>
    </w:p>
    <w:p w14:paraId="4C443E07" w14:textId="6CF0CD34" w:rsidR="00425604" w:rsidRPr="003044EF" w:rsidRDefault="003044EF" w:rsidP="003044EF">
      <w:pPr>
        <w:spacing w:line="480" w:lineRule="auto"/>
        <w:rPr>
          <w:rFonts w:ascii="Times New Roman" w:hAnsi="Times New Roman" w:cs="Times New Roman"/>
        </w:rPr>
      </w:pPr>
      <w:r>
        <w:rPr>
          <w:rFonts w:ascii="Times New Roman" w:hAnsi="Times New Roman" w:cs="Times New Roman"/>
        </w:rPr>
        <w:tab/>
      </w:r>
      <w:r w:rsidR="00425604" w:rsidRPr="003044EF">
        <w:rPr>
          <w:rFonts w:ascii="Times New Roman" w:hAnsi="Times New Roman" w:cs="Times New Roman"/>
        </w:rPr>
        <w:t xml:space="preserve">A demographic analysis </w:t>
      </w:r>
      <w:r w:rsidR="008A7E70">
        <w:rPr>
          <w:rFonts w:ascii="Times New Roman" w:hAnsi="Times New Roman" w:cs="Times New Roman"/>
        </w:rPr>
        <w:t>is</w:t>
      </w:r>
      <w:r w:rsidR="00425604" w:rsidRPr="003044EF">
        <w:rPr>
          <w:rFonts w:ascii="Times New Roman" w:hAnsi="Times New Roman" w:cs="Times New Roman"/>
        </w:rPr>
        <w:t xml:space="preserve"> also conducted to observe if there </w:t>
      </w:r>
      <w:r w:rsidR="008A7E70">
        <w:rPr>
          <w:rFonts w:ascii="Times New Roman" w:hAnsi="Times New Roman" w:cs="Times New Roman"/>
        </w:rPr>
        <w:t>are</w:t>
      </w:r>
      <w:r w:rsidR="00425604" w:rsidRPr="003044EF">
        <w:rPr>
          <w:rFonts w:ascii="Times New Roman" w:hAnsi="Times New Roman" w:cs="Times New Roman"/>
        </w:rPr>
        <w:t xml:space="preserve"> particularly vulnerable students that </w:t>
      </w:r>
      <w:r w:rsidR="008A7E70">
        <w:rPr>
          <w:rFonts w:ascii="Times New Roman" w:hAnsi="Times New Roman" w:cs="Times New Roman"/>
        </w:rPr>
        <w:t>are</w:t>
      </w:r>
      <w:r w:rsidR="00425604" w:rsidRPr="003044EF">
        <w:rPr>
          <w:rFonts w:ascii="Times New Roman" w:hAnsi="Times New Roman" w:cs="Times New Roman"/>
        </w:rPr>
        <w:t xml:space="preserve"> part of the underperforming cohort. An additional quantitat</w:t>
      </w:r>
      <w:r w:rsidR="008A7E70">
        <w:rPr>
          <w:rFonts w:ascii="Times New Roman" w:hAnsi="Times New Roman" w:cs="Times New Roman"/>
        </w:rPr>
        <w:t>ive</w:t>
      </w:r>
      <w:r w:rsidR="00425604" w:rsidRPr="003044EF">
        <w:rPr>
          <w:rFonts w:ascii="Times New Roman" w:hAnsi="Times New Roman" w:cs="Times New Roman"/>
        </w:rPr>
        <w:t xml:space="preserve"> analysis supports this high-level analysis to assist in the creation of priorities.  When observing gender and if one’s primary language was English at home, the results were not discerning.  It appears that the distribution between male and female student is uniform. Additionally, the distribution of scores between native speakers and non-native speakers of English is also uniform. While these two demographics did not provide insights individually, observing their intersection did provide </w:t>
      </w:r>
      <w:r w:rsidR="008A7E70">
        <w:rPr>
          <w:rFonts w:ascii="Times New Roman" w:hAnsi="Times New Roman" w:cs="Times New Roman"/>
        </w:rPr>
        <w:t>value</w:t>
      </w:r>
      <w:r w:rsidR="00425604" w:rsidRPr="003044EF">
        <w:rPr>
          <w:rFonts w:ascii="Times New Roman" w:hAnsi="Times New Roman" w:cs="Times New Roman"/>
        </w:rPr>
        <w:t xml:space="preserve">. In </w:t>
      </w:r>
      <w:r>
        <w:rPr>
          <w:rFonts w:ascii="Times New Roman" w:hAnsi="Times New Roman" w:cs="Times New Roman"/>
        </w:rPr>
        <w:t>F</w:t>
      </w:r>
      <w:r w:rsidR="00425604" w:rsidRPr="003044EF">
        <w:rPr>
          <w:rFonts w:ascii="Times New Roman" w:hAnsi="Times New Roman" w:cs="Times New Roman"/>
        </w:rPr>
        <w:t>igure 2, the lower-quartile of the men that are non-native English speakers is lower than the other lower-quartiles</w:t>
      </w:r>
      <w:r w:rsidR="008A7E70">
        <w:rPr>
          <w:rFonts w:ascii="Times New Roman" w:hAnsi="Times New Roman" w:cs="Times New Roman"/>
        </w:rPr>
        <w:t xml:space="preserve"> of other demographics</w:t>
      </w:r>
      <w:r w:rsidR="00425604" w:rsidRPr="003044EF">
        <w:rPr>
          <w:rFonts w:ascii="Times New Roman" w:hAnsi="Times New Roman" w:cs="Times New Roman"/>
        </w:rPr>
        <w:t xml:space="preserve">. </w:t>
      </w:r>
    </w:p>
    <w:p w14:paraId="079ABB44" w14:textId="271E2E7C" w:rsidR="00425604" w:rsidRPr="003044EF" w:rsidRDefault="00425604" w:rsidP="003044EF">
      <w:pPr>
        <w:spacing w:line="480" w:lineRule="auto"/>
        <w:rPr>
          <w:rFonts w:ascii="Times New Roman" w:hAnsi="Times New Roman" w:cs="Times New Roman"/>
        </w:rPr>
      </w:pPr>
      <w:r w:rsidRPr="003044EF">
        <w:rPr>
          <w:rFonts w:ascii="Times New Roman" w:hAnsi="Times New Roman" w:cs="Times New Roman"/>
        </w:rPr>
        <w:t>Figure 2</w:t>
      </w:r>
    </w:p>
    <w:p w14:paraId="52E60A78" w14:textId="3A3D4C4A" w:rsidR="00425604" w:rsidRPr="003044EF" w:rsidRDefault="00425604" w:rsidP="003044EF">
      <w:pPr>
        <w:spacing w:line="480" w:lineRule="auto"/>
        <w:rPr>
          <w:rFonts w:ascii="Times New Roman" w:hAnsi="Times New Roman" w:cs="Times New Roman"/>
        </w:rPr>
      </w:pPr>
      <w:r w:rsidRPr="003044EF">
        <w:rPr>
          <w:rFonts w:ascii="Times New Roman" w:hAnsi="Times New Roman" w:cs="Times New Roman"/>
        </w:rPr>
        <w:drawing>
          <wp:inline distT="0" distB="0" distL="0" distR="0" wp14:anchorId="4511432A" wp14:editId="6ABFB794">
            <wp:extent cx="5943600" cy="3046095"/>
            <wp:effectExtent l="0" t="0" r="0" b="1905"/>
            <wp:docPr id="1" name="Picture 3">
              <a:extLst xmlns:a="http://schemas.openxmlformats.org/drawingml/2006/main">
                <a:ext uri="{FF2B5EF4-FFF2-40B4-BE49-F238E27FC236}">
                  <a16:creationId xmlns:a16="http://schemas.microsoft.com/office/drawing/2014/main" id="{28328AAC-1A2B-43B7-A529-BE00A55CE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8328AAC-1A2B-43B7-A529-BE00A55CEB04}"/>
                        </a:ext>
                      </a:extLst>
                    </pic:cNvPr>
                    <pic:cNvPicPr>
                      <a:picLocks noChangeAspect="1"/>
                    </pic:cNvPicPr>
                  </pic:nvPicPr>
                  <pic:blipFill>
                    <a:blip r:embed="rId8"/>
                    <a:stretch>
                      <a:fillRect/>
                    </a:stretch>
                  </pic:blipFill>
                  <pic:spPr>
                    <a:xfrm>
                      <a:off x="0" y="0"/>
                      <a:ext cx="5943600" cy="3046095"/>
                    </a:xfrm>
                    <a:prstGeom prst="rect">
                      <a:avLst/>
                    </a:prstGeom>
                  </pic:spPr>
                </pic:pic>
              </a:graphicData>
            </a:graphic>
          </wp:inline>
        </w:drawing>
      </w:r>
    </w:p>
    <w:p w14:paraId="2544EF6E" w14:textId="2721AF1F" w:rsidR="00425604" w:rsidRPr="003044EF" w:rsidRDefault="00425604" w:rsidP="003044EF">
      <w:pPr>
        <w:spacing w:line="480" w:lineRule="auto"/>
        <w:rPr>
          <w:rFonts w:ascii="Times New Roman" w:hAnsi="Times New Roman" w:cs="Times New Roman"/>
        </w:rPr>
      </w:pPr>
      <w:r w:rsidRPr="003044EF">
        <w:rPr>
          <w:rFonts w:ascii="Times New Roman" w:hAnsi="Times New Roman" w:cs="Times New Roman"/>
        </w:rPr>
        <w:t xml:space="preserve">This suggests that there is a sub-population of students at this intersection that are performing at a lower level than other demographic groups of concern in a substantial manner. </w:t>
      </w:r>
    </w:p>
    <w:p w14:paraId="3D9CC509" w14:textId="45CDE60B" w:rsidR="003044EF" w:rsidRPr="003044EF" w:rsidRDefault="003044EF" w:rsidP="003044EF">
      <w:pPr>
        <w:spacing w:line="480" w:lineRule="auto"/>
        <w:rPr>
          <w:rFonts w:ascii="Times New Roman" w:hAnsi="Times New Roman" w:cs="Times New Roman"/>
          <w:noProof/>
        </w:rPr>
      </w:pPr>
      <w:r>
        <w:rPr>
          <w:rFonts w:ascii="Times New Roman" w:hAnsi="Times New Roman" w:cs="Times New Roman"/>
        </w:rPr>
        <w:tab/>
      </w:r>
      <w:r w:rsidR="00425604" w:rsidRPr="003044EF">
        <w:rPr>
          <w:rFonts w:ascii="Times New Roman" w:hAnsi="Times New Roman" w:cs="Times New Roman"/>
        </w:rPr>
        <w:t xml:space="preserve">Ethnicity is also under the purview of the analysis as a central demographic factor. </w:t>
      </w:r>
      <w:r w:rsidR="003122C7" w:rsidRPr="003044EF">
        <w:rPr>
          <w:rFonts w:ascii="Times New Roman" w:hAnsi="Times New Roman" w:cs="Times New Roman"/>
        </w:rPr>
        <w:t xml:space="preserve">American Indians appear to be the most underperforming demographic as their lower quartile </w:t>
      </w:r>
      <w:r w:rsidR="008A7E70">
        <w:rPr>
          <w:rFonts w:ascii="Times New Roman" w:hAnsi="Times New Roman" w:cs="Times New Roman"/>
        </w:rPr>
        <w:t>is</w:t>
      </w:r>
      <w:r w:rsidR="003122C7" w:rsidRPr="003044EF">
        <w:rPr>
          <w:rFonts w:ascii="Times New Roman" w:hAnsi="Times New Roman" w:cs="Times New Roman"/>
        </w:rPr>
        <w:t xml:space="preserve"> the lowest amongst </w:t>
      </w:r>
      <w:r w:rsidR="003122C7" w:rsidRPr="003044EF">
        <w:rPr>
          <w:rFonts w:ascii="Times New Roman" w:hAnsi="Times New Roman" w:cs="Times New Roman"/>
        </w:rPr>
        <w:lastRenderedPageBreak/>
        <w:t xml:space="preserve">demographic groups.  The average scores for white and Asian ethnicities </w:t>
      </w:r>
      <w:r w:rsidR="008A7E70">
        <w:rPr>
          <w:rFonts w:ascii="Times New Roman" w:hAnsi="Times New Roman" w:cs="Times New Roman"/>
        </w:rPr>
        <w:t>are</w:t>
      </w:r>
      <w:r w:rsidR="003122C7" w:rsidRPr="003044EF">
        <w:rPr>
          <w:rFonts w:ascii="Times New Roman" w:hAnsi="Times New Roman" w:cs="Times New Roman"/>
        </w:rPr>
        <w:t xml:space="preserve"> about equal. However, the upper quartile for white students </w:t>
      </w:r>
      <w:r w:rsidR="008A7E70">
        <w:rPr>
          <w:rFonts w:ascii="Times New Roman" w:hAnsi="Times New Roman" w:cs="Times New Roman"/>
        </w:rPr>
        <w:t>is</w:t>
      </w:r>
      <w:r w:rsidR="003122C7" w:rsidRPr="003044EF">
        <w:rPr>
          <w:rFonts w:ascii="Times New Roman" w:hAnsi="Times New Roman" w:cs="Times New Roman"/>
        </w:rPr>
        <w:t xml:space="preserve"> higher than Asians.  When reviewing the intersection of gender and ethnicity, additional concerns</w:t>
      </w:r>
      <w:r w:rsidR="008A7E70">
        <w:rPr>
          <w:rFonts w:ascii="Times New Roman" w:hAnsi="Times New Roman" w:cs="Times New Roman"/>
        </w:rPr>
        <w:t xml:space="preserve"> are</w:t>
      </w:r>
      <w:r w:rsidR="003122C7" w:rsidRPr="003044EF">
        <w:rPr>
          <w:rFonts w:ascii="Times New Roman" w:hAnsi="Times New Roman" w:cs="Times New Roman"/>
        </w:rPr>
        <w:t xml:space="preserve"> elucidated. </w:t>
      </w:r>
      <w:r w:rsidRPr="003044EF">
        <w:rPr>
          <w:rFonts w:ascii="Times New Roman" w:hAnsi="Times New Roman" w:cs="Times New Roman"/>
        </w:rPr>
        <w:t>This is visualized in Figure 3.</w:t>
      </w:r>
      <w:r w:rsidRPr="003044EF">
        <w:rPr>
          <w:rFonts w:ascii="Times New Roman" w:hAnsi="Times New Roman" w:cs="Times New Roman"/>
          <w:noProof/>
        </w:rPr>
        <w:t xml:space="preserve"> </w:t>
      </w:r>
    </w:p>
    <w:p w14:paraId="2064F99A" w14:textId="0D3D4F76" w:rsidR="003044EF" w:rsidRPr="003044EF" w:rsidRDefault="003044EF" w:rsidP="003044EF">
      <w:pPr>
        <w:spacing w:line="480" w:lineRule="auto"/>
        <w:rPr>
          <w:rFonts w:ascii="Times New Roman" w:hAnsi="Times New Roman" w:cs="Times New Roman"/>
          <w:noProof/>
        </w:rPr>
      </w:pPr>
      <w:r w:rsidRPr="003044EF">
        <w:rPr>
          <w:rFonts w:ascii="Times New Roman" w:hAnsi="Times New Roman" w:cs="Times New Roman"/>
          <w:noProof/>
        </w:rPr>
        <w:t xml:space="preserve">Figure 3 </w:t>
      </w:r>
    </w:p>
    <w:p w14:paraId="1212FEAB" w14:textId="6D3A9540" w:rsidR="003044EF" w:rsidRPr="003044EF" w:rsidRDefault="003044EF" w:rsidP="003044EF">
      <w:pPr>
        <w:spacing w:line="480" w:lineRule="auto"/>
        <w:rPr>
          <w:rFonts w:ascii="Times New Roman" w:hAnsi="Times New Roman" w:cs="Times New Roman"/>
        </w:rPr>
      </w:pPr>
      <w:r w:rsidRPr="003044EF">
        <w:rPr>
          <w:rFonts w:ascii="Times New Roman" w:hAnsi="Times New Roman" w:cs="Times New Roman"/>
        </w:rPr>
        <w:drawing>
          <wp:inline distT="0" distB="0" distL="0" distR="0" wp14:anchorId="68C4A2DF" wp14:editId="38D0FE3B">
            <wp:extent cx="4815840" cy="2443936"/>
            <wp:effectExtent l="0" t="0" r="3810" b="0"/>
            <wp:docPr id="3" name="Picture 3">
              <a:extLst xmlns:a="http://schemas.openxmlformats.org/drawingml/2006/main">
                <a:ext uri="{FF2B5EF4-FFF2-40B4-BE49-F238E27FC236}">
                  <a16:creationId xmlns:a16="http://schemas.microsoft.com/office/drawing/2014/main" id="{CE2600AE-1F54-4B9A-8A9B-8143DB7595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2600AE-1F54-4B9A-8A9B-8143DB7595D0}"/>
                        </a:ext>
                      </a:extLst>
                    </pic:cNvPr>
                    <pic:cNvPicPr>
                      <a:picLocks noChangeAspect="1"/>
                    </pic:cNvPicPr>
                  </pic:nvPicPr>
                  <pic:blipFill>
                    <a:blip r:embed="rId9"/>
                    <a:stretch>
                      <a:fillRect/>
                    </a:stretch>
                  </pic:blipFill>
                  <pic:spPr>
                    <a:xfrm>
                      <a:off x="0" y="0"/>
                      <a:ext cx="4835653" cy="2453991"/>
                    </a:xfrm>
                    <a:prstGeom prst="rect">
                      <a:avLst/>
                    </a:prstGeom>
                  </pic:spPr>
                </pic:pic>
              </a:graphicData>
            </a:graphic>
          </wp:inline>
        </w:drawing>
      </w:r>
      <w:r w:rsidRPr="003044EF">
        <w:rPr>
          <w:rFonts w:ascii="Times New Roman" w:hAnsi="Times New Roman" w:cs="Times New Roman"/>
        </w:rPr>
        <w:t xml:space="preserve"> </w:t>
      </w:r>
    </w:p>
    <w:p w14:paraId="5A4751B5" w14:textId="10E27A92" w:rsidR="00425604" w:rsidRDefault="003122C7" w:rsidP="003044EF">
      <w:pPr>
        <w:spacing w:line="480" w:lineRule="auto"/>
        <w:rPr>
          <w:rFonts w:ascii="Times New Roman" w:hAnsi="Times New Roman" w:cs="Times New Roman"/>
        </w:rPr>
      </w:pPr>
      <w:r w:rsidRPr="003044EF">
        <w:rPr>
          <w:rFonts w:ascii="Times New Roman" w:hAnsi="Times New Roman" w:cs="Times New Roman"/>
        </w:rPr>
        <w:t xml:space="preserve">There is a disparity in the scores between Asian men and women; this may explain the difference in the quartiles compared to the white demographic as the scores of white men and women were more consistent.  The disparity of Native American women and Native American </w:t>
      </w:r>
      <w:r w:rsidR="008A7E70">
        <w:rPr>
          <w:rFonts w:ascii="Times New Roman" w:hAnsi="Times New Roman" w:cs="Times New Roman"/>
        </w:rPr>
        <w:t>m</w:t>
      </w:r>
      <w:r w:rsidRPr="003044EF">
        <w:rPr>
          <w:rFonts w:ascii="Times New Roman" w:hAnsi="Times New Roman" w:cs="Times New Roman"/>
        </w:rPr>
        <w:t xml:space="preserve">en is also concerning. This relationship is particular in that Native American </w:t>
      </w:r>
      <w:r w:rsidR="008A7E70">
        <w:rPr>
          <w:rFonts w:ascii="Times New Roman" w:hAnsi="Times New Roman" w:cs="Times New Roman"/>
        </w:rPr>
        <w:t>m</w:t>
      </w:r>
      <w:r w:rsidRPr="003044EF">
        <w:rPr>
          <w:rFonts w:ascii="Times New Roman" w:hAnsi="Times New Roman" w:cs="Times New Roman"/>
        </w:rPr>
        <w:t xml:space="preserve">en are performant with the other demographics that typically perform well in spite </w:t>
      </w:r>
      <w:r w:rsidR="008A7E70">
        <w:rPr>
          <w:rFonts w:ascii="Times New Roman" w:hAnsi="Times New Roman" w:cs="Times New Roman"/>
        </w:rPr>
        <w:t xml:space="preserve">being </w:t>
      </w:r>
      <w:r w:rsidRPr="003044EF">
        <w:rPr>
          <w:rFonts w:ascii="Times New Roman" w:hAnsi="Times New Roman" w:cs="Times New Roman"/>
        </w:rPr>
        <w:t>this cohort of concern.</w:t>
      </w:r>
      <w:r w:rsidR="003044EF" w:rsidRPr="003044EF">
        <w:rPr>
          <w:rFonts w:ascii="Times New Roman" w:hAnsi="Times New Roman" w:cs="Times New Roman"/>
        </w:rPr>
        <w:t xml:space="preserve"> Thus</w:t>
      </w:r>
      <w:r w:rsidR="003044EF">
        <w:rPr>
          <w:rFonts w:ascii="Times New Roman" w:hAnsi="Times New Roman" w:cs="Times New Roman"/>
        </w:rPr>
        <w:t xml:space="preserve">, </w:t>
      </w:r>
      <w:r w:rsidR="003044EF" w:rsidRPr="003044EF">
        <w:rPr>
          <w:rFonts w:ascii="Times New Roman" w:hAnsi="Times New Roman" w:cs="Times New Roman"/>
        </w:rPr>
        <w:t xml:space="preserve">the disparity between genders within the Native American </w:t>
      </w:r>
      <w:r w:rsidR="008A7E70">
        <w:rPr>
          <w:rFonts w:ascii="Times New Roman" w:hAnsi="Times New Roman" w:cs="Times New Roman"/>
        </w:rPr>
        <w:t>demographic</w:t>
      </w:r>
      <w:r w:rsidR="003044EF" w:rsidRPr="003044EF">
        <w:rPr>
          <w:rFonts w:ascii="Times New Roman" w:hAnsi="Times New Roman" w:cs="Times New Roman"/>
        </w:rPr>
        <w:t xml:space="preserve"> and low scores of Native American women should be a point of emphasis</w:t>
      </w:r>
      <w:r w:rsidR="003044EF">
        <w:rPr>
          <w:rFonts w:ascii="Times New Roman" w:hAnsi="Times New Roman" w:cs="Times New Roman"/>
        </w:rPr>
        <w:t xml:space="preserve"> in future decision making </w:t>
      </w:r>
      <w:r w:rsidR="008A7E70">
        <w:rPr>
          <w:rFonts w:ascii="Times New Roman" w:hAnsi="Times New Roman" w:cs="Times New Roman"/>
        </w:rPr>
        <w:t xml:space="preserve">as gender may be </w:t>
      </w:r>
      <w:r w:rsidR="00486F81">
        <w:rPr>
          <w:rFonts w:ascii="Times New Roman" w:hAnsi="Times New Roman" w:cs="Times New Roman"/>
        </w:rPr>
        <w:t xml:space="preserve">the source of </w:t>
      </w:r>
      <w:r w:rsidR="008A7E70">
        <w:rPr>
          <w:rFonts w:ascii="Times New Roman" w:hAnsi="Times New Roman" w:cs="Times New Roman"/>
        </w:rPr>
        <w:t xml:space="preserve">severe disparity. </w:t>
      </w:r>
    </w:p>
    <w:p w14:paraId="7F8B04FF" w14:textId="04E06A5C" w:rsidR="00EA1ECD" w:rsidRDefault="009068A6" w:rsidP="00EA1ECD">
      <w:pPr>
        <w:spacing w:line="480" w:lineRule="auto"/>
        <w:jc w:val="center"/>
        <w:rPr>
          <w:rFonts w:ascii="Times New Roman" w:hAnsi="Times New Roman" w:cs="Times New Roman"/>
        </w:rPr>
      </w:pPr>
      <w:r>
        <w:rPr>
          <w:rFonts w:ascii="Times New Roman" w:hAnsi="Times New Roman" w:cs="Times New Roman"/>
        </w:rPr>
        <w:t>IV</w:t>
      </w:r>
      <w:r w:rsidR="00EA1ECD">
        <w:rPr>
          <w:rFonts w:ascii="Times New Roman" w:hAnsi="Times New Roman" w:cs="Times New Roman"/>
        </w:rPr>
        <w:t xml:space="preserve">. </w:t>
      </w:r>
      <w:r w:rsidR="00840802">
        <w:rPr>
          <w:rFonts w:ascii="Times New Roman" w:hAnsi="Times New Roman" w:cs="Times New Roman"/>
        </w:rPr>
        <w:t xml:space="preserve">Regression </w:t>
      </w:r>
      <w:r w:rsidR="00EA1ECD">
        <w:rPr>
          <w:rFonts w:ascii="Times New Roman" w:hAnsi="Times New Roman" w:cs="Times New Roman"/>
        </w:rPr>
        <w:t xml:space="preserve">Analysis </w:t>
      </w:r>
    </w:p>
    <w:p w14:paraId="0E1E9E02" w14:textId="4E8468CC" w:rsidR="003044EF" w:rsidRDefault="003044EF" w:rsidP="003044EF">
      <w:pPr>
        <w:spacing w:line="480" w:lineRule="auto"/>
        <w:rPr>
          <w:rFonts w:ascii="Times New Roman" w:hAnsi="Times New Roman" w:cs="Times New Roman"/>
        </w:rPr>
      </w:pPr>
      <w:r>
        <w:rPr>
          <w:rFonts w:ascii="Times New Roman" w:hAnsi="Times New Roman" w:cs="Times New Roman"/>
        </w:rPr>
        <w:tab/>
        <w:t xml:space="preserve">Lastly, regression analysis is conducted to support this more </w:t>
      </w:r>
      <w:r w:rsidR="004571C6">
        <w:rPr>
          <w:rFonts w:ascii="Times New Roman" w:hAnsi="Times New Roman" w:cs="Times New Roman"/>
        </w:rPr>
        <w:t>exploratory review of the data</w:t>
      </w:r>
      <w:r>
        <w:rPr>
          <w:rFonts w:ascii="Times New Roman" w:hAnsi="Times New Roman" w:cs="Times New Roman"/>
        </w:rPr>
        <w:t xml:space="preserve">.  The dependent variable is if a student performed at benchmark levels on the ACT. The data for this analysis included all students from the 2015 testing cohort for the ACT and is not subset to the student that are </w:t>
      </w:r>
      <w:r w:rsidR="00486F81">
        <w:rPr>
          <w:rFonts w:ascii="Times New Roman" w:hAnsi="Times New Roman" w:cs="Times New Roman"/>
        </w:rPr>
        <w:lastRenderedPageBreak/>
        <w:t>underperforming</w:t>
      </w:r>
      <w:r>
        <w:rPr>
          <w:rFonts w:ascii="Times New Roman" w:hAnsi="Times New Roman" w:cs="Times New Roman"/>
        </w:rPr>
        <w:t xml:space="preserve">. The reason for this is make the data more generalizable with the analysis to be applied to schools facing challenges like School 452.  The model used may be specified in the following equation. </w:t>
      </w:r>
    </w:p>
    <w:p w14:paraId="4315E740" w14:textId="169CE6EF" w:rsidR="00173FFA" w:rsidRDefault="003044EF" w:rsidP="00173FFA">
      <w:pPr>
        <w:spacing w:line="480" w:lineRule="auto"/>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Pass</m:t>
              </m:r>
              <m:r>
                <w:rPr>
                  <w:rFonts w:ascii="Cambria Math" w:hAnsi="Cambria Math" w:cs="Times New Roman"/>
                </w:rPr>
                <m:t>ing</m:t>
              </m:r>
              <m:r>
                <w:rPr>
                  <w:rFonts w:ascii="Cambria Math" w:hAnsi="Cambria Math" w:cs="Times New Roman"/>
                </w:rPr>
                <m:t xml:space="preserve"> Benchmark</m:t>
              </m:r>
            </m:e>
          </m:acc>
          <m:r>
            <w:rPr>
              <w:rFonts w:ascii="Cambria Math" w:hAnsi="Cambria Math" w:cs="Times New Roman"/>
            </w:rPr>
            <m:t xml:space="preserve"> =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e>
          </m:acc>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Genderβ</m:t>
                  </m:r>
                </m:e>
              </m:acc>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 xml:space="preserve">Ethnicity </m:t>
                  </m:r>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Native Speaker</m:t>
                  </m:r>
                  <m:r>
                    <w:rPr>
                      <w:rFonts w:ascii="Cambria Math" w:hAnsi="Cambria Math" w:cs="Times New Roman"/>
                    </w:rPr>
                    <m:t>β</m:t>
                  </m:r>
                </m:e>
              </m:acc>
            </m:e>
            <m:sub>
              <m:r>
                <w:rPr>
                  <w:rFonts w:ascii="Cambria Math" w:hAnsi="Cambria Math" w:cs="Times New Roman"/>
                </w:rPr>
                <m:t>3</m:t>
              </m:r>
            </m:sub>
          </m:sSub>
          <m:r>
            <w:rPr>
              <w:rFonts w:ascii="Cambria Math" w:hAnsi="Cambria Math" w:cs="Times New Roman"/>
            </w:rPr>
            <m:t xml:space="preserve"> + ε</m:t>
          </m:r>
          <m:r>
            <w:rPr>
              <w:rFonts w:ascii="Cambria Math" w:hAnsi="Cambria Math" w:cs="Times New Roman"/>
            </w:rPr>
            <m:t xml:space="preserve">  </m:t>
          </m:r>
          <m:r>
            <w:rPr>
              <w:rFonts w:ascii="Cambria Math" w:hAnsi="Cambria Math" w:cs="Times New Roman"/>
            </w:rPr>
            <m:t xml:space="preserve"> </m:t>
          </m:r>
        </m:oMath>
      </m:oMathPara>
    </w:p>
    <w:p w14:paraId="0F864659" w14:textId="6218A0CE" w:rsidR="00173FFA" w:rsidRDefault="00173FFA" w:rsidP="00173FFA">
      <w:pPr>
        <w:spacing w:line="480" w:lineRule="auto"/>
        <w:rPr>
          <w:rFonts w:ascii="Times New Roman" w:hAnsi="Times New Roman" w:cs="Times New Roman"/>
        </w:rPr>
      </w:pPr>
      <w:r>
        <w:rPr>
          <w:rFonts w:ascii="Times New Roman" w:hAnsi="Times New Roman" w:cs="Times New Roman"/>
        </w:rPr>
        <w:t>The pass</w:t>
      </w:r>
      <w:r w:rsidR="00486F81">
        <w:rPr>
          <w:rFonts w:ascii="Times New Roman" w:hAnsi="Times New Roman" w:cs="Times New Roman"/>
        </w:rPr>
        <w:t>ing</w:t>
      </w:r>
      <w:r>
        <w:rPr>
          <w:rFonts w:ascii="Times New Roman" w:hAnsi="Times New Roman" w:cs="Times New Roman"/>
        </w:rPr>
        <w:t xml:space="preserve"> benchmark variable is binary, and it encapsulates if a student achieved an 18 or higher in English and Science and a 22 or higher in Mathematics and Reading. Gender is a dummy variable and is encoded with a one for a student being male. Ethnicity is a dummy with the intercept term representing Native Americans</w:t>
      </w:r>
      <w:r w:rsidR="00486F81">
        <w:rPr>
          <w:rFonts w:ascii="Times New Roman" w:hAnsi="Times New Roman" w:cs="Times New Roman"/>
        </w:rPr>
        <w:t xml:space="preserve"> that are female</w:t>
      </w:r>
      <w:r>
        <w:rPr>
          <w:rFonts w:ascii="Times New Roman" w:hAnsi="Times New Roman" w:cs="Times New Roman"/>
        </w:rPr>
        <w:t xml:space="preserve">. The results of the regression are location in Figure 4 in the below. </w:t>
      </w:r>
    </w:p>
    <w:p w14:paraId="71C69DD4" w14:textId="58E17C22" w:rsidR="00C8429C" w:rsidRDefault="00C8429C" w:rsidP="00173FFA">
      <w:pPr>
        <w:spacing w:line="480" w:lineRule="auto"/>
        <w:rPr>
          <w:rFonts w:ascii="Times New Roman" w:hAnsi="Times New Roman" w:cs="Times New Roman"/>
        </w:rPr>
      </w:pPr>
      <w:r>
        <w:rPr>
          <w:rFonts w:ascii="Times New Roman" w:hAnsi="Times New Roman" w:cs="Times New Roman"/>
        </w:rPr>
        <w:t>Figure 4</w:t>
      </w:r>
    </w:p>
    <w:p w14:paraId="2EFBC0DB" w14:textId="6E769AEB" w:rsidR="00173FFA" w:rsidRDefault="00173FFA" w:rsidP="00173FFA">
      <w:pPr>
        <w:spacing w:line="480" w:lineRule="auto"/>
        <w:rPr>
          <w:rFonts w:ascii="Times New Roman" w:hAnsi="Times New Roman" w:cs="Times New Roman"/>
        </w:rPr>
      </w:pPr>
      <w:r w:rsidRPr="00173FFA">
        <w:rPr>
          <w:rFonts w:ascii="Times New Roman" w:hAnsi="Times New Roman" w:cs="Times New Roman"/>
        </w:rPr>
        <w:drawing>
          <wp:inline distT="0" distB="0" distL="0" distR="0" wp14:anchorId="70853F59" wp14:editId="1353D1A5">
            <wp:extent cx="4381500" cy="3054257"/>
            <wp:effectExtent l="0" t="0" r="0" b="0"/>
            <wp:docPr id="5" name="Picture 3">
              <a:extLst xmlns:a="http://schemas.openxmlformats.org/drawingml/2006/main">
                <a:ext uri="{FF2B5EF4-FFF2-40B4-BE49-F238E27FC236}">
                  <a16:creationId xmlns:a16="http://schemas.microsoft.com/office/drawing/2014/main" id="{17E7D6CE-605A-46A9-99DA-A46E61D27F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7E7D6CE-605A-46A9-99DA-A46E61D27FE7}"/>
                        </a:ext>
                      </a:extLst>
                    </pic:cNvPr>
                    <pic:cNvPicPr>
                      <a:picLocks noChangeAspect="1"/>
                    </pic:cNvPicPr>
                  </pic:nvPicPr>
                  <pic:blipFill>
                    <a:blip r:embed="rId10"/>
                    <a:stretch>
                      <a:fillRect/>
                    </a:stretch>
                  </pic:blipFill>
                  <pic:spPr>
                    <a:xfrm>
                      <a:off x="0" y="0"/>
                      <a:ext cx="4400666" cy="3067617"/>
                    </a:xfrm>
                    <a:prstGeom prst="rect">
                      <a:avLst/>
                    </a:prstGeom>
                  </pic:spPr>
                </pic:pic>
              </a:graphicData>
            </a:graphic>
          </wp:inline>
        </w:drawing>
      </w:r>
    </w:p>
    <w:p w14:paraId="572218A3" w14:textId="65DDE962" w:rsidR="00173FFA" w:rsidRDefault="00173FFA" w:rsidP="00173FFA">
      <w:pPr>
        <w:spacing w:line="480" w:lineRule="auto"/>
        <w:rPr>
          <w:rFonts w:ascii="Times New Roman" w:hAnsi="Times New Roman" w:cs="Times New Roman"/>
        </w:rPr>
      </w:pPr>
      <w:r>
        <w:rPr>
          <w:rFonts w:ascii="Times New Roman" w:hAnsi="Times New Roman" w:cs="Times New Roman"/>
        </w:rPr>
        <w:t>All the variables are significant</w:t>
      </w:r>
      <w:r w:rsidR="00C8429C">
        <w:rPr>
          <w:rFonts w:ascii="Times New Roman" w:hAnsi="Times New Roman" w:cs="Times New Roman"/>
        </w:rPr>
        <w:t xml:space="preserve"> and highlight racial disparities. The white demographic group is the most likely to bass the benchmarks. While, Native Americans are the least likely. Additionally, there is a negative relationship with being male and passing the benchmark. Additionally, native speakers perform statistically better than non-native speakers. This highlights the earlier insights of non-native English speakers that are male as being a particularly vulnerable group along with concerns with the Native American</w:t>
      </w:r>
      <w:r>
        <w:rPr>
          <w:rFonts w:ascii="Times New Roman" w:hAnsi="Times New Roman" w:cs="Times New Roman"/>
        </w:rPr>
        <w:t xml:space="preserve"> </w:t>
      </w:r>
      <w:r w:rsidR="00C8429C">
        <w:rPr>
          <w:rFonts w:ascii="Times New Roman" w:hAnsi="Times New Roman" w:cs="Times New Roman"/>
        </w:rPr>
        <w:t xml:space="preserve">demographic. </w:t>
      </w:r>
    </w:p>
    <w:p w14:paraId="3A3AC556" w14:textId="305CFEAD" w:rsidR="00EA1ECD" w:rsidRDefault="00EA1ECD" w:rsidP="00EA1ECD">
      <w:pPr>
        <w:spacing w:line="480" w:lineRule="auto"/>
        <w:jc w:val="center"/>
        <w:rPr>
          <w:rFonts w:ascii="Times New Roman" w:hAnsi="Times New Roman" w:cs="Times New Roman"/>
        </w:rPr>
      </w:pPr>
      <w:r>
        <w:rPr>
          <w:rFonts w:ascii="Times New Roman" w:hAnsi="Times New Roman" w:cs="Times New Roman"/>
        </w:rPr>
        <w:lastRenderedPageBreak/>
        <w:t xml:space="preserve">V. Recommendation </w:t>
      </w:r>
    </w:p>
    <w:p w14:paraId="2B5345EE" w14:textId="102D3265" w:rsidR="003044EF" w:rsidRPr="003044EF" w:rsidRDefault="00EA1ECD" w:rsidP="003044EF">
      <w:pPr>
        <w:spacing w:line="480" w:lineRule="auto"/>
        <w:rPr>
          <w:rFonts w:ascii="Times New Roman" w:hAnsi="Times New Roman" w:cs="Times New Roman"/>
        </w:rPr>
      </w:pPr>
      <w:r>
        <w:rPr>
          <w:rFonts w:ascii="Times New Roman" w:hAnsi="Times New Roman" w:cs="Times New Roman"/>
        </w:rPr>
        <w:tab/>
      </w:r>
      <w:r w:rsidR="00C8429C">
        <w:rPr>
          <w:rFonts w:ascii="Times New Roman" w:hAnsi="Times New Roman" w:cs="Times New Roman"/>
        </w:rPr>
        <w:t>To address the concerns of School 452, a greater priority may be to target non-native English speakers that are male and Native American woman</w:t>
      </w:r>
      <w:r w:rsidR="00486F81">
        <w:rPr>
          <w:rFonts w:ascii="Times New Roman" w:hAnsi="Times New Roman" w:cs="Times New Roman"/>
        </w:rPr>
        <w:t>.</w:t>
      </w:r>
      <w:r w:rsidR="00C8429C">
        <w:rPr>
          <w:rFonts w:ascii="Times New Roman" w:hAnsi="Times New Roman" w:cs="Times New Roman"/>
        </w:rPr>
        <w:t xml:space="preserve"> </w:t>
      </w:r>
      <w:r w:rsidR="00486F81">
        <w:rPr>
          <w:rFonts w:ascii="Times New Roman" w:hAnsi="Times New Roman" w:cs="Times New Roman"/>
        </w:rPr>
        <w:t>This is</w:t>
      </w:r>
      <w:r w:rsidR="00C8429C">
        <w:rPr>
          <w:rFonts w:ascii="Times New Roman" w:hAnsi="Times New Roman" w:cs="Times New Roman"/>
        </w:rPr>
        <w:t xml:space="preserve"> suggested in the demographic breakdowns and regression analysis. Given the schools lower English scores, this strategy is well supported in the data</w:t>
      </w:r>
      <w:r w:rsidR="00486F81">
        <w:rPr>
          <w:rFonts w:ascii="Times New Roman" w:hAnsi="Times New Roman" w:cs="Times New Roman"/>
        </w:rPr>
        <w:t xml:space="preserve"> and the analysis and may be an expedient strategy to </w:t>
      </w:r>
      <w:r w:rsidR="00E0242C">
        <w:rPr>
          <w:rFonts w:ascii="Times New Roman" w:hAnsi="Times New Roman" w:cs="Times New Roman"/>
        </w:rPr>
        <w:t>align with district initiatives more closely</w:t>
      </w:r>
      <w:r w:rsidR="00486F81">
        <w:rPr>
          <w:rFonts w:ascii="Times New Roman" w:hAnsi="Times New Roman" w:cs="Times New Roman"/>
        </w:rPr>
        <w:t xml:space="preserve">. </w:t>
      </w:r>
    </w:p>
    <w:sectPr w:rsidR="003044EF" w:rsidRPr="003044EF" w:rsidSect="00ED5AF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D2C50" w14:textId="77777777" w:rsidR="003471E8" w:rsidRDefault="003471E8" w:rsidP="007239CC">
      <w:pPr>
        <w:spacing w:after="0" w:line="240" w:lineRule="auto"/>
      </w:pPr>
      <w:r>
        <w:separator/>
      </w:r>
    </w:p>
  </w:endnote>
  <w:endnote w:type="continuationSeparator" w:id="0">
    <w:p w14:paraId="42A9B45C" w14:textId="77777777" w:rsidR="003471E8" w:rsidRDefault="003471E8" w:rsidP="0072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ED2AE" w14:textId="77777777" w:rsidR="003471E8" w:rsidRDefault="003471E8" w:rsidP="007239CC">
      <w:pPr>
        <w:spacing w:after="0" w:line="240" w:lineRule="auto"/>
      </w:pPr>
      <w:r>
        <w:separator/>
      </w:r>
    </w:p>
  </w:footnote>
  <w:footnote w:type="continuationSeparator" w:id="0">
    <w:p w14:paraId="74EBEEFC" w14:textId="77777777" w:rsidR="003471E8" w:rsidRDefault="003471E8" w:rsidP="00723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264C0" w14:textId="29D5BE67" w:rsidR="007239CC" w:rsidRDefault="007239CC">
    <w:pPr>
      <w:pStyle w:val="Header"/>
    </w:pPr>
    <w:r>
      <w:t>Case Study Analysis of School 452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42618"/>
    <w:multiLevelType w:val="hybridMultilevel"/>
    <w:tmpl w:val="415CD208"/>
    <w:lvl w:ilvl="0" w:tplc="119C0844">
      <w:start w:val="1"/>
      <w:numFmt w:val="bullet"/>
      <w:lvlText w:val="•"/>
      <w:lvlJc w:val="left"/>
      <w:pPr>
        <w:tabs>
          <w:tab w:val="num" w:pos="720"/>
        </w:tabs>
        <w:ind w:left="720" w:hanging="360"/>
      </w:pPr>
      <w:rPr>
        <w:rFonts w:ascii="Arial" w:hAnsi="Arial" w:hint="default"/>
      </w:rPr>
    </w:lvl>
    <w:lvl w:ilvl="1" w:tplc="6B2CE0C4" w:tentative="1">
      <w:start w:val="1"/>
      <w:numFmt w:val="bullet"/>
      <w:lvlText w:val="•"/>
      <w:lvlJc w:val="left"/>
      <w:pPr>
        <w:tabs>
          <w:tab w:val="num" w:pos="1440"/>
        </w:tabs>
        <w:ind w:left="1440" w:hanging="360"/>
      </w:pPr>
      <w:rPr>
        <w:rFonts w:ascii="Arial" w:hAnsi="Arial" w:hint="default"/>
      </w:rPr>
    </w:lvl>
    <w:lvl w:ilvl="2" w:tplc="67522B40">
      <w:start w:val="1"/>
      <w:numFmt w:val="bullet"/>
      <w:lvlText w:val="•"/>
      <w:lvlJc w:val="left"/>
      <w:pPr>
        <w:tabs>
          <w:tab w:val="num" w:pos="2160"/>
        </w:tabs>
        <w:ind w:left="2160" w:hanging="360"/>
      </w:pPr>
      <w:rPr>
        <w:rFonts w:ascii="Arial" w:hAnsi="Arial" w:hint="default"/>
      </w:rPr>
    </w:lvl>
    <w:lvl w:ilvl="3" w:tplc="AEA80260" w:tentative="1">
      <w:start w:val="1"/>
      <w:numFmt w:val="bullet"/>
      <w:lvlText w:val="•"/>
      <w:lvlJc w:val="left"/>
      <w:pPr>
        <w:tabs>
          <w:tab w:val="num" w:pos="2880"/>
        </w:tabs>
        <w:ind w:left="2880" w:hanging="360"/>
      </w:pPr>
      <w:rPr>
        <w:rFonts w:ascii="Arial" w:hAnsi="Arial" w:hint="default"/>
      </w:rPr>
    </w:lvl>
    <w:lvl w:ilvl="4" w:tplc="6DAE25C2" w:tentative="1">
      <w:start w:val="1"/>
      <w:numFmt w:val="bullet"/>
      <w:lvlText w:val="•"/>
      <w:lvlJc w:val="left"/>
      <w:pPr>
        <w:tabs>
          <w:tab w:val="num" w:pos="3600"/>
        </w:tabs>
        <w:ind w:left="3600" w:hanging="360"/>
      </w:pPr>
      <w:rPr>
        <w:rFonts w:ascii="Arial" w:hAnsi="Arial" w:hint="default"/>
      </w:rPr>
    </w:lvl>
    <w:lvl w:ilvl="5" w:tplc="07B897A0" w:tentative="1">
      <w:start w:val="1"/>
      <w:numFmt w:val="bullet"/>
      <w:lvlText w:val="•"/>
      <w:lvlJc w:val="left"/>
      <w:pPr>
        <w:tabs>
          <w:tab w:val="num" w:pos="4320"/>
        </w:tabs>
        <w:ind w:left="4320" w:hanging="360"/>
      </w:pPr>
      <w:rPr>
        <w:rFonts w:ascii="Arial" w:hAnsi="Arial" w:hint="default"/>
      </w:rPr>
    </w:lvl>
    <w:lvl w:ilvl="6" w:tplc="3FCA98A0" w:tentative="1">
      <w:start w:val="1"/>
      <w:numFmt w:val="bullet"/>
      <w:lvlText w:val="•"/>
      <w:lvlJc w:val="left"/>
      <w:pPr>
        <w:tabs>
          <w:tab w:val="num" w:pos="5040"/>
        </w:tabs>
        <w:ind w:left="5040" w:hanging="360"/>
      </w:pPr>
      <w:rPr>
        <w:rFonts w:ascii="Arial" w:hAnsi="Arial" w:hint="default"/>
      </w:rPr>
    </w:lvl>
    <w:lvl w:ilvl="7" w:tplc="DFC6539C" w:tentative="1">
      <w:start w:val="1"/>
      <w:numFmt w:val="bullet"/>
      <w:lvlText w:val="•"/>
      <w:lvlJc w:val="left"/>
      <w:pPr>
        <w:tabs>
          <w:tab w:val="num" w:pos="5760"/>
        </w:tabs>
        <w:ind w:left="5760" w:hanging="360"/>
      </w:pPr>
      <w:rPr>
        <w:rFonts w:ascii="Arial" w:hAnsi="Arial" w:hint="default"/>
      </w:rPr>
    </w:lvl>
    <w:lvl w:ilvl="8" w:tplc="DFE85B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DF0533"/>
    <w:multiLevelType w:val="hybridMultilevel"/>
    <w:tmpl w:val="6AE2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03148"/>
    <w:multiLevelType w:val="hybridMultilevel"/>
    <w:tmpl w:val="5404B40C"/>
    <w:lvl w:ilvl="0" w:tplc="FDA416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CC"/>
    <w:rsid w:val="00173FFA"/>
    <w:rsid w:val="002134C0"/>
    <w:rsid w:val="003044EF"/>
    <w:rsid w:val="003122C7"/>
    <w:rsid w:val="003471E8"/>
    <w:rsid w:val="003F5DDA"/>
    <w:rsid w:val="00425604"/>
    <w:rsid w:val="004571C6"/>
    <w:rsid w:val="00486F81"/>
    <w:rsid w:val="007239CC"/>
    <w:rsid w:val="00840802"/>
    <w:rsid w:val="008A7E70"/>
    <w:rsid w:val="009068A6"/>
    <w:rsid w:val="00996D92"/>
    <w:rsid w:val="00A91358"/>
    <w:rsid w:val="00AB65C2"/>
    <w:rsid w:val="00B662F7"/>
    <w:rsid w:val="00BD3A45"/>
    <w:rsid w:val="00C06C65"/>
    <w:rsid w:val="00C8429C"/>
    <w:rsid w:val="00E0242C"/>
    <w:rsid w:val="00EA1ECD"/>
    <w:rsid w:val="00ED5AF0"/>
    <w:rsid w:val="00F420F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DE80"/>
  <w15:chartTrackingRefBased/>
  <w15:docId w15:val="{512F0AB0-3FB7-4054-B573-E81E27DD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9CC"/>
  </w:style>
  <w:style w:type="paragraph" w:styleId="Footer">
    <w:name w:val="footer"/>
    <w:basedOn w:val="Normal"/>
    <w:link w:val="FooterChar"/>
    <w:uiPriority w:val="99"/>
    <w:unhideWhenUsed/>
    <w:rsid w:val="00723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9CC"/>
  </w:style>
  <w:style w:type="character" w:styleId="PlaceholderText">
    <w:name w:val="Placeholder Text"/>
    <w:basedOn w:val="DefaultParagraphFont"/>
    <w:uiPriority w:val="99"/>
    <w:semiHidden/>
    <w:rsid w:val="003044EF"/>
    <w:rPr>
      <w:color w:val="808080"/>
    </w:rPr>
  </w:style>
  <w:style w:type="paragraph" w:styleId="ListParagraph">
    <w:name w:val="List Paragraph"/>
    <w:basedOn w:val="Normal"/>
    <w:uiPriority w:val="34"/>
    <w:qFormat/>
    <w:rsid w:val="00173FF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409089">
      <w:bodyDiv w:val="1"/>
      <w:marLeft w:val="0"/>
      <w:marRight w:val="0"/>
      <w:marTop w:val="0"/>
      <w:marBottom w:val="0"/>
      <w:divBdr>
        <w:top w:val="none" w:sz="0" w:space="0" w:color="auto"/>
        <w:left w:val="none" w:sz="0" w:space="0" w:color="auto"/>
        <w:bottom w:val="none" w:sz="0" w:space="0" w:color="auto"/>
        <w:right w:val="none" w:sz="0" w:space="0" w:color="auto"/>
      </w:divBdr>
      <w:divsChild>
        <w:div w:id="660275813">
          <w:marLeft w:val="1800"/>
          <w:marRight w:val="0"/>
          <w:marTop w:val="100"/>
          <w:marBottom w:val="0"/>
          <w:divBdr>
            <w:top w:val="none" w:sz="0" w:space="0" w:color="auto"/>
            <w:left w:val="none" w:sz="0" w:space="0" w:color="auto"/>
            <w:bottom w:val="none" w:sz="0" w:space="0" w:color="auto"/>
            <w:right w:val="none" w:sz="0" w:space="0" w:color="auto"/>
          </w:divBdr>
        </w:div>
        <w:div w:id="841510066">
          <w:marLeft w:val="1800"/>
          <w:marRight w:val="0"/>
          <w:marTop w:val="100"/>
          <w:marBottom w:val="0"/>
          <w:divBdr>
            <w:top w:val="none" w:sz="0" w:space="0" w:color="auto"/>
            <w:left w:val="none" w:sz="0" w:space="0" w:color="auto"/>
            <w:bottom w:val="none" w:sz="0" w:space="0" w:color="auto"/>
            <w:right w:val="none" w:sz="0" w:space="0" w:color="auto"/>
          </w:divBdr>
        </w:div>
        <w:div w:id="418599418">
          <w:marLeft w:val="1800"/>
          <w:marRight w:val="0"/>
          <w:marTop w:val="100"/>
          <w:marBottom w:val="0"/>
          <w:divBdr>
            <w:top w:val="none" w:sz="0" w:space="0" w:color="auto"/>
            <w:left w:val="none" w:sz="0" w:space="0" w:color="auto"/>
            <w:bottom w:val="none" w:sz="0" w:space="0" w:color="auto"/>
            <w:right w:val="none" w:sz="0" w:space="0" w:color="auto"/>
          </w:divBdr>
        </w:div>
        <w:div w:id="188849095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Marinelli, Ryan (S&amp;L HHS)</dc:creator>
  <cp:keywords/>
  <dc:description/>
  <cp:lastModifiedBy>Marinelli, Ryan (S&amp;L HHS)</cp:lastModifiedBy>
  <cp:revision>2</cp:revision>
  <cp:lastPrinted>2021-09-29T15:54:00Z</cp:lastPrinted>
  <dcterms:created xsi:type="dcterms:W3CDTF">2021-09-29T17:42:00Z</dcterms:created>
  <dcterms:modified xsi:type="dcterms:W3CDTF">2021-09-29T17:42:00Z</dcterms:modified>
</cp:coreProperties>
</file>