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bottom w:val="single" w:color="1F3864" w:sz="8" w:space="4"/>
        </w:pBdr>
        <w:spacing w:after="160" w:before="200"/>
      </w:pPr>
      <w:r>
        <w:rPr>
          <w:b/>
          <w:bCs/>
          <w:color w:val="1F3864"/>
          <w:sz w:val="30"/>
          <w:szCs w:val="30"/>
        </w:rPr>
        <w:t xml:space="preserve">Ramos Family — Walk-in, Early Checkout &amp; Privacy Request</w:t>
      </w:r>
    </w:p>
    <w:p>
      <w:pPr>
        <w:spacing w:after="140"/>
      </w:pPr>
      <w:r>
        <w:rPr>
          <w:i/>
          <w:iCs/>
          <w:color w:val="4A5568"/>
          <w:sz w:val="21"/>
          <w:szCs w:val="21"/>
        </w:rPr>
        <w:t xml:space="preserve">Practical, budget-conscious → apologetic → matter-of-fact — Rotations 2, 5 &amp; 6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8180"/>
      </w:tblGrid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Rotation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2 (walk-in), 5 (early checkout), 6 (privacy request)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Room &amp; rate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603, Standard Room, ₱1,500/night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Roles in this scene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Guest, Front Desk, Manager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A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Single Front Desk for all three scenes.</w:t>
            </w:r>
          </w:p>
        </w:tc>
      </w:tr>
      <w:tr>
        <w:tc>
          <w:tcPr>
            <w:tcW w:type="dxa" w:w="190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shd w:fill="EEF1F6" w:val="clear"/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b/>
                <w:bCs/>
                <w:sz w:val="17"/>
                <w:szCs w:val="17"/>
              </w:rPr>
              <w:t xml:space="preserve">Variant B</w:t>
            </w:r>
          </w:p>
        </w:tc>
        <w:tc>
          <w:tcPr>
            <w:tcW w:type="dxa" w:w="8180"/>
            <w:tcBorders>
              <w:top w:val="single" w:color="C7D0DE" w:sz="2"/>
              <w:left w:val="single" w:color="C7D0DE" w:sz="2"/>
              <w:bottom w:val="single" w:color="C7D0DE" w:sz="2"/>
              <w:right w:val="single" w:color="C7D0DE" w:sz="2"/>
            </w:tcBorders>
            <w:tcMar>
              <w:top w:type="dxa" w:w="90"/>
              <w:left w:type="dxa" w:w="120"/>
              <w:bottom w:type="dxa" w:w="90"/>
              <w:right w:type="dxa" w:w="120"/>
            </w:tcMar>
            <w:vAlign w:val="center"/>
          </w:tcPr>
          <w:p>
            <w:r>
              <w:rPr>
                <w:sz w:val="17"/>
                <w:szCs w:val="17"/>
              </w:rPr>
              <w:t xml:space="preserve">FD-2 throughout. Rotation 2 runs alongside Teresa Salazar’s VIP escalation at FD-1 (Script 03) with no shared Back Office need. Rotation 5’s early-departure credit collides with Renato Bonifacio’s no-show at FD-1 (Script 08) — both need Manager/Auditor at once; see that script’s note.</w:t>
            </w:r>
          </w:p>
        </w:tc>
      </w:tr>
    </w:tbl>
    <w:p>
      <w:pPr>
        <w:spacing w:after="60"/>
      </w:pPr>
      <w:r>
        <w:rPr>
          <w:sz w:val="19"/>
          <w:szCs w:val="19"/>
        </w:rPr>
        <w:t xml:space="preserve"/>
      </w:r>
    </w:p>
    <w:p>
      <w:pPr>
        <w:spacing w:after="200"/>
      </w:pPr>
      <w:r>
        <w:rPr>
          <w:b/>
          <w:bCs/>
          <w:color w:val="7A1F3D"/>
          <w:sz w:val="16"/>
          <w:szCs w:val="16"/>
        </w:rPr>
        <w:t xml:space="preserve">GUEST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1F3864"/>
          <w:sz w:val="16"/>
          <w:szCs w:val="16"/>
        </w:rPr>
        <w:t xml:space="preserve">FRONT DESK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2F5233"/>
          <w:sz w:val="16"/>
          <w:szCs w:val="16"/>
        </w:rPr>
        <w:t xml:space="preserve">MANAGER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B3A8E"/>
          <w:sz w:val="16"/>
          <w:szCs w:val="16"/>
        </w:rPr>
        <w:t xml:space="preserve">AUDITOR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A15C1E"/>
          <w:sz w:val="16"/>
          <w:szCs w:val="16"/>
        </w:rPr>
        <w:t xml:space="preserve">HOUSEKEEPING/MAINTENANCE</w:t>
      </w:r>
      <w:r>
        <w:rPr>
          <w:color w:val="999999"/>
          <w:sz w:val="16"/>
          <w:szCs w:val="16"/>
        </w:rPr>
        <w:t xml:space="preserve">   •   </w:t>
      </w:r>
      <w:r>
        <w:rPr>
          <w:b/>
          <w:bCs/>
          <w:color w:val="555555"/>
          <w:sz w:val="16"/>
          <w:szCs w:val="16"/>
        </w:rPr>
        <w:t xml:space="preserve">FACILITATOR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1 — Front Desk, 3:15 PM — The Walk-in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do you have any rooms available for tonight? We didn’t book ahead — it’s the four of us.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(checks) </w:t>
      </w:r>
      <w:r>
        <w:rPr>
          <w:sz w:val="20"/>
          <w:szCs w:val="20"/>
        </w:rPr>
        <w:t xml:space="preserve">Let me see… good news, we do have a Standard Room, comfortable for two, though I can note the additional two as extra guests if that works for your family?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That’s fine, we don’t need much space, just somewhere to sleep.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Wonderful. May I get your name and a valid ID?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i/>
          <w:iCs/>
          <w:color w:val="6B7280"/>
          <w:sz w:val="19"/>
          <w:szCs w:val="19"/>
        </w:rPr>
        <w:t xml:space="preserve">(hands over ID) </w:t>
      </w:r>
      <w:r>
        <w:rPr>
          <w:sz w:val="20"/>
          <w:szCs w:val="20"/>
        </w:rPr>
        <w:t xml:space="preserve">Ramos, first name Bayani.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(creates the guest profile and a walk-in stay)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Thank you, Mr. Ramos. That’ll be room 603 for tonight. We do require a ₱1,000 advance deposit for walk-in bookings — cash or card?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Card’s fine.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deposit)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Perfect, you’re all set. Here are your key cards, room 603. Checkout is tomorrow by noon.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you!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2 — Front Desk, 4:00 PM — The Early Checkout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Hi, sorry — something came up and we actually need to head home tonight instead of tomorrow.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No problem at all, Ma’am, plans change. Let me process that for you.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early departure)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You’re checked out as of today. Since you’re leaving a night early, I’ll have that credited back, along with your deposit — let me confirm that from our back office.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(calling out) </w:t>
      </w:r>
      <w:r>
        <w:rPr>
          <w:sz w:val="20"/>
          <w:szCs w:val="20"/>
        </w:rPr>
        <w:t xml:space="preserve">Manager, I have an early checkout on 603 — need the unused night credited and the deposit refunded.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i/>
          <w:iCs/>
          <w:color w:val="6B7280"/>
          <w:sz w:val="19"/>
          <w:szCs w:val="19"/>
        </w:rPr>
        <w:t xml:space="preserve">(steps over, checks) </w:t>
      </w:r>
      <w:r>
        <w:rPr>
          <w:sz w:val="20"/>
          <w:szCs w:val="20"/>
        </w:rPr>
        <w:t xml:space="preserve">Sure — one unused night, ₱1,500 credited, plus the ₱1,000 deposit refunded to the card on file.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(processes the credit and the refund)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All done.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the guest) </w:t>
      </w:r>
      <w:r>
        <w:rPr>
          <w:sz w:val="20"/>
          <w:szCs w:val="20"/>
        </w:rPr>
        <w:t xml:space="preserve">All set, Ma’am — your refund will reflect on your card within a few business days. Safe travels!</w:t>
      </w:r>
    </w:p>
    <w:p>
      <w:pPr>
        <w:spacing w:after="130"/>
      </w:pPr>
      <w:r>
        <w:rPr>
          <w:b/>
          <w:bCs/>
          <w:color w:val="7A1F3D"/>
          <w:sz w:val="20"/>
          <w:szCs w:val="20"/>
        </w:rPr>
        <w:t xml:space="preserve">GUEST: </w:t>
      </w:r>
      <w:r>
        <w:rPr>
          <w:sz w:val="20"/>
          <w:szCs w:val="20"/>
        </w:rPr>
        <w:t xml:space="preserve">Thank you so much, we appreciate you being flexible with us.</w:t>
      </w:r>
    </w:p>
    <w:p>
      <w:pPr>
        <w:pBdr>
          <w:left w:val="single" w:color="1F3864" w:sz="12" w:space="6"/>
        </w:pBdr>
        <w:spacing w:after="120" w:before="240"/>
        <w:ind w:left="120"/>
      </w:pPr>
      <w:r>
        <w:rPr>
          <w:b/>
          <w:bCs/>
          <w:color w:val="333333"/>
          <w:sz w:val="21"/>
          <w:szCs w:val="21"/>
        </w:rPr>
        <w:t xml:space="preserve">SCENE 3 — Front Desk, 4:20 PM — The Privacy Request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(Front Desk is holding a printed message or a phone)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i/>
          <w:iCs/>
          <w:color w:val="6B7280"/>
          <w:sz w:val="19"/>
          <w:szCs w:val="19"/>
        </w:rPr>
        <w:t xml:space="preserve">(to Manager) </w:t>
      </w:r>
      <w:r>
        <w:rPr>
          <w:sz w:val="20"/>
          <w:szCs w:val="20"/>
        </w:rPr>
        <w:t xml:space="preserve">I actually just got a message from the Ramos family — they’re asking that we remove their information from our guest database entirely, not just mark them as “do not contact.”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Understood — that’s a straightforward request.</w:t>
      </w:r>
    </w:p>
    <w:p>
      <w:pPr>
        <w:spacing w:after="130"/>
      </w:pPr>
      <w:r>
        <w:rPr>
          <w:i/>
          <w:iCs/>
          <w:color w:val="6B7280"/>
          <w:sz w:val="19"/>
          <w:szCs w:val="19"/>
        </w:rPr>
        <w:t xml:space="preserve">(anonymizes the guest profile)</w:t>
      </w:r>
    </w:p>
    <w:p>
      <w:pPr>
        <w:spacing w:after="130"/>
      </w:pPr>
      <w:r>
        <w:rPr>
          <w:b/>
          <w:bCs/>
          <w:color w:val="2F5233"/>
          <w:sz w:val="20"/>
          <w:szCs w:val="20"/>
        </w:rPr>
        <w:t xml:space="preserve">MANAGER: </w:t>
      </w:r>
      <w:r>
        <w:rPr>
          <w:sz w:val="20"/>
          <w:szCs w:val="20"/>
        </w:rPr>
        <w:t xml:space="preserve">Done — their profile’s been fully anonymized in the system. I’ll note it in case they ever reach out again.</w:t>
      </w:r>
    </w:p>
    <w:p>
      <w:pPr>
        <w:spacing w:after="130"/>
      </w:pPr>
      <w:r>
        <w:rPr>
          <w:b/>
          <w:bCs/>
          <w:color w:val="1F3864"/>
          <w:sz w:val="20"/>
          <w:szCs w:val="20"/>
        </w:rPr>
        <w:t xml:space="preserve">FRONT DESK: </w:t>
      </w:r>
      <w:r>
        <w:rPr>
          <w:sz w:val="20"/>
          <w:szCs w:val="20"/>
        </w:rPr>
        <w:t xml:space="preserve">Got it, I’ll let them know it’s taken care of if they follow up.</w:t>
      </w:r>
    </w:p>
    <w:p>
      <w:pPr>
        <w:spacing w:after="120"/>
      </w:pPr>
      <w:r>
        <w:rPr>
          <w:sz w:val="19"/>
          <w:szCs w:val="19"/>
        </w:rPr>
        <w:t xml:space="preserve"/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80"/>
      </w:tblGrid>
      <w:tr>
        <w:tc>
          <w:tcPr>
            <w:tcW w:type="dxa" w:w="10080"/>
            <w:tcBorders>
              <w:top w:val="single" w:color="E8D27A" w:sz="4"/>
              <w:left w:val="single" w:color="E8D27A" w:sz="4"/>
              <w:bottom w:val="single" w:color="E8D27A" w:sz="4"/>
              <w:right w:val="single" w:color="E8D27A" w:sz="4"/>
            </w:tcBorders>
            <w:shd w:fill="FBF3D9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i/>
                <w:iCs/>
                <w:sz w:val="18"/>
                <w:szCs w:val="18"/>
              </w:rPr>
              <w:t xml:space="preserve">Rotations 2, 5 and 6 in the Full-Shift package — Section 4/5.</w:t>
            </w:r>
          </w:p>
          <w:p>
            <w:pPr>
              <w:spacing w:after="0"/>
            </w:pPr>
            <w:r>
              <w:rPr>
                <w:i/>
                <w:iCs/>
                <w:sz w:val="18"/>
                <w:szCs w:val="18"/>
              </w:rPr>
              <w:t xml:space="preserve">This script is dialogue and light stage direction only. For the exact system steps and permission boundaries behind each beat, see the companion “Full-Shift Role-Play Scenario Package” document.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160" w:before="200"/>
    </w:pPr>
    <w:rPr>
      <w:rFonts w:ascii="Calibri" w:cs="Calibri" w:eastAsia="Calibri" w:hAnsi="Calibri"/>
      <w:b/>
      <w:bCs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2026-09-09T15:44:30.128Z</dcterms:created>
  <dcterms:modified xsi:type="dcterms:W3CDTF">2026-09-09T15:44:30.128Z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