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AB79A" w14:textId="77777777" w:rsidR="00726244" w:rsidRDefault="00000000">
      <w:pPr>
        <w:pStyle w:val="Title"/>
      </w:pPr>
      <w:r>
        <w:t>Stakeholder Report: Syracuse Men’s Basketball 2024–25</w:t>
      </w:r>
    </w:p>
    <w:p w14:paraId="14D25036" w14:textId="77777777" w:rsidR="00726244" w:rsidRDefault="00000000">
      <w:r>
        <w:t>Purpose: Translate LLM-generated performance insights into clear, actionable, and ethically reviewed recommendations for coaching and program strategy.</w:t>
      </w:r>
    </w:p>
    <w:p w14:paraId="635BE31C" w14:textId="77777777" w:rsidR="00726244" w:rsidRDefault="00000000">
      <w:pPr>
        <w:pStyle w:val="Heading1"/>
      </w:pPr>
      <w:r>
        <w:t>Executive Summary</w:t>
      </w:r>
    </w:p>
    <w:p w14:paraId="57248B8D" w14:textId="77777777" w:rsidR="00726244" w:rsidRDefault="00000000">
      <w:r>
        <w:t>This report evaluates Syracuse Men’s Basketball's performance in the 2024–25 season and provides decision-making support for coaching staff. It builds on a GPT-4o–generated narrative and interview between Alex and Head Coach Adrian Autry. Based on performance decline in late-game scenarios, recommendations include targeted late-game conditioning and rebounding training (low risk), rotation strategy review (medium risk), and exploring defensive scheme shifts (high risk).</w:t>
      </w:r>
      <w:r>
        <w:br/>
      </w:r>
      <w:r>
        <w:br/>
        <w:t>Example: Recommendation – Increase late-game stamina training for starters (low risk). Rationale – Plus-minus declines significantly after minute 35. Confidence: Moderate (see Methods).</w:t>
      </w:r>
    </w:p>
    <w:p w14:paraId="300A8D05" w14:textId="77777777" w:rsidR="00726244" w:rsidRDefault="00000000">
      <w:pPr>
        <w:pStyle w:val="Heading1"/>
      </w:pPr>
      <w:r>
        <w:t>Background &amp; Decision Question</w:t>
      </w:r>
    </w:p>
    <w:p w14:paraId="1FD0C8C4" w14:textId="77777777" w:rsidR="00726244" w:rsidRDefault="00000000">
      <w:r>
        <w:t>This report is intended for the Syracuse Men’s Basketball coaching staff and athletic director. The decision context is whether performance issues—especially in closing out games—warrant changes in training, rotation, or defensive strategy. At stake are season outcomes and competitive standing. Risk is medium to high depending on implementation scope.</w:t>
      </w:r>
    </w:p>
    <w:p w14:paraId="27B2D9C7" w14:textId="77777777" w:rsidR="00726244" w:rsidRDefault="00000000">
      <w:pPr>
        <w:pStyle w:val="Heading1"/>
      </w:pPr>
      <w:r>
        <w:t>Data &amp; Methods</w:t>
      </w:r>
    </w:p>
    <w:p w14:paraId="13596137" w14:textId="77777777" w:rsidR="00726244" w:rsidRDefault="00000000">
      <w:r>
        <w:t>Data was derived from publicly available season statistics and summarized using descriptive analysis. Narrative generation and performance commentary were created using GPT-4o. Audio was synthesized via CloudTTS. Basic trend analysis, plus-minus variation, and player efficiency observations underpinned the findings.</w:t>
      </w:r>
    </w:p>
    <w:p w14:paraId="66F33E1D" w14:textId="77777777" w:rsidR="00726244" w:rsidRDefault="00000000">
      <w:pPr>
        <w:pStyle w:val="Heading1"/>
      </w:pPr>
      <w:r>
        <w:t>Findings</w:t>
      </w:r>
    </w:p>
    <w:p w14:paraId="1CA2D526" w14:textId="77777777" w:rsidR="00726244" w:rsidRDefault="00000000">
      <w:r>
        <w:t>- Late-game plus-minus dropped by an estimated 30–45% compared to earlier intervals.</w:t>
      </w:r>
      <w:r>
        <w:br/>
        <w:t>- Rebounding differential increased in the final 5 minutes of losses.</w:t>
      </w:r>
      <w:r>
        <w:br/>
        <w:t>- Sophomore shooting guard exhibited above-average early-game efficiency but declined after extended minutes.</w:t>
      </w:r>
      <w:r>
        <w:br/>
      </w:r>
      <w:r>
        <w:lastRenderedPageBreak/>
        <w:t>- Uncertainty: moderate. Observations from descriptive trends without access to biometric/fatigue data.</w:t>
      </w:r>
    </w:p>
    <w:p w14:paraId="2DD7DAE3" w14:textId="77777777" w:rsidR="00726244" w:rsidRDefault="00000000">
      <w:pPr>
        <w:pStyle w:val="Heading1"/>
      </w:pPr>
      <w:r>
        <w:t>Recommendations</w:t>
      </w:r>
    </w:p>
    <w:p w14:paraId="4CF50643" w14:textId="77777777" w:rsidR="00726244" w:rsidRDefault="00000000">
      <w:pPr>
        <w:pStyle w:val="ListBullet"/>
      </w:pPr>
      <w:r>
        <w:t>Tier 1 – Operational (Low Risk):</w:t>
      </w:r>
    </w:p>
    <w:p w14:paraId="6EFE2356" w14:textId="77777777" w:rsidR="00726244" w:rsidRDefault="00000000">
      <w:pPr>
        <w:pStyle w:val="ListBullet2"/>
      </w:pPr>
      <w:r>
        <w:t>- Integrate late-game endurance training for key starters</w:t>
      </w:r>
    </w:p>
    <w:p w14:paraId="269E82C5" w14:textId="77777777" w:rsidR="00726244" w:rsidRDefault="00000000">
      <w:pPr>
        <w:pStyle w:val="ListBullet2"/>
      </w:pPr>
      <w:r>
        <w:t>- Emphasize defensive rebounding positioning in practice</w:t>
      </w:r>
    </w:p>
    <w:p w14:paraId="2A0B8208" w14:textId="77777777" w:rsidR="00726244" w:rsidRDefault="00000000">
      <w:pPr>
        <w:pStyle w:val="ListBullet"/>
      </w:pPr>
      <w:r>
        <w:t>Tier 2 – Investigatory (Medium Risk):</w:t>
      </w:r>
    </w:p>
    <w:p w14:paraId="168824CE" w14:textId="77777777" w:rsidR="00726244" w:rsidRDefault="00000000">
      <w:pPr>
        <w:pStyle w:val="ListBullet2"/>
      </w:pPr>
      <w:r>
        <w:t>- Pilot a new rotation pattern in non-conference games</w:t>
      </w:r>
    </w:p>
    <w:p w14:paraId="7FF8B9A4" w14:textId="77777777" w:rsidR="00726244" w:rsidRDefault="00000000">
      <w:pPr>
        <w:pStyle w:val="ListBullet2"/>
      </w:pPr>
      <w:r>
        <w:t>- Evaluate hybrid defensive formations in scrimmages</w:t>
      </w:r>
    </w:p>
    <w:p w14:paraId="03F6BB5F" w14:textId="77777777" w:rsidR="00726244" w:rsidRDefault="00000000">
      <w:pPr>
        <w:pStyle w:val="ListBullet"/>
      </w:pPr>
      <w:r>
        <w:t>Tier 3 – High-Stakes (High Risk):</w:t>
      </w:r>
    </w:p>
    <w:p w14:paraId="2B7EE97B" w14:textId="77777777" w:rsidR="00726244" w:rsidRDefault="00000000">
      <w:pPr>
        <w:pStyle w:val="ListBullet2"/>
      </w:pPr>
      <w:r>
        <w:t>- Revisit long-term zone defense use in high-possession games</w:t>
      </w:r>
    </w:p>
    <w:p w14:paraId="3ECFCF7A" w14:textId="77777777" w:rsidR="00726244" w:rsidRDefault="00000000">
      <w:pPr>
        <w:pStyle w:val="ListBullet2"/>
      </w:pPr>
      <w:r>
        <w:t>- Consider conditioning load distribution based on real-time substitution models</w:t>
      </w:r>
    </w:p>
    <w:p w14:paraId="45575336" w14:textId="77777777" w:rsidR="00726244" w:rsidRDefault="00000000">
      <w:pPr>
        <w:pStyle w:val="Heading1"/>
      </w:pPr>
      <w:r>
        <w:t>Ethical / Legal Concerns</w:t>
      </w:r>
    </w:p>
    <w:p w14:paraId="42201AEE" w14:textId="77777777" w:rsidR="00726244" w:rsidRDefault="00000000">
      <w:r>
        <w:t>All data used in this analysis is publicly available and free of personally identifiable information. The LLM-generated content has been clearly labeled. No biometric, medical, or private performance data was accessed. Recommendations avoid singling out individuals for disciplinary actions and instead target training improvements.</w:t>
      </w:r>
    </w:p>
    <w:p w14:paraId="64B5EDE8" w14:textId="77777777" w:rsidR="00726244" w:rsidRDefault="00000000">
      <w:pPr>
        <w:pStyle w:val="Heading1"/>
      </w:pPr>
      <w:r>
        <w:t>Next Steps &amp; Validation Plan</w:t>
      </w:r>
    </w:p>
    <w:p w14:paraId="3274C821" w14:textId="77777777" w:rsidR="00726244" w:rsidRDefault="00000000">
      <w:r>
        <w:t>1. Share this report with assistant coaches and training staff.</w:t>
      </w:r>
      <w:r>
        <w:br/>
        <w:t>2. Conduct 2–3 controlled scrimmages using adjusted rotations and defense.</w:t>
      </w:r>
      <w:r>
        <w:br/>
        <w:t>3. Track fatigue indicators such as turnovers, fouls, and shot accuracy by quarter.</w:t>
      </w:r>
      <w:r>
        <w:br/>
        <w:t>4. Review coaching notes and player feedback after test implementations.</w:t>
      </w:r>
    </w:p>
    <w:p w14:paraId="452E7494" w14:textId="77777777" w:rsidR="00726244" w:rsidRDefault="00000000">
      <w:pPr>
        <w:pStyle w:val="Heading1"/>
      </w:pPr>
      <w:r>
        <w:t>Appendices</w:t>
      </w:r>
    </w:p>
    <w:p w14:paraId="223B1C65" w14:textId="77777777" w:rsidR="00726244" w:rsidRDefault="00000000">
      <w:r>
        <w:t>- Script: Full interview dialogue between Alex and Adrian Autry.</w:t>
      </w:r>
    </w:p>
    <w:p w14:paraId="50BD253C" w14:textId="77777777" w:rsidR="00726244" w:rsidRDefault="00000000">
      <w:r>
        <w:t>- LLM Model: GPT-4o</w:t>
      </w:r>
    </w:p>
    <w:p w14:paraId="034A40C6" w14:textId="77777777" w:rsidR="00726244" w:rsidRDefault="00000000">
      <w:r>
        <w:t>- Prompt file: `prompts/recommend_coach.txt`</w:t>
      </w:r>
    </w:p>
    <w:p w14:paraId="52A39477" w14:textId="77777777" w:rsidR="00726244" w:rsidRDefault="00000000">
      <w:r>
        <w:t>- TTS Tool: CloudTTS for voice synthesis</w:t>
      </w:r>
    </w:p>
    <w:p w14:paraId="68837D56" w14:textId="636A5BA5" w:rsidR="00726244" w:rsidRDefault="00000000">
      <w:r>
        <w:t>- Note: The text in the interview was generated by an LLM repo.</w:t>
      </w:r>
      <w:r w:rsidR="00926F09" w:rsidRPr="00926F09">
        <w:t xml:space="preserve"> </w:t>
      </w:r>
      <w:r w:rsidR="00926F09">
        <w:t>model: GPT-4o; prompt fi</w:t>
      </w:r>
      <w:r w:rsidR="00926F09">
        <w:t>e:</w:t>
      </w:r>
      <w:r w:rsidR="00926F09" w:rsidRPr="00926F09">
        <w:t xml:space="preserve"> </w:t>
      </w:r>
      <w:hyperlink r:id="rId6" w:tooltip="interview_script.txt" w:history="1">
        <w:r w:rsidR="00926F09" w:rsidRPr="00926F09">
          <w:rPr>
            <w:rStyle w:val="Hyperlink"/>
          </w:rPr>
          <w:t>interview_script.txt</w:t>
        </w:r>
      </w:hyperlink>
      <w:r w:rsidR="00926F09">
        <w:t>)</w:t>
      </w:r>
    </w:p>
    <w:sectPr w:rsidR="007262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8025189">
    <w:abstractNumId w:val="8"/>
  </w:num>
  <w:num w:numId="2" w16cid:durableId="1419793747">
    <w:abstractNumId w:val="6"/>
  </w:num>
  <w:num w:numId="3" w16cid:durableId="922421274">
    <w:abstractNumId w:val="5"/>
  </w:num>
  <w:num w:numId="4" w16cid:durableId="1124347512">
    <w:abstractNumId w:val="4"/>
  </w:num>
  <w:num w:numId="5" w16cid:durableId="2049866824">
    <w:abstractNumId w:val="7"/>
  </w:num>
  <w:num w:numId="6" w16cid:durableId="2112504087">
    <w:abstractNumId w:val="3"/>
  </w:num>
  <w:num w:numId="7" w16cid:durableId="1774670523">
    <w:abstractNumId w:val="2"/>
  </w:num>
  <w:num w:numId="8" w16cid:durableId="1943951753">
    <w:abstractNumId w:val="1"/>
  </w:num>
  <w:num w:numId="9" w16cid:durableId="108522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6244"/>
    <w:rsid w:val="00926F09"/>
    <w:rsid w:val="00AA1D8D"/>
    <w:rsid w:val="00B47730"/>
    <w:rsid w:val="00C5142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8EE31"/>
  <w14:defaultImageDpi w14:val="300"/>
  <w15:docId w15:val="{0C3BEF46-7DD7-C24A-A7D6-5121E98A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26F09"/>
    <w:rPr>
      <w:color w:val="0000FF" w:themeColor="hyperlink"/>
      <w:u w:val="single"/>
    </w:rPr>
  </w:style>
  <w:style w:type="character" w:styleId="UnresolvedMention">
    <w:name w:val="Unresolved Mention"/>
    <w:basedOn w:val="DefaultParagraphFont"/>
    <w:uiPriority w:val="99"/>
    <w:semiHidden/>
    <w:unhideWhenUsed/>
    <w:rsid w:val="00926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ynishroy/Task_06_Deep_Fake/blob/main/interview_script.t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Rynish Roy Saldanha</cp:lastModifiedBy>
  <cp:revision>2</cp:revision>
  <dcterms:created xsi:type="dcterms:W3CDTF">2013-12-23T23:15:00Z</dcterms:created>
  <dcterms:modified xsi:type="dcterms:W3CDTF">2025-09-29T21:40:00Z</dcterms:modified>
  <cp:category/>
</cp:coreProperties>
</file>