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7547" w14:textId="77777777" w:rsidR="00DF34EA" w:rsidRDefault="00DF34EA" w:rsidP="006B0A38">
      <w:r>
        <w:rPr>
          <w:rFonts w:hint="eastAsia"/>
        </w:rPr>
        <w:t>学際情報学府学際情報学専攻　総合分析情報学コース</w:t>
      </w:r>
    </w:p>
    <w:p w14:paraId="24D6D3C6" w14:textId="77777777" w:rsidR="00DF34EA" w:rsidRDefault="00DF34EA" w:rsidP="006B0A38">
      <w:r>
        <w:rPr>
          <w:rFonts w:hint="eastAsia"/>
        </w:rPr>
        <w:t>4</w:t>
      </w:r>
      <w:r>
        <w:t>9-206402</w:t>
      </w:r>
    </w:p>
    <w:p w14:paraId="6087287F" w14:textId="77777777" w:rsidR="00DF34EA" w:rsidRDefault="00DF34EA" w:rsidP="006B0A38">
      <w:pPr>
        <w:rPr>
          <w:rFonts w:hint="eastAsia"/>
        </w:rPr>
      </w:pPr>
      <w:r>
        <w:rPr>
          <w:rFonts w:hint="eastAsia"/>
        </w:rPr>
        <w:t>荒木涼之介</w:t>
      </w:r>
    </w:p>
    <w:p w14:paraId="3C297A9C" w14:textId="77777777" w:rsidR="00DF34EA" w:rsidRDefault="00DF34EA" w:rsidP="006B0A38"/>
    <w:p w14:paraId="1E5190C9" w14:textId="77777777" w:rsidR="001B2B70" w:rsidRDefault="006B0A38" w:rsidP="006B0A38">
      <w:r>
        <w:rPr>
          <w:rFonts w:hint="eastAsia"/>
        </w:rPr>
        <w:t>1</w:t>
      </w:r>
      <w:r>
        <w:t>.</w:t>
      </w:r>
    </w:p>
    <w:p w14:paraId="3A2C27E4" w14:textId="77777777" w:rsidR="005876DF" w:rsidRDefault="005876DF" w:rsidP="006B0A38">
      <w:r w:rsidRPr="005876DF">
        <w:rPr>
          <w:rFonts w:hint="eastAsia"/>
        </w:rPr>
        <w:t>形質データは、形質によって変動の大きさ（分散）が異な</w:t>
      </w:r>
      <w:r>
        <w:rPr>
          <w:rFonts w:hint="eastAsia"/>
        </w:rPr>
        <w:t>る</w:t>
      </w:r>
      <w:r w:rsidRPr="005876DF">
        <w:rPr>
          <w:rFonts w:hint="eastAsia"/>
        </w:rPr>
        <w:t>。このデータをそのまま用いると、分散の大きな形質は距離の計算に大きな影響を与え、分散の小さな形質は距離の計算への寄与が小さくな</w:t>
      </w:r>
      <w:r>
        <w:rPr>
          <w:rFonts w:hint="eastAsia"/>
        </w:rPr>
        <w:t>る</w:t>
      </w:r>
      <w:r w:rsidRPr="005876DF">
        <w:rPr>
          <w:rFonts w:hint="eastAsia"/>
        </w:rPr>
        <w:t>。そ</w:t>
      </w:r>
      <w:r>
        <w:rPr>
          <w:rFonts w:hint="eastAsia"/>
        </w:rPr>
        <w:t>のため</w:t>
      </w:r>
      <w:r w:rsidRPr="005876DF">
        <w:rPr>
          <w:rFonts w:hint="eastAsia"/>
        </w:rPr>
        <w:t>、全ての形質について、分散</w:t>
      </w:r>
      <w:r w:rsidRPr="005876DF">
        <w:t>1に基準化</w:t>
      </w:r>
      <w:r>
        <w:rPr>
          <w:rFonts w:hint="eastAsia"/>
        </w:rPr>
        <w:t>する必要がある</w:t>
      </w:r>
      <w:r w:rsidRPr="005876DF">
        <w:t>。</w:t>
      </w:r>
    </w:p>
    <w:p w14:paraId="4B032A7F" w14:textId="77777777" w:rsidR="005876DF" w:rsidRPr="005876DF" w:rsidRDefault="005876DF" w:rsidP="006B0A38">
      <w:pPr>
        <w:rPr>
          <w:rFonts w:hint="eastAsia"/>
        </w:rPr>
      </w:pPr>
    </w:p>
    <w:p w14:paraId="53822DB7" w14:textId="77777777" w:rsidR="006B0A38" w:rsidRDefault="006B0A38" w:rsidP="006B0A38">
      <w:r>
        <w:rPr>
          <w:rFonts w:hint="eastAsia"/>
        </w:rPr>
        <w:t>2.</w:t>
      </w:r>
    </w:p>
    <w:p w14:paraId="4420AEAE" w14:textId="77777777" w:rsidR="006B0A38" w:rsidRDefault="006B0A38" w:rsidP="006B0A38">
      <w:pPr>
        <w:jc w:val="center"/>
      </w:pPr>
      <w:r>
        <w:rPr>
          <w:rFonts w:hint="eastAsia"/>
          <w:noProof/>
        </w:rPr>
        <w:drawing>
          <wp:inline distT="0" distB="0" distL="0" distR="0" wp14:anchorId="783C094A" wp14:editId="323D5C9C">
            <wp:extent cx="3187581" cy="2827655"/>
            <wp:effectExtent l="0" t="0" r="635" b="4445"/>
            <wp:docPr id="1" name="図 1" descr="男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4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0" t="14064" r="7826" b="17467"/>
                    <a:stretch/>
                  </pic:blipFill>
                  <pic:spPr bwMode="auto">
                    <a:xfrm>
                      <a:off x="0" y="0"/>
                      <a:ext cx="3208582" cy="284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A23F3" w14:textId="77777777" w:rsidR="006B0A38" w:rsidRDefault="006B0A38" w:rsidP="006B0A38">
      <w:pPr>
        <w:jc w:val="center"/>
      </w:pPr>
      <w:r>
        <w:rPr>
          <w:rFonts w:hint="eastAsia"/>
        </w:rPr>
        <w:t>図１</w:t>
      </w:r>
      <w:r>
        <w:t>.</w:t>
      </w:r>
      <w:r>
        <w:rPr>
          <w:rFonts w:hint="eastAsia"/>
        </w:rPr>
        <w:t xml:space="preserve">　品種・系統間の関係を表す樹形図</w:t>
      </w:r>
    </w:p>
    <w:p w14:paraId="2FA1F9D8" w14:textId="77777777" w:rsidR="006B0A38" w:rsidRDefault="006B0A38" w:rsidP="006B0A38"/>
    <w:p w14:paraId="73FAA1C4" w14:textId="77777777" w:rsidR="006B0A38" w:rsidRDefault="006B0A38" w:rsidP="006B0A38">
      <w:r>
        <w:t>3.</w:t>
      </w:r>
    </w:p>
    <w:p w14:paraId="711CD549" w14:textId="77777777" w:rsidR="006B0A38" w:rsidRDefault="006729C9" w:rsidP="006B0A38">
      <w:pPr>
        <w:jc w:val="center"/>
      </w:pPr>
      <w:r>
        <w:rPr>
          <w:noProof/>
        </w:rPr>
        <w:drawing>
          <wp:inline distT="0" distB="0" distL="0" distR="0" wp14:anchorId="7716A8E8" wp14:editId="3B5ABD20">
            <wp:extent cx="3143098" cy="539167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dai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01" cy="54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3FBC" w14:textId="77777777" w:rsidR="006B0A38" w:rsidRPr="006729C9" w:rsidRDefault="00474553" w:rsidP="006B0A38">
      <w:pPr>
        <w:jc w:val="center"/>
      </w:pPr>
      <w:r>
        <w:rPr>
          <w:rFonts w:hint="eastAsia"/>
        </w:rPr>
        <w:t>図２</w:t>
      </w:r>
      <w:r>
        <w:t xml:space="preserve">. </w:t>
      </w:r>
      <w:r w:rsidR="006729C9" w:rsidRPr="006729C9">
        <w:t>heatmap.2関数を用いた</w:t>
      </w:r>
      <w:r w:rsidR="006729C9" w:rsidRPr="006729C9">
        <w:rPr>
          <w:rFonts w:hint="eastAsia"/>
        </w:rPr>
        <w:t>形質データの</w:t>
      </w:r>
      <w:r w:rsidR="006729C9">
        <w:rPr>
          <w:rFonts w:hint="eastAsia"/>
        </w:rPr>
        <w:t>ウォード法による</w:t>
      </w:r>
      <w:r w:rsidR="006729C9" w:rsidRPr="006729C9">
        <w:rPr>
          <w:rFonts w:hint="eastAsia"/>
        </w:rPr>
        <w:t>クラスタ解析</w:t>
      </w:r>
      <w:r w:rsidR="006729C9" w:rsidRPr="006729C9">
        <w:t>のヒートマップの表示</w:t>
      </w:r>
    </w:p>
    <w:p w14:paraId="01AD16FF" w14:textId="77777777" w:rsidR="00474553" w:rsidRDefault="00474553" w:rsidP="006B0A38">
      <w:pPr>
        <w:jc w:val="center"/>
      </w:pPr>
    </w:p>
    <w:p w14:paraId="6857E650" w14:textId="77777777" w:rsidR="00474553" w:rsidRDefault="00474553" w:rsidP="00474553">
      <w:pPr>
        <w:jc w:val="left"/>
      </w:pPr>
      <w:r>
        <w:rPr>
          <w:rFonts w:hint="eastAsia"/>
        </w:rPr>
        <w:t>4</w:t>
      </w:r>
      <w:r>
        <w:t>.</w:t>
      </w:r>
    </w:p>
    <w:p w14:paraId="0F2B7551" w14:textId="77777777" w:rsidR="00DF34EA" w:rsidRDefault="00DF34EA" w:rsidP="00DF34EA">
      <w:pPr>
        <w:jc w:val="left"/>
      </w:pPr>
      <w:r>
        <w:rPr>
          <w:rFonts w:hint="eastAsia"/>
        </w:rPr>
        <w:t>k</w:t>
      </w:r>
      <w:r>
        <w:t>-means</w:t>
      </w:r>
      <w:r>
        <w:rPr>
          <w:rFonts w:hint="eastAsia"/>
        </w:rPr>
        <w:t>により分類されたグループを</w:t>
      </w:r>
      <w:r>
        <w:t>table(kms$cluster, subpop.tr)</w:t>
      </w:r>
      <w:r>
        <w:rPr>
          <w:rFonts w:hint="eastAsia"/>
        </w:rPr>
        <w:t>、階層的クラスタ解析により分類されたグループをt</w:t>
      </w:r>
      <w:r>
        <w:t>able(cluster.id, subpop.tr)</w:t>
      </w:r>
      <w:r>
        <w:rPr>
          <w:rFonts w:hint="eastAsia"/>
        </w:rPr>
        <w:t>、両手法の分類結果を比較した表を</w:t>
      </w:r>
      <w:r>
        <w:t>table(kms$cluster, cluster.id)</w:t>
      </w:r>
      <w:r>
        <w:rPr>
          <w:rFonts w:hint="eastAsia"/>
        </w:rPr>
        <w:t>に示す。</w:t>
      </w:r>
    </w:p>
    <w:p w14:paraId="11405E46" w14:textId="77777777" w:rsidR="00DF34EA" w:rsidRPr="00DF34EA" w:rsidRDefault="00DF34EA" w:rsidP="00DF34EA">
      <w:pPr>
        <w:jc w:val="left"/>
        <w:rPr>
          <w:rFonts w:hint="eastAsia"/>
        </w:rPr>
      </w:pPr>
      <w:r w:rsidRPr="00DF34EA">
        <w:t>3つ目のクロス集計表を見ると、両手法の分類結果はほぼ一致し</w:t>
      </w:r>
      <w:r>
        <w:rPr>
          <w:rFonts w:hint="eastAsia"/>
        </w:rPr>
        <w:t>ている</w:t>
      </w:r>
      <w:r w:rsidRPr="00DF34EA">
        <w:rPr>
          <w:rFonts w:hint="eastAsia"/>
        </w:rPr>
        <w:t>が</w:t>
      </w:r>
      <w:r w:rsidRPr="00DF34EA">
        <w:t>、一部違いが見られ</w:t>
      </w:r>
      <w:r>
        <w:rPr>
          <w:rFonts w:hint="eastAsia"/>
        </w:rPr>
        <w:t>る</w:t>
      </w:r>
      <w:r w:rsidRPr="00DF34EA">
        <w:t>。</w:t>
      </w:r>
    </w:p>
    <w:p w14:paraId="6D6D5F98" w14:textId="77777777" w:rsidR="006729C9" w:rsidRPr="00DF34EA" w:rsidRDefault="006729C9" w:rsidP="00474553">
      <w:pPr>
        <w:jc w:val="left"/>
      </w:pPr>
    </w:p>
    <w:p w14:paraId="17F944F4" w14:textId="77777777" w:rsidR="006729C9" w:rsidRDefault="006729C9" w:rsidP="006729C9">
      <w:pPr>
        <w:jc w:val="left"/>
      </w:pPr>
      <w:r>
        <w:lastRenderedPageBreak/>
        <w:t>&gt; table(kms$cluster, subpop.tr)</w:t>
      </w:r>
    </w:p>
    <w:p w14:paraId="50D70C7F" w14:textId="77777777" w:rsidR="006729C9" w:rsidRDefault="006729C9" w:rsidP="006729C9">
      <w:pPr>
        <w:jc w:val="left"/>
      </w:pPr>
      <w:r>
        <w:t xml:space="preserve">   subpop.tr</w:t>
      </w:r>
    </w:p>
    <w:p w14:paraId="65074564" w14:textId="77777777" w:rsidR="006729C9" w:rsidRDefault="006729C9" w:rsidP="006729C9">
      <w:pPr>
        <w:jc w:val="left"/>
      </w:pPr>
      <w:r>
        <w:t xml:space="preserve">    ADMIX AROMATIC AUS IND TEJ TRJ</w:t>
      </w:r>
    </w:p>
    <w:p w14:paraId="62FE04B0" w14:textId="77777777" w:rsidR="006729C9" w:rsidRDefault="006729C9" w:rsidP="006729C9">
      <w:pPr>
        <w:jc w:val="left"/>
      </w:pPr>
      <w:r>
        <w:t xml:space="preserve">  1    11        0   5   8   7  35</w:t>
      </w:r>
    </w:p>
    <w:p w14:paraId="4606BB57" w14:textId="77777777" w:rsidR="006729C9" w:rsidRDefault="006729C9" w:rsidP="006729C9">
      <w:pPr>
        <w:jc w:val="left"/>
      </w:pPr>
      <w:r>
        <w:t xml:space="preserve">  2    20        0   2   3  37  40</w:t>
      </w:r>
    </w:p>
    <w:p w14:paraId="0B4DC58F" w14:textId="77777777" w:rsidR="006729C9" w:rsidRDefault="006729C9" w:rsidP="006729C9">
      <w:pPr>
        <w:jc w:val="left"/>
      </w:pPr>
      <w:r>
        <w:t xml:space="preserve">  3     9        9  21  23   5   1</w:t>
      </w:r>
    </w:p>
    <w:p w14:paraId="41A0C755" w14:textId="77777777" w:rsidR="006729C9" w:rsidRDefault="006729C9" w:rsidP="006729C9">
      <w:pPr>
        <w:jc w:val="left"/>
      </w:pPr>
      <w:r>
        <w:t xml:space="preserve">  4     5        1  10   4  26   1</w:t>
      </w:r>
    </w:p>
    <w:p w14:paraId="500BCD30" w14:textId="77777777" w:rsidR="006729C9" w:rsidRDefault="006729C9" w:rsidP="006729C9">
      <w:pPr>
        <w:jc w:val="left"/>
      </w:pPr>
      <w:r>
        <w:t xml:space="preserve">  5     7        2  12  29   2   2</w:t>
      </w:r>
    </w:p>
    <w:p w14:paraId="6FCB84F3" w14:textId="77777777" w:rsidR="00DF34EA" w:rsidRDefault="00DF34EA" w:rsidP="006729C9">
      <w:pPr>
        <w:jc w:val="left"/>
      </w:pPr>
    </w:p>
    <w:p w14:paraId="6DB8484C" w14:textId="77777777" w:rsidR="006729C9" w:rsidRDefault="006729C9" w:rsidP="006729C9">
      <w:pPr>
        <w:jc w:val="left"/>
      </w:pPr>
      <w:r>
        <w:t>&gt; table(cluster.id, subpop.tr)</w:t>
      </w:r>
    </w:p>
    <w:p w14:paraId="51BA8CB6" w14:textId="77777777" w:rsidR="006729C9" w:rsidRDefault="006729C9" w:rsidP="006729C9">
      <w:pPr>
        <w:jc w:val="left"/>
      </w:pPr>
      <w:r>
        <w:t xml:space="preserve">          subpop.tr</w:t>
      </w:r>
    </w:p>
    <w:p w14:paraId="7CB4FAC1" w14:textId="77777777" w:rsidR="006729C9" w:rsidRDefault="006729C9" w:rsidP="006729C9">
      <w:pPr>
        <w:jc w:val="left"/>
      </w:pPr>
      <w:r>
        <w:t>cluster.id ADMIX AROMATIC AUS IND TEJ TRJ</w:t>
      </w:r>
    </w:p>
    <w:p w14:paraId="4604B9BF" w14:textId="77777777" w:rsidR="006729C9" w:rsidRDefault="006729C9" w:rsidP="006729C9">
      <w:pPr>
        <w:jc w:val="left"/>
      </w:pPr>
      <w:r>
        <w:t xml:space="preserve">         1    18        0   2   2  29  27</w:t>
      </w:r>
    </w:p>
    <w:p w14:paraId="3E56A323" w14:textId="77777777" w:rsidR="006729C9" w:rsidRDefault="006729C9" w:rsidP="006729C9">
      <w:pPr>
        <w:jc w:val="left"/>
      </w:pPr>
      <w:r>
        <w:t xml:space="preserve">         2    10        8  22  19  11   2</w:t>
      </w:r>
    </w:p>
    <w:p w14:paraId="1CBD4BE3" w14:textId="77777777" w:rsidR="006729C9" w:rsidRDefault="006729C9" w:rsidP="006729C9">
      <w:pPr>
        <w:jc w:val="left"/>
      </w:pPr>
      <w:r>
        <w:t xml:space="preserve">         3    10        0   3   4   8  47</w:t>
      </w:r>
    </w:p>
    <w:p w14:paraId="2514F299" w14:textId="77777777" w:rsidR="006729C9" w:rsidRDefault="006729C9" w:rsidP="006729C9">
      <w:pPr>
        <w:jc w:val="left"/>
      </w:pPr>
      <w:r>
        <w:t xml:space="preserve">         4     5        1   9   2  26   1</w:t>
      </w:r>
    </w:p>
    <w:p w14:paraId="2FAB94BA" w14:textId="77777777" w:rsidR="006729C9" w:rsidRDefault="006729C9" w:rsidP="006729C9">
      <w:pPr>
        <w:jc w:val="left"/>
      </w:pPr>
      <w:r>
        <w:t xml:space="preserve">         5     9        3  14  40   3   2</w:t>
      </w:r>
    </w:p>
    <w:p w14:paraId="64755F70" w14:textId="77777777" w:rsidR="00DF34EA" w:rsidRDefault="00DF34EA" w:rsidP="006729C9">
      <w:pPr>
        <w:jc w:val="left"/>
      </w:pPr>
    </w:p>
    <w:p w14:paraId="05DB2A8D" w14:textId="77777777" w:rsidR="006729C9" w:rsidRDefault="006729C9" w:rsidP="006729C9">
      <w:pPr>
        <w:jc w:val="left"/>
      </w:pPr>
      <w:r>
        <w:t>&gt; table(kms$cluster, cluster.id)</w:t>
      </w:r>
    </w:p>
    <w:p w14:paraId="43FC150D" w14:textId="77777777" w:rsidR="006729C9" w:rsidRDefault="006729C9" w:rsidP="006729C9">
      <w:pPr>
        <w:jc w:val="left"/>
      </w:pPr>
      <w:r>
        <w:t xml:space="preserve">   cluster.id</w:t>
      </w:r>
    </w:p>
    <w:p w14:paraId="38C0658C" w14:textId="77777777" w:rsidR="006729C9" w:rsidRDefault="006729C9" w:rsidP="006729C9">
      <w:pPr>
        <w:jc w:val="left"/>
      </w:pPr>
      <w:r>
        <w:t xml:space="preserve">     1  2  3  4  5</w:t>
      </w:r>
    </w:p>
    <w:p w14:paraId="48046CD2" w14:textId="77777777" w:rsidR="006729C9" w:rsidRDefault="006729C9" w:rsidP="006729C9">
      <w:pPr>
        <w:jc w:val="left"/>
      </w:pPr>
      <w:r>
        <w:t xml:space="preserve">  1  0  0 54  0 12</w:t>
      </w:r>
    </w:p>
    <w:p w14:paraId="6CCFA0A2" w14:textId="77777777" w:rsidR="006729C9" w:rsidRDefault="006729C9" w:rsidP="006729C9">
      <w:pPr>
        <w:jc w:val="left"/>
      </w:pPr>
      <w:r>
        <w:t xml:space="preserve">  2 78  5 16  2  1</w:t>
      </w:r>
    </w:p>
    <w:p w14:paraId="745259B7" w14:textId="77777777" w:rsidR="006729C9" w:rsidRDefault="006729C9" w:rsidP="006729C9">
      <w:pPr>
        <w:jc w:val="left"/>
      </w:pPr>
      <w:r>
        <w:t xml:space="preserve">  3  0 60  0  0  8</w:t>
      </w:r>
    </w:p>
    <w:p w14:paraId="1648ACDB" w14:textId="77777777" w:rsidR="006729C9" w:rsidRDefault="006729C9" w:rsidP="006729C9">
      <w:pPr>
        <w:jc w:val="left"/>
      </w:pPr>
      <w:r>
        <w:t xml:space="preserve">  4  0  5  0 42  0</w:t>
      </w:r>
    </w:p>
    <w:p w14:paraId="7D1C0C45" w14:textId="77777777" w:rsidR="0010757D" w:rsidRDefault="006729C9" w:rsidP="006729C9">
      <w:pPr>
        <w:jc w:val="left"/>
      </w:pPr>
      <w:r>
        <w:t xml:space="preserve">  5  0  2  2  0 50</w:t>
      </w:r>
    </w:p>
    <w:p w14:paraId="380FB48B" w14:textId="77777777" w:rsidR="00DF34EA" w:rsidRDefault="00DF34EA" w:rsidP="006729C9">
      <w:pPr>
        <w:jc w:val="left"/>
      </w:pPr>
    </w:p>
    <w:p w14:paraId="4D8E0D8A" w14:textId="77777777" w:rsidR="0010757D" w:rsidRDefault="001C485A" w:rsidP="0010757D">
      <w:pPr>
        <w:jc w:val="left"/>
      </w:pPr>
      <w:r>
        <w:rPr>
          <w:rFonts w:hint="eastAsia"/>
        </w:rPr>
        <w:t>5</w:t>
      </w:r>
    </w:p>
    <w:p w14:paraId="5DAA4730" w14:textId="77777777" w:rsidR="00714810" w:rsidRDefault="00714810" w:rsidP="0010757D">
      <w:pPr>
        <w:jc w:val="left"/>
        <w:rPr>
          <w:rFonts w:hint="eastAsia"/>
        </w:rPr>
      </w:pPr>
      <w:r>
        <w:rPr>
          <w:rFonts w:hint="eastAsia"/>
        </w:rPr>
        <w:t>代表として選ばれた</w:t>
      </w:r>
      <w:r>
        <w:t>20</w:t>
      </w:r>
      <w:r>
        <w:rPr>
          <w:rFonts w:hint="eastAsia"/>
        </w:rPr>
        <w:t>品種は</w:t>
      </w:r>
      <w:r w:rsidRPr="00714810">
        <w:t>314</w:t>
      </w:r>
      <w:r>
        <w:rPr>
          <w:rFonts w:hint="eastAsia"/>
        </w:rPr>
        <w:t>、</w:t>
      </w:r>
      <w:r w:rsidRPr="00714810">
        <w:t>151</w:t>
      </w:r>
      <w:r>
        <w:rPr>
          <w:rFonts w:hint="eastAsia"/>
        </w:rPr>
        <w:t>、</w:t>
      </w:r>
      <w:r w:rsidRPr="00714810">
        <w:t>202</w:t>
      </w:r>
      <w:r>
        <w:rPr>
          <w:rFonts w:hint="eastAsia"/>
        </w:rPr>
        <w:t>、</w:t>
      </w:r>
      <w:r w:rsidRPr="00714810">
        <w:t>58</w:t>
      </w:r>
      <w:r>
        <w:rPr>
          <w:rFonts w:hint="eastAsia"/>
        </w:rPr>
        <w:t>、</w:t>
      </w:r>
      <w:r w:rsidRPr="00714810">
        <w:t>22</w:t>
      </w:r>
      <w:r>
        <w:rPr>
          <w:rFonts w:hint="eastAsia"/>
        </w:rPr>
        <w:t>、</w:t>
      </w:r>
      <w:r w:rsidRPr="00714810">
        <w:t>157</w:t>
      </w:r>
      <w:r>
        <w:rPr>
          <w:rFonts w:hint="eastAsia"/>
        </w:rPr>
        <w:t>、</w:t>
      </w:r>
      <w:r w:rsidRPr="00714810">
        <w:t>193</w:t>
      </w:r>
      <w:r>
        <w:rPr>
          <w:rFonts w:hint="eastAsia"/>
        </w:rPr>
        <w:t>、</w:t>
      </w:r>
      <w:r w:rsidRPr="00714810">
        <w:t>88</w:t>
      </w:r>
      <w:r>
        <w:rPr>
          <w:rFonts w:hint="eastAsia"/>
        </w:rPr>
        <w:t>、</w:t>
      </w:r>
      <w:r w:rsidRPr="00714810">
        <w:t>56</w:t>
      </w:r>
      <w:r>
        <w:rPr>
          <w:rFonts w:hint="eastAsia"/>
        </w:rPr>
        <w:t>、</w:t>
      </w:r>
      <w:r w:rsidRPr="00714810">
        <w:t>198</w:t>
      </w:r>
      <w:r>
        <w:rPr>
          <w:rFonts w:hint="eastAsia"/>
        </w:rPr>
        <w:t>、</w:t>
      </w:r>
      <w:r w:rsidRPr="00714810">
        <w:t>57</w:t>
      </w:r>
      <w:r>
        <w:rPr>
          <w:rFonts w:hint="eastAsia"/>
        </w:rPr>
        <w:t>、</w:t>
      </w:r>
      <w:r w:rsidRPr="00714810">
        <w:t>35</w:t>
      </w:r>
      <w:r>
        <w:rPr>
          <w:rFonts w:hint="eastAsia"/>
        </w:rPr>
        <w:t>、</w:t>
      </w:r>
      <w:r w:rsidRPr="00714810">
        <w:t>97</w:t>
      </w:r>
      <w:r>
        <w:rPr>
          <w:rFonts w:hint="eastAsia"/>
        </w:rPr>
        <w:t>、</w:t>
      </w:r>
      <w:r w:rsidRPr="00714810">
        <w:t>42</w:t>
      </w:r>
      <w:r>
        <w:rPr>
          <w:rFonts w:hint="eastAsia"/>
        </w:rPr>
        <w:t>、</w:t>
      </w:r>
      <w:r w:rsidRPr="00714810">
        <w:t>181</w:t>
      </w:r>
      <w:r>
        <w:rPr>
          <w:rFonts w:hint="eastAsia"/>
        </w:rPr>
        <w:t>、</w:t>
      </w:r>
      <w:r w:rsidRPr="00714810">
        <w:t>297</w:t>
      </w:r>
      <w:r>
        <w:rPr>
          <w:rFonts w:hint="eastAsia"/>
        </w:rPr>
        <w:t>、</w:t>
      </w:r>
      <w:r w:rsidRPr="00714810">
        <w:t>215</w:t>
      </w:r>
      <w:r>
        <w:rPr>
          <w:rFonts w:hint="eastAsia"/>
        </w:rPr>
        <w:t>、</w:t>
      </w:r>
      <w:r w:rsidRPr="00714810">
        <w:t>189</w:t>
      </w:r>
      <w:r>
        <w:rPr>
          <w:rFonts w:hint="eastAsia"/>
        </w:rPr>
        <w:t>、</w:t>
      </w:r>
      <w:r w:rsidRPr="00714810">
        <w:t>304</w:t>
      </w:r>
      <w:r>
        <w:rPr>
          <w:rFonts w:hint="eastAsia"/>
        </w:rPr>
        <w:t>、</w:t>
      </w:r>
      <w:r w:rsidRPr="00714810">
        <w:t>330</w:t>
      </w:r>
    </w:p>
    <w:p w14:paraId="6879F765" w14:textId="77777777" w:rsidR="001C485A" w:rsidRDefault="00DF34EA" w:rsidP="001C485A">
      <w:pPr>
        <w:jc w:val="center"/>
      </w:pPr>
      <w:r>
        <w:rPr>
          <w:noProof/>
        </w:rPr>
        <w:drawing>
          <wp:inline distT="0" distB="0" distL="0" distR="0" wp14:anchorId="23163D62" wp14:editId="273D9A64">
            <wp:extent cx="7123074" cy="4263349"/>
            <wp:effectExtent l="0" t="0" r="1905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dai4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454" cy="42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BA4E" w14:textId="0F6E3257" w:rsidR="00714810" w:rsidRPr="00714810" w:rsidRDefault="00714810" w:rsidP="00DF34EA">
      <w:pPr>
        <w:jc w:val="center"/>
        <w:rPr>
          <w:rFonts w:hint="eastAsia"/>
        </w:rPr>
      </w:pPr>
      <w:r w:rsidRPr="00714810">
        <w:rPr>
          <w:rFonts w:hint="eastAsia"/>
        </w:rPr>
        <w:t>図</w:t>
      </w:r>
      <w:r w:rsidR="00A2746A">
        <w:t>3</w:t>
      </w:r>
      <w:r w:rsidRPr="00714810">
        <w:t>. k-medoids法で選出された代表</w:t>
      </w:r>
      <w:r>
        <w:t>20</w:t>
      </w:r>
      <w:r w:rsidRPr="00714810">
        <w:t>品種・系統の分布</w:t>
      </w:r>
    </w:p>
    <w:sectPr w:rsidR="00714810" w:rsidRPr="00714810" w:rsidSect="007A7CF0">
      <w:pgSz w:w="16840" w:h="2382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31631"/>
    <w:multiLevelType w:val="hybridMultilevel"/>
    <w:tmpl w:val="204A0E96"/>
    <w:lvl w:ilvl="0" w:tplc="42065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38"/>
    <w:rsid w:val="0010757D"/>
    <w:rsid w:val="001B2B70"/>
    <w:rsid w:val="001C485A"/>
    <w:rsid w:val="00474553"/>
    <w:rsid w:val="004D4A47"/>
    <w:rsid w:val="005876DF"/>
    <w:rsid w:val="006729C9"/>
    <w:rsid w:val="006B0A38"/>
    <w:rsid w:val="00714810"/>
    <w:rsid w:val="007A7CF0"/>
    <w:rsid w:val="00A2746A"/>
    <w:rsid w:val="00D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76D7D"/>
  <w15:chartTrackingRefBased/>
  <w15:docId w15:val="{A2FBF274-86E1-7440-893D-9D0022840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A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2</cp:revision>
  <dcterms:created xsi:type="dcterms:W3CDTF">2020-05-19T15:53:00Z</dcterms:created>
  <dcterms:modified xsi:type="dcterms:W3CDTF">2020-05-20T16:24:00Z</dcterms:modified>
</cp:coreProperties>
</file>