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SNS画像分析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SNSに投稿されている画像を分析して、その傾向を表示するWEBサイトを作成する。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index.php、SNS.php、category_detail.phpのファイルを作成し、リンクにより画面遷移ができる。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contact.php、contact_confirm.php、contact_result.phpのファイルを作成し、問い合わせができる。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全ページにお問い合わせのリンクがある。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トップページ以外の全てのページにトップへ戻るリンクがある。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APIを利用してサブサービスの実装をする。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600700" cy="3952875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53050" cy="3009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276725" cy="27432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895850" cy="2219325"/>
            <wp:effectExtent b="0" l="0" r="0" t="0"/>
            <wp:docPr id="1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62575" cy="3657600"/>
            <wp:effectExtent b="0" l="0" r="0" t="0"/>
            <wp:docPr id="1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・SNS（例：Twitter）の割合が円グラフで表示される。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・カテゴリーごとの画像が表示される。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57700" cy="1485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0175" cy="15335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763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9700" cy="15049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カテゴリー／詳細ページ（トップページから動物リンクにアクセスした場合）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・カテゴリー（例：動物）の割合がSNSごとに円グラフとテーブル型で表示される。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・カテゴリー、SNSごとの画像が表示される。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1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57700" cy="14859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0175" cy="153352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カテゴリー／詳細ページ（SNSページ（トップページ→Twitter）から動物リンクにアクセスした場合）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・SNS（例：Twitter）でのカテゴリー（例：動物）の割合が円グラフとテーブル型で表示される。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・そのSNSでのカテゴリーの画像が表示される。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5.png"/><Relationship Id="rId11" Type="http://schemas.openxmlformats.org/officeDocument/2006/relationships/image" Target="media/image27.png"/><Relationship Id="rId22" Type="http://schemas.openxmlformats.org/officeDocument/2006/relationships/image" Target="media/image24.png"/><Relationship Id="rId10" Type="http://schemas.openxmlformats.org/officeDocument/2006/relationships/image" Target="media/image29.png"/><Relationship Id="rId21" Type="http://schemas.openxmlformats.org/officeDocument/2006/relationships/image" Target="media/image23.png"/><Relationship Id="rId13" Type="http://schemas.openxmlformats.org/officeDocument/2006/relationships/image" Target="media/image13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21.png"/><Relationship Id="rId14" Type="http://schemas.openxmlformats.org/officeDocument/2006/relationships/image" Target="media/image02.png"/><Relationship Id="rId17" Type="http://schemas.openxmlformats.org/officeDocument/2006/relationships/image" Target="media/image14.png"/><Relationship Id="rId16" Type="http://schemas.openxmlformats.org/officeDocument/2006/relationships/image" Target="media/image20.png"/><Relationship Id="rId5" Type="http://schemas.openxmlformats.org/officeDocument/2006/relationships/image" Target="media/image28.png"/><Relationship Id="rId19" Type="http://schemas.openxmlformats.org/officeDocument/2006/relationships/image" Target="media/image26.png"/><Relationship Id="rId6" Type="http://schemas.openxmlformats.org/officeDocument/2006/relationships/image" Target="media/image09.png"/><Relationship Id="rId18" Type="http://schemas.openxmlformats.org/officeDocument/2006/relationships/image" Target="media/image25.png"/><Relationship Id="rId7" Type="http://schemas.openxmlformats.org/officeDocument/2006/relationships/image" Target="media/image11.png"/><Relationship Id="rId8" Type="http://schemas.openxmlformats.org/officeDocument/2006/relationships/image" Target="media/image07.png"/></Relationships>
</file>