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オリジナルサイトの仕様書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SNS Photos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・テーマ：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SNSに投稿されている画像の傾向を分析するWEBサイトを作成する。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・ベネフィット：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SNSで共有できるネタを提供する。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APIを利用してSNS上にはどのような種類の画像があるのかを分析する。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index.php、sns.php、category_detail.phpのファイルを作成し、リンクにより画面遷移ができる。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全てのページにタイトルと簡単な説明がある。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タイトルはトップページへのリンクがある。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全てのページにトップページへのリンク、お問い合わせへのリンクがある。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全てのページにSNSの共有ボタンがある。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SNS全体、SNSごと、カテゴリーごとに円グラフやテーブル型で割合を表示する。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カテゴリーに関連する画像を表示する。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全期間と直近1年の画像分析を切り替えられる。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contact.php、contact_confirm.php、contact_result.phpのファイルを作成し、問い合わせができる。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APIを利用してサブサービスを実装する。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drawing>
          <wp:inline distB="114300" distT="114300" distL="114300" distR="114300">
            <wp:extent cx="5591175" cy="39814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81650" cy="371475"/>
            <wp:effectExtent b="0" l="0" r="0" t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24475" cy="294322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648200" cy="2000250"/>
            <wp:effectExtent b="0" l="0" r="0" t="0"/>
            <wp:docPr id="2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086350" cy="657225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・SNS全体の割合が円グラフで表示される。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・SNS、カテゴリー、サブサービスのリンクがある。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・トップページ、お問い合わせへのリンクがある。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sns.php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81650" cy="371475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933950" cy="2152650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372100" cy="3629025"/>
            <wp:effectExtent b="0" l="0" r="0" t="0"/>
            <wp:docPr id="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86350" cy="65722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SNSページ（トップページからTwitterリンクにアクセスした場合）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・SNS（例ではTwitter）の割合が円グラフで表示される。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・カテゴリーの種類の割合がテーブル型で表示される。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・カテゴリーごとの画像がテーブル型の表の下（例では右）に表示される。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・トップページ、お問い合わせへのリンクがある。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81650" cy="371475"/>
            <wp:effectExtent b="0" l="0" r="0" t="0"/>
            <wp:docPr id="22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478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86375" cy="1543050"/>
            <wp:effectExtent b="0" l="0" r="0" t="0"/>
            <wp:docPr id="2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85900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19700" cy="1495425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086350" cy="65722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カテゴリー／詳細ページ（トップページから動物リンクにアクセスした場合）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・カテゴリー（例では動物）の割合がSNSごとに円グラフとテーブル型で表示される。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・カテゴリー、SNSごとの画像がテーブル型の表の下（例では右）に表示される。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・トップページ、お問い合わせへのリンクがある。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category_detail.php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81650" cy="371475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4438650" cy="1447800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286375" cy="1543050"/>
            <wp:effectExtent b="0" l="0" r="0" t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086350" cy="657225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カテゴリー／詳細ページ（SNSページ（トップページ→Twitter）から動物リンクにアクセスした場合）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・SNS（例ではTwitter）でのカテゴリー（例では動物）の割合が円グラフとテーブル型で表示される。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・そのSNSでのカテゴリーの画像がテーブル型の表の下（例では右）に表示される。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・トップページ、お問い合わせへのリンクがある。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81650" cy="3714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286375" cy="3371850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86350" cy="657225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・お名前、メールアドレス、お問い合わせの種類、お問い合わせ内容を入力するフォームが表示される。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・確認ボタンがある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・トップページ、お問い合わせへのリンクがある。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contact_confirm.php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お問い合わせ確認ページ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・入力されたお名前、メールアドレス、お問い合わせの種類、お問い合わせ内容が表示される。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・送信ボタンがある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・トップページ、お問い合わせへのリンクがある。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contact_result.php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お問い合わせ結果ページ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・入力されたお名前、メールアドレス、お問い合わせの種類、お問い合わせ内容が送信される。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・トップページ、お問い合わせへのリンクがある。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09.png"/><Relationship Id="rId21" Type="http://schemas.openxmlformats.org/officeDocument/2006/relationships/image" Target="media/image35.png"/><Relationship Id="rId24" Type="http://schemas.openxmlformats.org/officeDocument/2006/relationships/image" Target="media/image15.png"/><Relationship Id="rId23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26" Type="http://schemas.openxmlformats.org/officeDocument/2006/relationships/image" Target="media/image37.png"/><Relationship Id="rId25" Type="http://schemas.openxmlformats.org/officeDocument/2006/relationships/image" Target="media/image34.png"/><Relationship Id="rId5" Type="http://schemas.openxmlformats.org/officeDocument/2006/relationships/image" Target="media/image11.png"/><Relationship Id="rId6" Type="http://schemas.openxmlformats.org/officeDocument/2006/relationships/image" Target="media/image28.png"/><Relationship Id="rId7" Type="http://schemas.openxmlformats.org/officeDocument/2006/relationships/image" Target="media/image19.png"/><Relationship Id="rId8" Type="http://schemas.openxmlformats.org/officeDocument/2006/relationships/image" Target="media/image39.png"/><Relationship Id="rId11" Type="http://schemas.openxmlformats.org/officeDocument/2006/relationships/image" Target="media/image36.png"/><Relationship Id="rId10" Type="http://schemas.openxmlformats.org/officeDocument/2006/relationships/image" Target="media/image33.png"/><Relationship Id="rId13" Type="http://schemas.openxmlformats.org/officeDocument/2006/relationships/image" Target="media/image20.png"/><Relationship Id="rId12" Type="http://schemas.openxmlformats.org/officeDocument/2006/relationships/image" Target="media/image23.png"/><Relationship Id="rId15" Type="http://schemas.openxmlformats.org/officeDocument/2006/relationships/image" Target="media/image26.png"/><Relationship Id="rId14" Type="http://schemas.openxmlformats.org/officeDocument/2006/relationships/image" Target="media/image40.png"/><Relationship Id="rId17" Type="http://schemas.openxmlformats.org/officeDocument/2006/relationships/image" Target="media/image32.png"/><Relationship Id="rId16" Type="http://schemas.openxmlformats.org/officeDocument/2006/relationships/image" Target="media/image38.png"/><Relationship Id="rId19" Type="http://schemas.openxmlformats.org/officeDocument/2006/relationships/image" Target="media/image16.png"/><Relationship Id="rId18" Type="http://schemas.openxmlformats.org/officeDocument/2006/relationships/image" Target="media/image30.png"/></Relationships>
</file>