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spacing w:before="0" w:after="160"/>
        <w:jc w:val="center"/>
      </w:pPr>
      <w:r>
        <w:rPr>
          <w:rFonts w:ascii="游ゴシック" w:hAnsi="游ゴシック" w:eastAsia="游ゴシック"/>
          <w:b/>
          <w:color w:val="1F3864"/>
          <w:sz w:val="28"/>
        </w:rPr>
        <w:t>川崎町　高齢者保健福祉計画・第１０期介護保険事業計画</w:t>
      </w:r>
    </w:p>
    <w:p>
      <w:pPr>
        <w:spacing w:before="0" w:after="320"/>
        <w:jc w:val="center"/>
      </w:pPr>
      <w:r>
        <w:rPr>
          <w:rFonts w:ascii="游ゴシック" w:hAnsi="游ゴシック" w:eastAsia="游ゴシック"/>
          <w:b/>
          <w:color w:val="1F3864"/>
          <w:sz w:val="40"/>
        </w:rPr>
        <w:t>第 1 回　策定委員会資料</w:t>
      </w:r>
    </w:p>
    <w:p>
      <w:pPr>
        <w:spacing w:before="0" w:after="40"/>
        <w:jc w:val="center"/>
      </w:pPr>
      <w:r>
        <w:rPr>
          <w:rFonts w:ascii="游明朝" w:hAnsi="游明朝" w:eastAsia="游明朝"/>
          <w:b w:val="0"/>
          <w:sz w:val="22"/>
        </w:rPr>
        <w:t>アンケート調査の結果、介護給付の現状と</w:t>
      </w:r>
    </w:p>
    <w:p>
      <w:pPr>
        <w:spacing w:before="0" w:after="880"/>
        <w:jc w:val="center"/>
      </w:pPr>
      <w:r>
        <w:rPr>
          <w:rFonts w:ascii="游明朝" w:hAnsi="游明朝" w:eastAsia="游明朝"/>
          <w:b w:val="0"/>
          <w:sz w:val="22"/>
        </w:rPr>
        <w:t>国の動向を踏まえた論点整理</w:t>
      </w:r>
    </w:p>
    <w:p>
      <w:pPr>
        <w:spacing w:before="0" w:after="200"/>
        <w:jc w:val="center"/>
      </w:pPr>
      <w:r>
        <w:rPr>
          <w:rFonts w:ascii="游ゴシック" w:hAnsi="游ゴシック" w:eastAsia="游ゴシック"/>
          <w:b/>
          <w:sz w:val="24"/>
        </w:rPr>
        <w:t>令和8年9月2日（水）</w:t>
      </w:r>
    </w:p>
    <w:p>
      <w:pPr>
        <w:spacing w:before="0" w:after="40"/>
        <w:jc w:val="center"/>
      </w:pPr>
      <w:r>
        <w:rPr>
          <w:rFonts w:ascii="游明朝" w:hAnsi="游明朝" w:eastAsia="游明朝"/>
          <w:b w:val="0"/>
          <w:sz w:val="22"/>
        </w:rPr>
        <w:t>川崎町　保健福祉課</w:t>
      </w:r>
    </w:p>
    <w:p>
      <w:pPr>
        <w:spacing w:before="0" w:after="80"/>
        <w:jc w:val="center"/>
      </w:pPr>
      <w:r>
        <w:rPr>
          <w:rFonts w:ascii="游明朝" w:hAnsi="游明朝" w:eastAsia="游明朝"/>
          <w:b w:val="0"/>
          <w:sz w:val="20"/>
        </w:rPr>
        <w:t>（介護保険事業計画・高齢者保健福祉計画策定委員会　事務局）</w:t>
      </w:r>
    </w:p>
    <w:p>
      <w:r>
        <w:br w:type="page"/>
      </w:r>
    </w:p>
    <w:p>
      <w:pPr>
        <w:spacing w:before="280" w:after="120"/>
        <w:pBdr>
          <w:bottom w:val="single" w:sz="12" w:space="2" w:color="1F3864"/>
        </w:pBdr>
      </w:pPr>
      <w:r>
        <w:rPr>
          <w:rFonts w:ascii="游ゴシック" w:hAnsi="游ゴシック" w:eastAsia="游ゴシック"/>
          <w:b/>
          <w:color w:val="1F3864"/>
          <w:sz w:val="26"/>
        </w:rPr>
        <w:t>1．本日の内容（次第）</w:t>
      </w:r>
    </w:p>
    <w:tbl>
      <w:tblPr>
        <w:tblStyle w:val="TableGrid"/>
        <w:tblW w:type="auto" w:w="0"/>
        <w:jc w:val="center"/>
        <w:tblLook w:firstColumn="1" w:firstRow="1" w:lastColumn="0" w:lastRow="0" w:noHBand="0" w:noVBand="1" w:val="04A0"/>
      </w:tblPr>
      <w:tblGrid>
        <w:gridCol w:w="4933"/>
        <w:gridCol w:w="4933"/>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8504"/>
            <w:shd w:val="clear" w:fill="2E75B6"/>
          </w:tcPr>
          <w:p>
            <w:pPr>
              <w:spacing w:after="20"/>
              <w:jc w:val="center"/>
            </w:pPr>
            <w:r/>
            <w:r>
              <w:rPr>
                <w:rFonts w:ascii="游ゴシック" w:hAnsi="游ゴシック" w:eastAsia="游ゴシック"/>
                <w:b/>
                <w:color w:val="FFFFFF"/>
                <w:sz w:val="19"/>
              </w:rPr>
              <w:t>項　　目</w:t>
            </w:r>
          </w:p>
        </w:tc>
      </w:tr>
      <w:tr>
        <w:tc>
          <w:tcPr>
            <w:tcW w:type="dxa" w:w="794"/>
          </w:tcPr>
          <w:p>
            <w:pPr>
              <w:spacing w:after="20"/>
              <w:jc w:val="center"/>
            </w:pPr>
            <w:r/>
            <w:r>
              <w:rPr>
                <w:rFonts w:ascii="游明朝" w:hAnsi="游明朝" w:eastAsia="游明朝"/>
                <w:b w:val="0"/>
                <w:sz w:val="19"/>
              </w:rPr>
              <w:t>①</w:t>
            </w:r>
          </w:p>
        </w:tc>
        <w:tc>
          <w:tcPr>
            <w:tcW w:type="dxa" w:w="8504"/>
          </w:tcPr>
          <w:p>
            <w:pPr>
              <w:spacing w:after="20"/>
              <w:jc w:val="center"/>
            </w:pPr>
            <w:r/>
            <w:r>
              <w:rPr>
                <w:rFonts w:ascii="游明朝" w:hAnsi="游明朝" w:eastAsia="游明朝"/>
                <w:b w:val="0"/>
                <w:sz w:val="19"/>
              </w:rPr>
              <w:t>計画の位置づけ・策定スケジュール</w:t>
            </w:r>
          </w:p>
        </w:tc>
      </w:tr>
      <w:tr>
        <w:tc>
          <w:tcPr>
            <w:tcW w:type="dxa" w:w="794"/>
          </w:tcPr>
          <w:p>
            <w:pPr>
              <w:spacing w:after="20"/>
              <w:jc w:val="center"/>
            </w:pPr>
            <w:r/>
            <w:r>
              <w:rPr>
                <w:rFonts w:ascii="游明朝" w:hAnsi="游明朝" w:eastAsia="游明朝"/>
                <w:b w:val="0"/>
                <w:sz w:val="19"/>
              </w:rPr>
              <w:t>②</w:t>
            </w:r>
          </w:p>
        </w:tc>
        <w:tc>
          <w:tcPr>
            <w:tcW w:type="dxa" w:w="8504"/>
          </w:tcPr>
          <w:p>
            <w:pPr>
              <w:spacing w:after="20"/>
              <w:jc w:val="center"/>
            </w:pPr>
            <w:r/>
            <w:r>
              <w:rPr>
                <w:rFonts w:ascii="游明朝" w:hAnsi="游明朝" w:eastAsia="游明朝"/>
                <w:b w:val="0"/>
                <w:sz w:val="19"/>
              </w:rPr>
              <w:t>川崎町の高齢化の現状と将来見通し</w:t>
            </w:r>
          </w:p>
        </w:tc>
      </w:tr>
      <w:tr>
        <w:tc>
          <w:tcPr>
            <w:tcW w:type="dxa" w:w="794"/>
          </w:tcPr>
          <w:p>
            <w:pPr>
              <w:spacing w:after="20"/>
              <w:jc w:val="center"/>
            </w:pPr>
            <w:r/>
            <w:r>
              <w:rPr>
                <w:rFonts w:ascii="游明朝" w:hAnsi="游明朝" w:eastAsia="游明朝"/>
                <w:b w:val="0"/>
                <w:sz w:val="19"/>
              </w:rPr>
              <w:t>③</w:t>
            </w:r>
          </w:p>
        </w:tc>
        <w:tc>
          <w:tcPr>
            <w:tcW w:type="dxa" w:w="8504"/>
          </w:tcPr>
          <w:p>
            <w:pPr>
              <w:spacing w:after="20"/>
              <w:jc w:val="center"/>
            </w:pPr>
            <w:r/>
            <w:r>
              <w:rPr>
                <w:rFonts w:ascii="游明朝" w:hAnsi="游明朝" w:eastAsia="游明朝"/>
                <w:b w:val="0"/>
                <w:sz w:val="19"/>
              </w:rPr>
              <w:t>第９期計画の振り返り</w:t>
            </w:r>
          </w:p>
        </w:tc>
      </w:tr>
      <w:tr>
        <w:tc>
          <w:tcPr>
            <w:tcW w:type="dxa" w:w="794"/>
          </w:tcPr>
          <w:p>
            <w:pPr>
              <w:spacing w:after="20"/>
              <w:jc w:val="center"/>
            </w:pPr>
            <w:r/>
            <w:r>
              <w:rPr>
                <w:rFonts w:ascii="游明朝" w:hAnsi="游明朝" w:eastAsia="游明朝"/>
                <w:b w:val="0"/>
                <w:sz w:val="19"/>
              </w:rPr>
              <w:t>④</w:t>
            </w:r>
          </w:p>
        </w:tc>
        <w:tc>
          <w:tcPr>
            <w:tcW w:type="dxa" w:w="8504"/>
          </w:tcPr>
          <w:p>
            <w:pPr>
              <w:spacing w:after="20"/>
              <w:jc w:val="center"/>
            </w:pPr>
            <w:r/>
            <w:r>
              <w:rPr>
                <w:rFonts w:ascii="游明朝" w:hAnsi="游明朝" w:eastAsia="游明朝"/>
                <w:b w:val="0"/>
                <w:sz w:val="19"/>
              </w:rPr>
              <w:t>国の動向 － 第１０期に向けた制度改正の方向性</w:t>
            </w:r>
          </w:p>
        </w:tc>
      </w:tr>
      <w:tr>
        <w:tc>
          <w:tcPr>
            <w:tcW w:type="dxa" w:w="794"/>
          </w:tcPr>
          <w:p>
            <w:pPr>
              <w:spacing w:after="20"/>
              <w:jc w:val="center"/>
            </w:pPr>
            <w:r/>
            <w:r>
              <w:rPr>
                <w:rFonts w:ascii="游明朝" w:hAnsi="游明朝" w:eastAsia="游明朝"/>
                <w:b w:val="0"/>
                <w:sz w:val="19"/>
              </w:rPr>
              <w:t>⑤</w:t>
            </w:r>
          </w:p>
        </w:tc>
        <w:tc>
          <w:tcPr>
            <w:tcW w:type="dxa" w:w="8504"/>
          </w:tcPr>
          <w:p>
            <w:pPr>
              <w:spacing w:after="20"/>
              <w:jc w:val="center"/>
            </w:pPr>
            <w:r/>
            <w:r>
              <w:rPr>
                <w:rFonts w:ascii="游明朝" w:hAnsi="游明朝" w:eastAsia="游明朝"/>
                <w:b w:val="0"/>
                <w:sz w:val="19"/>
              </w:rPr>
              <w:t>調査の実施概要</w:t>
            </w:r>
          </w:p>
        </w:tc>
      </w:tr>
      <w:tr>
        <w:tc>
          <w:tcPr>
            <w:tcW w:type="dxa" w:w="794"/>
          </w:tcPr>
          <w:p>
            <w:pPr>
              <w:spacing w:after="20"/>
              <w:jc w:val="center"/>
            </w:pPr>
            <w:r/>
            <w:r>
              <w:rPr>
                <w:rFonts w:ascii="游明朝" w:hAnsi="游明朝" w:eastAsia="游明朝"/>
                <w:b w:val="0"/>
                <w:sz w:val="19"/>
              </w:rPr>
              <w:t>⑥</w:t>
            </w:r>
          </w:p>
        </w:tc>
        <w:tc>
          <w:tcPr>
            <w:tcW w:type="dxa" w:w="8504"/>
          </w:tcPr>
          <w:p>
            <w:pPr>
              <w:spacing w:after="20"/>
              <w:jc w:val="center"/>
            </w:pPr>
            <w:r/>
            <w:r>
              <w:rPr>
                <w:rFonts w:ascii="游明朝" w:hAnsi="游明朝" w:eastAsia="游明朝"/>
                <w:b w:val="0"/>
                <w:sz w:val="19"/>
              </w:rPr>
              <w:t>ニーズ調査結果 － 第９期調査との比較</w:t>
            </w:r>
          </w:p>
        </w:tc>
      </w:tr>
      <w:tr>
        <w:tc>
          <w:tcPr>
            <w:tcW w:type="dxa" w:w="794"/>
          </w:tcPr>
          <w:p>
            <w:pPr>
              <w:spacing w:after="20"/>
              <w:jc w:val="center"/>
            </w:pPr>
            <w:r/>
            <w:r>
              <w:rPr>
                <w:rFonts w:ascii="游明朝" w:hAnsi="游明朝" w:eastAsia="游明朝"/>
                <w:b w:val="0"/>
                <w:sz w:val="19"/>
              </w:rPr>
              <w:t>⑦</w:t>
            </w:r>
          </w:p>
        </w:tc>
        <w:tc>
          <w:tcPr>
            <w:tcW w:type="dxa" w:w="8504"/>
          </w:tcPr>
          <w:p>
            <w:pPr>
              <w:spacing w:after="20"/>
              <w:jc w:val="center"/>
            </w:pPr>
            <w:r/>
            <w:r>
              <w:rPr>
                <w:rFonts w:ascii="游明朝" w:hAnsi="游明朝" w:eastAsia="游明朝"/>
                <w:b w:val="0"/>
                <w:sz w:val="19"/>
              </w:rPr>
              <w:t>ニーズ調査結果 － 構造的課題（クロス分析）</w:t>
            </w:r>
          </w:p>
        </w:tc>
      </w:tr>
      <w:tr>
        <w:tc>
          <w:tcPr>
            <w:tcW w:type="dxa" w:w="794"/>
          </w:tcPr>
          <w:p>
            <w:pPr>
              <w:spacing w:after="20"/>
              <w:jc w:val="center"/>
            </w:pPr>
            <w:r/>
            <w:r>
              <w:rPr>
                <w:rFonts w:ascii="游明朝" w:hAnsi="游明朝" w:eastAsia="游明朝"/>
                <w:b w:val="0"/>
                <w:sz w:val="19"/>
              </w:rPr>
              <w:t>⑧</w:t>
            </w:r>
          </w:p>
        </w:tc>
        <w:tc>
          <w:tcPr>
            <w:tcW w:type="dxa" w:w="8504"/>
          </w:tcPr>
          <w:p>
            <w:pPr>
              <w:spacing w:after="20"/>
              <w:jc w:val="center"/>
            </w:pPr>
            <w:r/>
            <w:r>
              <w:rPr>
                <w:rFonts w:ascii="游明朝" w:hAnsi="游明朝" w:eastAsia="游明朝"/>
                <w:b w:val="0"/>
                <w:sz w:val="19"/>
              </w:rPr>
              <w:t>在宅介護実態調査の結果</w:t>
            </w:r>
          </w:p>
        </w:tc>
      </w:tr>
      <w:tr>
        <w:tc>
          <w:tcPr>
            <w:tcW w:type="dxa" w:w="794"/>
          </w:tcPr>
          <w:p>
            <w:pPr>
              <w:spacing w:after="20"/>
              <w:jc w:val="center"/>
            </w:pPr>
            <w:r/>
            <w:r>
              <w:rPr>
                <w:rFonts w:ascii="游明朝" w:hAnsi="游明朝" w:eastAsia="游明朝"/>
                <w:b w:val="0"/>
                <w:sz w:val="19"/>
              </w:rPr>
              <w:t>⑨</w:t>
            </w:r>
          </w:p>
        </w:tc>
        <w:tc>
          <w:tcPr>
            <w:tcW w:type="dxa" w:w="8504"/>
          </w:tcPr>
          <w:p>
            <w:pPr>
              <w:spacing w:after="20"/>
              <w:jc w:val="center"/>
            </w:pPr>
            <w:r/>
            <w:r>
              <w:rPr>
                <w:rFonts w:ascii="游明朝" w:hAnsi="游明朝" w:eastAsia="游明朝"/>
                <w:b w:val="0"/>
                <w:sz w:val="19"/>
              </w:rPr>
              <w:t>介護給付の現状と居住形態別の構造</w:t>
            </w:r>
          </w:p>
        </w:tc>
      </w:tr>
      <w:tr>
        <w:tc>
          <w:tcPr>
            <w:tcW w:type="dxa" w:w="794"/>
          </w:tcPr>
          <w:p>
            <w:pPr>
              <w:spacing w:after="20"/>
              <w:jc w:val="center"/>
            </w:pPr>
            <w:r/>
            <w:r>
              <w:rPr>
                <w:rFonts w:ascii="游明朝" w:hAnsi="游明朝" w:eastAsia="游明朝"/>
                <w:b w:val="0"/>
                <w:sz w:val="19"/>
              </w:rPr>
              <w:t>⑩</w:t>
            </w:r>
          </w:p>
        </w:tc>
        <w:tc>
          <w:tcPr>
            <w:tcW w:type="dxa" w:w="8504"/>
          </w:tcPr>
          <w:p>
            <w:pPr>
              <w:spacing w:after="20"/>
              <w:jc w:val="center"/>
            </w:pPr>
            <w:r/>
            <w:r>
              <w:rPr>
                <w:rFonts w:ascii="游明朝" w:hAnsi="游明朝" w:eastAsia="游明朝"/>
                <w:b w:val="0"/>
                <w:sz w:val="19"/>
              </w:rPr>
              <w:t>分野別の課題整理</w:t>
            </w:r>
          </w:p>
        </w:tc>
      </w:tr>
      <w:tr>
        <w:tc>
          <w:tcPr>
            <w:tcW w:type="dxa" w:w="794"/>
          </w:tcPr>
          <w:p>
            <w:pPr>
              <w:spacing w:after="20"/>
              <w:jc w:val="center"/>
            </w:pPr>
            <w:r/>
            <w:r>
              <w:rPr>
                <w:rFonts w:ascii="游明朝" w:hAnsi="游明朝" w:eastAsia="游明朝"/>
                <w:b w:val="0"/>
                <w:sz w:val="19"/>
              </w:rPr>
              <w:t>⑪</w:t>
            </w:r>
          </w:p>
        </w:tc>
        <w:tc>
          <w:tcPr>
            <w:tcW w:type="dxa" w:w="8504"/>
          </w:tcPr>
          <w:p>
            <w:pPr>
              <w:spacing w:after="20"/>
              <w:jc w:val="center"/>
            </w:pPr>
            <w:r/>
            <w:r>
              <w:rPr>
                <w:rFonts w:ascii="游明朝" w:hAnsi="游明朝" w:eastAsia="游明朝"/>
                <w:b w:val="0"/>
                <w:sz w:val="19"/>
              </w:rPr>
              <w:t>第１０期計画に向けた検討の視点</w:t>
            </w:r>
          </w:p>
        </w:tc>
      </w:tr>
      <w:tr>
        <w:tc>
          <w:tcPr>
            <w:tcW w:type="dxa" w:w="794"/>
          </w:tcPr>
          <w:p>
            <w:pPr>
              <w:spacing w:after="20"/>
              <w:jc w:val="center"/>
            </w:pPr>
            <w:r/>
            <w:r>
              <w:rPr>
                <w:rFonts w:ascii="游明朝" w:hAnsi="游明朝" w:eastAsia="游明朝"/>
                <w:b w:val="0"/>
                <w:sz w:val="19"/>
              </w:rPr>
              <w:t>⑫</w:t>
            </w:r>
          </w:p>
        </w:tc>
        <w:tc>
          <w:tcPr>
            <w:tcW w:type="dxa" w:w="8504"/>
          </w:tcPr>
          <w:p>
            <w:pPr>
              <w:spacing w:after="20"/>
              <w:jc w:val="center"/>
            </w:pPr>
            <w:r/>
            <w:r>
              <w:rPr>
                <w:rFonts w:ascii="游明朝" w:hAnsi="游明朝" w:eastAsia="游明朝"/>
                <w:b w:val="0"/>
                <w:sz w:val="19"/>
              </w:rPr>
              <w:t>本日のご審議事項・今後の予定</w:t>
            </w:r>
          </w:p>
        </w:tc>
      </w:tr>
    </w:tbl>
    <w:p>
      <w:pPr>
        <w:spacing w:before="280" w:after="120"/>
        <w:pBdr>
          <w:bottom w:val="single" w:sz="12" w:space="2" w:color="1F3864"/>
        </w:pBdr>
      </w:pPr>
      <w:r>
        <w:rPr>
          <w:rFonts w:ascii="游ゴシック" w:hAnsi="游ゴシック" w:eastAsia="游ゴシック"/>
          <w:b/>
          <w:color w:val="1F3864"/>
          <w:sz w:val="26"/>
        </w:rPr>
        <w:t>2．計画の位置づけ・策定スケジュール</w:t>
      </w:r>
    </w:p>
    <w:p>
      <w:pPr>
        <w:spacing w:before="160" w:after="60"/>
      </w:pPr>
      <w:r>
        <w:rPr>
          <w:rFonts w:ascii="游ゴシック" w:hAnsi="游ゴシック" w:eastAsia="游ゴシック"/>
          <w:b/>
          <w:color w:val="2E75B6"/>
          <w:sz w:val="22"/>
        </w:rPr>
        <w:t>◆ 計画の位置づけ</w:t>
      </w:r>
    </w:p>
    <w:tbl>
      <w:tblPr>
        <w:tblStyle w:val="TableGrid"/>
        <w:tblW w:type="auto" w:w="0"/>
        <w:jc w:val="center"/>
        <w:tblLook w:firstColumn="1" w:firstRow="1" w:lastColumn="0" w:lastRow="0" w:noHBand="0" w:noVBand="1" w:val="04A0"/>
      </w:tblPr>
      <w:tblGrid>
        <w:gridCol w:w="4933"/>
        <w:gridCol w:w="4933"/>
      </w:tblGrid>
      <w:tr>
        <w:tc>
          <w:tcPr>
            <w:tcW w:type="dxa" w:w="2041"/>
            <w:shd w:val="clear" w:fill="2E75B6"/>
          </w:tcPr>
          <w:p>
            <w:pPr>
              <w:spacing w:after="20"/>
              <w:jc w:val="center"/>
            </w:pPr>
            <w:r/>
            <w:r>
              <w:rPr>
                <w:rFonts w:ascii="游ゴシック" w:hAnsi="游ゴシック" w:eastAsia="游ゴシック"/>
                <w:b/>
                <w:color w:val="FFFFFF"/>
                <w:sz w:val="19"/>
              </w:rPr>
              <w:t>項　目</w:t>
            </w:r>
          </w:p>
        </w:tc>
        <w:tc>
          <w:tcPr>
            <w:tcW w:type="dxa" w:w="7257"/>
            <w:shd w:val="clear" w:fill="2E75B6"/>
          </w:tcPr>
          <w:p>
            <w:pPr>
              <w:spacing w:after="20"/>
              <w:jc w:val="center"/>
            </w:pPr>
            <w:r/>
            <w:r>
              <w:rPr>
                <w:rFonts w:ascii="游ゴシック" w:hAnsi="游ゴシック" w:eastAsia="游ゴシック"/>
                <w:b/>
                <w:color w:val="FFFFFF"/>
                <w:sz w:val="19"/>
              </w:rPr>
              <w:t>内　容</w:t>
            </w:r>
          </w:p>
        </w:tc>
      </w:tr>
      <w:tr>
        <w:tc>
          <w:tcPr>
            <w:tcW w:type="dxa" w:w="2041"/>
          </w:tcPr>
          <w:p>
            <w:pPr>
              <w:spacing w:after="20"/>
              <w:jc w:val="center"/>
            </w:pPr>
            <w:r/>
            <w:r>
              <w:rPr>
                <w:rFonts w:ascii="游明朝" w:hAnsi="游明朝" w:eastAsia="游明朝"/>
                <w:b w:val="0"/>
                <w:sz w:val="19"/>
              </w:rPr>
              <w:t>根拠法令</w:t>
            </w:r>
          </w:p>
        </w:tc>
        <w:tc>
          <w:tcPr>
            <w:tcW w:type="dxa" w:w="7257"/>
          </w:tcPr>
          <w:p>
            <w:pPr>
              <w:spacing w:after="20"/>
              <w:jc w:val="center"/>
            </w:pPr>
            <w:r/>
            <w:r>
              <w:rPr>
                <w:rFonts w:ascii="游明朝" w:hAnsi="游明朝" w:eastAsia="游明朝"/>
                <w:b w:val="0"/>
                <w:sz w:val="19"/>
              </w:rPr>
              <w:t>介護保険法第117条／老人福祉法第20条の8</w:t>
            </w:r>
          </w:p>
        </w:tc>
      </w:tr>
      <w:tr>
        <w:tc>
          <w:tcPr>
            <w:tcW w:type="dxa" w:w="2041"/>
          </w:tcPr>
          <w:p>
            <w:pPr>
              <w:spacing w:after="20"/>
              <w:jc w:val="center"/>
            </w:pPr>
            <w:r/>
            <w:r>
              <w:rPr>
                <w:rFonts w:ascii="游明朝" w:hAnsi="游明朝" w:eastAsia="游明朝"/>
                <w:b w:val="0"/>
                <w:sz w:val="19"/>
              </w:rPr>
              <w:t>計画期間</w:t>
            </w:r>
          </w:p>
        </w:tc>
        <w:tc>
          <w:tcPr>
            <w:tcW w:type="dxa" w:w="7257"/>
          </w:tcPr>
          <w:p>
            <w:pPr>
              <w:spacing w:after="20"/>
              <w:jc w:val="center"/>
            </w:pPr>
            <w:r/>
            <w:r>
              <w:rPr>
                <w:rFonts w:ascii="游明朝" w:hAnsi="游明朝" w:eastAsia="游明朝"/>
                <w:b w:val="0"/>
                <w:sz w:val="19"/>
              </w:rPr>
              <w:t>令和９〜１１年度（３年間）</w:t>
            </w:r>
          </w:p>
        </w:tc>
      </w:tr>
      <w:tr>
        <w:tc>
          <w:tcPr>
            <w:tcW w:type="dxa" w:w="2041"/>
          </w:tcPr>
          <w:p>
            <w:pPr>
              <w:spacing w:after="20"/>
              <w:jc w:val="center"/>
            </w:pPr>
            <w:r/>
            <w:r>
              <w:rPr>
                <w:rFonts w:ascii="游明朝" w:hAnsi="游明朝" w:eastAsia="游明朝"/>
                <w:b w:val="0"/>
                <w:sz w:val="19"/>
              </w:rPr>
              <w:t>対　象</w:t>
            </w:r>
          </w:p>
        </w:tc>
        <w:tc>
          <w:tcPr>
            <w:tcW w:type="dxa" w:w="7257"/>
          </w:tcPr>
          <w:p>
            <w:pPr>
              <w:spacing w:after="20"/>
              <w:jc w:val="center"/>
            </w:pPr>
            <w:r/>
            <w:r>
              <w:rPr>
                <w:rFonts w:ascii="游明朝" w:hAnsi="游明朝" w:eastAsia="游明朝"/>
                <w:b w:val="0"/>
                <w:sz w:val="19"/>
              </w:rPr>
              <w:t>40歳以上の町民（主に65歳以上の高齢者）</w:t>
            </w:r>
          </w:p>
        </w:tc>
      </w:tr>
      <w:tr>
        <w:tc>
          <w:tcPr>
            <w:tcW w:type="dxa" w:w="2041"/>
          </w:tcPr>
          <w:p>
            <w:pPr>
              <w:spacing w:after="20"/>
              <w:jc w:val="center"/>
            </w:pPr>
            <w:r/>
            <w:r>
              <w:rPr>
                <w:rFonts w:ascii="游明朝" w:hAnsi="游明朝" w:eastAsia="游明朝"/>
                <w:b w:val="0"/>
                <w:sz w:val="19"/>
              </w:rPr>
              <w:t>策定形態</w:t>
            </w:r>
          </w:p>
        </w:tc>
        <w:tc>
          <w:tcPr>
            <w:tcW w:type="dxa" w:w="7257"/>
          </w:tcPr>
          <w:p>
            <w:pPr>
              <w:spacing w:after="20"/>
              <w:jc w:val="center"/>
            </w:pPr>
            <w:r/>
            <w:r>
              <w:rPr>
                <w:rFonts w:ascii="游明朝" w:hAnsi="游明朝" w:eastAsia="游明朝"/>
                <w:b w:val="0"/>
                <w:sz w:val="19"/>
              </w:rPr>
              <w:t>高齢者保健福祉計画（老人福祉計画）と一体的に策定</w:t>
            </w:r>
          </w:p>
        </w:tc>
      </w:tr>
    </w:tbl>
    <w:p>
      <w:pPr>
        <w:spacing w:before="80" w:after="80"/>
      </w:pPr>
      <w:r>
        <w:rPr>
          <w:rFonts w:ascii="游明朝" w:hAnsi="游明朝" w:eastAsia="游明朝"/>
          <w:b w:val="0"/>
          <w:sz w:val="20"/>
        </w:rPr>
        <w:t>介護保険法第117条により、市町村は３年を１期とする介護保険事業計画を策定するものと定められています。本計画は第１０期介護保険事業計画（令和９〜１１年度）として策定し、老人福祉法に基づく高齢者保健福祉計画と一体的に定めます。</w:t>
      </w:r>
    </w:p>
    <w:p>
      <w:pPr>
        <w:spacing w:before="160" w:after="60"/>
      </w:pPr>
      <w:r>
        <w:rPr>
          <w:rFonts w:ascii="游ゴシック" w:hAnsi="游ゴシック" w:eastAsia="游ゴシック"/>
          <w:b/>
          <w:color w:val="2E75B6"/>
          <w:sz w:val="22"/>
        </w:rPr>
        <w:t>◆ 本委員会でご審議いただく主な事項（予定）</w:t>
      </w:r>
    </w:p>
    <w:p>
      <w:pPr>
        <w:spacing w:after="40"/>
        <w:ind w:left="283"/>
      </w:pPr>
      <w:r>
        <w:rPr>
          <w:rFonts w:ascii="游明朝" w:hAnsi="游明朝" w:eastAsia="游明朝"/>
          <w:b w:val="0"/>
          <w:sz w:val="20"/>
        </w:rPr>
        <w:t>・計画の基本理念・基本方針及び施策体系に関すること</w:t>
      </w:r>
    </w:p>
    <w:p>
      <w:pPr>
        <w:spacing w:after="40"/>
        <w:ind w:left="283"/>
      </w:pPr>
      <w:r>
        <w:rPr>
          <w:rFonts w:ascii="游明朝" w:hAnsi="游明朝" w:eastAsia="游明朝"/>
          <w:b w:val="0"/>
          <w:sz w:val="20"/>
        </w:rPr>
        <w:t>・介護サービスの見込量及び供給体制に関すること</w:t>
      </w:r>
    </w:p>
    <w:p>
      <w:pPr>
        <w:spacing w:after="40"/>
        <w:ind w:left="283"/>
      </w:pPr>
      <w:r>
        <w:rPr>
          <w:rFonts w:ascii="游明朝" w:hAnsi="游明朝" w:eastAsia="游明朝"/>
          <w:b w:val="0"/>
          <w:sz w:val="20"/>
        </w:rPr>
        <w:t>・第１号被保険者の保険料に関すること</w:t>
      </w:r>
    </w:p>
    <w:p>
      <w:pPr>
        <w:spacing w:after="40"/>
        <w:ind w:left="283"/>
      </w:pPr>
      <w:r>
        <w:rPr>
          <w:rFonts w:ascii="游明朝" w:hAnsi="游明朝" w:eastAsia="游明朝"/>
          <w:b w:val="0"/>
          <w:sz w:val="20"/>
        </w:rPr>
        <w:t>・その他計画の策定に必要な事項に関すること</w:t>
      </w:r>
    </w:p>
    <w:p>
      <w:pPr>
        <w:spacing w:before="40" w:after="120"/>
      </w:pPr>
      <w:r>
        <w:rPr>
          <w:rFonts w:ascii="游明朝" w:hAnsi="游明朝" w:eastAsia="游明朝"/>
          <w:b w:val="0"/>
          <w:color w:val="808080"/>
          <w:sz w:val="17"/>
        </w:rPr>
        <w:t>※ 委員会は計画期間中４回の開催を予定しています。</w:t>
        <w:br/>
        <w:t>※ 委員会の所掌事務は町の設置要綱の定めによります。上記は本計画の策定に必要な事項を整理したものであり、正式な所掌事務は要綱の規定によります。</w:t>
      </w:r>
    </w:p>
    <w:p>
      <w:pPr>
        <w:spacing w:before="160" w:after="60"/>
      </w:pPr>
      <w:r>
        <w:rPr>
          <w:rFonts w:ascii="游ゴシック" w:hAnsi="游ゴシック" w:eastAsia="游ゴシック"/>
          <w:b/>
          <w:color w:val="2E75B6"/>
          <w:sz w:val="22"/>
        </w:rPr>
        <w:t>◆ 策定スケジュール（案）</w:t>
      </w:r>
    </w:p>
    <w:tbl>
      <w:tblPr>
        <w:tblStyle w:val="TableGrid"/>
        <w:tblW w:type="auto" w:w="0"/>
        <w:jc w:val="center"/>
        <w:tblLook w:firstColumn="1" w:firstRow="1" w:lastColumn="0" w:lastRow="0" w:noHBand="0" w:noVBand="1" w:val="04A0"/>
      </w:tblPr>
      <w:tblGrid>
        <w:gridCol w:w="4933"/>
        <w:gridCol w:w="4933"/>
      </w:tblGrid>
      <w:tr>
        <w:tc>
          <w:tcPr>
            <w:tcW w:type="dxa" w:w="2494"/>
            <w:shd w:val="clear" w:fill="2E75B6"/>
          </w:tcPr>
          <w:p>
            <w:pPr>
              <w:spacing w:after="20"/>
              <w:jc w:val="center"/>
            </w:pPr>
            <w:r/>
            <w:r>
              <w:rPr>
                <w:rFonts w:ascii="游ゴシック" w:hAnsi="游ゴシック" w:eastAsia="游ゴシック"/>
                <w:b/>
                <w:color w:val="FFFFFF"/>
                <w:sz w:val="19"/>
              </w:rPr>
              <w:t>時　期</w:t>
            </w:r>
          </w:p>
        </w:tc>
        <w:tc>
          <w:tcPr>
            <w:tcW w:type="dxa" w:w="6803"/>
            <w:shd w:val="clear" w:fill="2E75B6"/>
          </w:tcPr>
          <w:p>
            <w:pPr>
              <w:spacing w:after="20"/>
              <w:jc w:val="center"/>
            </w:pPr>
            <w:r/>
            <w:r>
              <w:rPr>
                <w:rFonts w:ascii="游ゴシック" w:hAnsi="游ゴシック" w:eastAsia="游ゴシック"/>
                <w:b/>
                <w:color w:val="FFFFFF"/>
                <w:sz w:val="19"/>
              </w:rPr>
              <w:t>内　容</w:t>
            </w:r>
          </w:p>
        </w:tc>
      </w:tr>
      <w:tr>
        <w:tc>
          <w:tcPr>
            <w:tcW w:type="dxa" w:w="2494"/>
          </w:tcPr>
          <w:p>
            <w:pPr>
              <w:spacing w:after="20"/>
              <w:jc w:val="center"/>
            </w:pPr>
            <w:r/>
            <w:r>
              <w:rPr>
                <w:rFonts w:ascii="游明朝" w:hAnsi="游明朝" w:eastAsia="游明朝"/>
                <w:b w:val="0"/>
                <w:sz w:val="19"/>
              </w:rPr>
              <w:t>令和８年６〜７月</w:t>
            </w:r>
          </w:p>
        </w:tc>
        <w:tc>
          <w:tcPr>
            <w:tcW w:type="dxa" w:w="6803"/>
          </w:tcPr>
          <w:p>
            <w:pPr>
              <w:spacing w:after="20"/>
              <w:jc w:val="center"/>
            </w:pPr>
            <w:r/>
            <w:r>
              <w:rPr>
                <w:rFonts w:ascii="游明朝" w:hAnsi="游明朝" w:eastAsia="游明朝"/>
                <w:b w:val="0"/>
                <w:sz w:val="19"/>
              </w:rPr>
              <w:t>アンケート調査を実施（本資料の基礎データ）</w:t>
            </w:r>
          </w:p>
        </w:tc>
      </w:tr>
      <w:tr>
        <w:tc>
          <w:tcPr>
            <w:tcW w:type="dxa" w:w="2494"/>
          </w:tcPr>
          <w:p>
            <w:pPr>
              <w:spacing w:after="20"/>
              <w:jc w:val="center"/>
            </w:pPr>
            <w:r/>
            <w:r>
              <w:rPr>
                <w:rFonts w:ascii="游明朝" w:hAnsi="游明朝" w:eastAsia="游明朝"/>
                <w:b/>
                <w:sz w:val="19"/>
              </w:rPr>
              <w:t>令和８年９月【本日】</w:t>
            </w:r>
          </w:p>
        </w:tc>
        <w:tc>
          <w:tcPr>
            <w:tcW w:type="dxa" w:w="6803"/>
          </w:tcPr>
          <w:p>
            <w:pPr>
              <w:spacing w:after="20"/>
              <w:jc w:val="center"/>
            </w:pPr>
            <w:r/>
            <w:r>
              <w:rPr>
                <w:rFonts w:ascii="游明朝" w:hAnsi="游明朝" w:eastAsia="游明朝"/>
                <w:b/>
                <w:sz w:val="19"/>
              </w:rPr>
              <w:t>第１回：現状・国の動向・調査結果の共有／論点整理</w:t>
            </w:r>
          </w:p>
        </w:tc>
      </w:tr>
      <w:tr>
        <w:tc>
          <w:tcPr>
            <w:tcW w:type="dxa" w:w="2494"/>
          </w:tcPr>
          <w:p>
            <w:pPr>
              <w:spacing w:after="20"/>
              <w:jc w:val="center"/>
            </w:pPr>
            <w:r/>
            <w:r>
              <w:rPr>
                <w:rFonts w:ascii="游明朝" w:hAnsi="游明朝" w:eastAsia="游明朝"/>
                <w:b w:val="0"/>
                <w:sz w:val="19"/>
              </w:rPr>
              <w:t>令和８年１１月頃</w:t>
            </w:r>
          </w:p>
        </w:tc>
        <w:tc>
          <w:tcPr>
            <w:tcW w:type="dxa" w:w="6803"/>
          </w:tcPr>
          <w:p>
            <w:pPr>
              <w:spacing w:after="20"/>
              <w:jc w:val="center"/>
            </w:pPr>
            <w:r/>
            <w:r>
              <w:rPr>
                <w:rFonts w:ascii="游明朝" w:hAnsi="游明朝" w:eastAsia="游明朝"/>
                <w:b w:val="0"/>
                <w:sz w:val="19"/>
              </w:rPr>
              <w:t>第２回：計画骨子（素案）の提示、サービス見込量の方向性</w:t>
            </w:r>
          </w:p>
        </w:tc>
      </w:tr>
      <w:tr>
        <w:tc>
          <w:tcPr>
            <w:tcW w:type="dxa" w:w="2494"/>
          </w:tcPr>
          <w:p>
            <w:pPr>
              <w:spacing w:after="20"/>
              <w:jc w:val="center"/>
            </w:pPr>
            <w:r/>
            <w:r>
              <w:rPr>
                <w:rFonts w:ascii="游明朝" w:hAnsi="游明朝" w:eastAsia="游明朝"/>
                <w:b w:val="0"/>
                <w:sz w:val="19"/>
              </w:rPr>
              <w:t>令和９年１月頃</w:t>
            </w:r>
          </w:p>
        </w:tc>
        <w:tc>
          <w:tcPr>
            <w:tcW w:type="dxa" w:w="6803"/>
          </w:tcPr>
          <w:p>
            <w:pPr>
              <w:spacing w:after="20"/>
              <w:jc w:val="center"/>
            </w:pPr>
            <w:r/>
            <w:r>
              <w:rPr>
                <w:rFonts w:ascii="游明朝" w:hAnsi="游明朝" w:eastAsia="游明朝"/>
                <w:b w:val="0"/>
                <w:sz w:val="19"/>
              </w:rPr>
              <w:t>第３回：計画（案）の審議</w:t>
            </w:r>
          </w:p>
        </w:tc>
      </w:tr>
      <w:tr>
        <w:tc>
          <w:tcPr>
            <w:tcW w:type="dxa" w:w="2494"/>
          </w:tcPr>
          <w:p>
            <w:pPr>
              <w:spacing w:after="20"/>
              <w:jc w:val="center"/>
            </w:pPr>
            <w:r/>
            <w:r>
              <w:rPr>
                <w:rFonts w:ascii="游明朝" w:hAnsi="游明朝" w:eastAsia="游明朝"/>
                <w:b w:val="0"/>
                <w:sz w:val="19"/>
              </w:rPr>
              <w:t>令和９年１〜２月頃</w:t>
            </w:r>
          </w:p>
        </w:tc>
        <w:tc>
          <w:tcPr>
            <w:tcW w:type="dxa" w:w="6803"/>
          </w:tcPr>
          <w:p>
            <w:pPr>
              <w:spacing w:after="20"/>
              <w:jc w:val="center"/>
            </w:pPr>
            <w:r/>
            <w:r>
              <w:rPr>
                <w:rFonts w:ascii="游明朝" w:hAnsi="游明朝" w:eastAsia="游明朝"/>
                <w:b w:val="0"/>
                <w:sz w:val="19"/>
              </w:rPr>
              <w:t>パブリックコメントの実施</w:t>
            </w:r>
          </w:p>
        </w:tc>
      </w:tr>
      <w:tr>
        <w:tc>
          <w:tcPr>
            <w:tcW w:type="dxa" w:w="2494"/>
          </w:tcPr>
          <w:p>
            <w:pPr>
              <w:spacing w:after="20"/>
              <w:jc w:val="center"/>
            </w:pPr>
            <w:r/>
            <w:r>
              <w:rPr>
                <w:rFonts w:ascii="游明朝" w:hAnsi="游明朝" w:eastAsia="游明朝"/>
                <w:b w:val="0"/>
                <w:sz w:val="19"/>
              </w:rPr>
              <w:t>令和９年２月頃</w:t>
            </w:r>
          </w:p>
        </w:tc>
        <w:tc>
          <w:tcPr>
            <w:tcW w:type="dxa" w:w="6803"/>
          </w:tcPr>
          <w:p>
            <w:pPr>
              <w:spacing w:after="20"/>
              <w:jc w:val="center"/>
            </w:pPr>
            <w:r/>
            <w:r>
              <w:rPr>
                <w:rFonts w:ascii="游明朝" w:hAnsi="游明朝" w:eastAsia="游明朝"/>
                <w:b w:val="0"/>
                <w:sz w:val="19"/>
              </w:rPr>
              <w:t>第４回：保険料基準額の決定、答申書（案）</w:t>
            </w:r>
          </w:p>
        </w:tc>
      </w:tr>
      <w:tr>
        <w:tc>
          <w:tcPr>
            <w:tcW w:type="dxa" w:w="2494"/>
          </w:tcPr>
          <w:p>
            <w:pPr>
              <w:spacing w:after="20"/>
              <w:jc w:val="center"/>
            </w:pPr>
            <w:r/>
            <w:r>
              <w:rPr>
                <w:rFonts w:ascii="游明朝" w:hAnsi="游明朝" w:eastAsia="游明朝"/>
                <w:b w:val="0"/>
                <w:sz w:val="19"/>
              </w:rPr>
              <w:t>令和９年３月</w:t>
            </w:r>
          </w:p>
        </w:tc>
        <w:tc>
          <w:tcPr>
            <w:tcW w:type="dxa" w:w="6803"/>
          </w:tcPr>
          <w:p>
            <w:pPr>
              <w:spacing w:after="20"/>
              <w:jc w:val="center"/>
            </w:pPr>
            <w:r/>
            <w:r>
              <w:rPr>
                <w:rFonts w:ascii="游明朝" w:hAnsi="游明朝" w:eastAsia="游明朝"/>
                <w:b w:val="0"/>
                <w:sz w:val="19"/>
              </w:rPr>
              <w:t>町議会（定例会）への報告</w:t>
            </w:r>
          </w:p>
        </w:tc>
      </w:tr>
      <w:tr>
        <w:tc>
          <w:tcPr>
            <w:tcW w:type="dxa" w:w="2494"/>
          </w:tcPr>
          <w:p>
            <w:pPr>
              <w:spacing w:after="20"/>
              <w:jc w:val="center"/>
            </w:pPr>
            <w:r/>
            <w:r>
              <w:rPr>
                <w:rFonts w:ascii="游明朝" w:hAnsi="游明朝" w:eastAsia="游明朝"/>
                <w:b w:val="0"/>
                <w:sz w:val="19"/>
              </w:rPr>
              <w:t>令和９年４月</w:t>
            </w:r>
          </w:p>
        </w:tc>
        <w:tc>
          <w:tcPr>
            <w:tcW w:type="dxa" w:w="6803"/>
          </w:tcPr>
          <w:p>
            <w:pPr>
              <w:spacing w:after="20"/>
              <w:jc w:val="center"/>
            </w:pPr>
            <w:r/>
            <w:r>
              <w:rPr>
                <w:rFonts w:ascii="游明朝" w:hAnsi="游明朝" w:eastAsia="游明朝"/>
                <w:b w:val="0"/>
                <w:sz w:val="19"/>
              </w:rPr>
              <w:t>第１０期計画　スタート</w:t>
            </w:r>
          </w:p>
        </w:tc>
      </w:tr>
    </w:tbl>
    <w:p>
      <w:pPr>
        <w:spacing w:before="40" w:after="120"/>
      </w:pPr>
      <w:r>
        <w:rPr>
          <w:rFonts w:ascii="游明朝" w:hAnsi="游明朝" w:eastAsia="游明朝"/>
          <w:b w:val="0"/>
          <w:color w:val="808080"/>
          <w:sz w:val="17"/>
        </w:rPr>
        <w:t>※ 第９期計画の策定実績を踏まえた想定スケジュールです。今後の審議状況により変更の可能性があります。</w:t>
        <w:br/>
        <w:t>※ 保険料基準額の審議・決定の時期、及びパブリックコメントとの前後関係については、町と協議のうえ確定します。</w:t>
      </w:r>
    </w:p>
    <w:p>
      <w:pPr>
        <w:spacing w:before="280" w:after="120"/>
        <w:pBdr>
          <w:bottom w:val="single" w:sz="12" w:space="2" w:color="1F3864"/>
        </w:pBdr>
      </w:pPr>
      <w:r>
        <w:rPr>
          <w:rFonts w:ascii="游ゴシック" w:hAnsi="游ゴシック" w:eastAsia="游ゴシック"/>
          <w:b/>
          <w:color w:val="1F3864"/>
          <w:sz w:val="26"/>
        </w:rPr>
        <w:t>3．川崎町の高齢化の現状と将来見通し</w:t>
      </w:r>
    </w:p>
    <w:p>
      <w:pPr>
        <w:spacing w:before="160" w:after="60"/>
      </w:pPr>
      <w:r>
        <w:rPr>
          <w:rFonts w:ascii="游ゴシック" w:hAnsi="游ゴシック" w:eastAsia="游ゴシック"/>
          <w:b/>
          <w:color w:val="2E75B6"/>
          <w:sz w:val="22"/>
        </w:rPr>
        <w:t>◆ 第１号被保険者数の実績（令和７年度末・確定値）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人　数</w:t>
            </w:r>
          </w:p>
        </w:tc>
        <w:tc>
          <w:tcPr>
            <w:tcW w:type="dxa" w:w="1247"/>
            <w:shd w:val="clear" w:fill="2E75B6"/>
          </w:tcPr>
          <w:p>
            <w:pPr>
              <w:spacing w:after="20"/>
              <w:jc w:val="center"/>
            </w:pPr>
            <w:r/>
            <w:r>
              <w:rPr>
                <w:rFonts w:ascii="游ゴシック" w:hAnsi="游ゴシック" w:eastAsia="游ゴシック"/>
                <w:b/>
                <w:color w:val="FFFFFF"/>
                <w:sz w:val="19"/>
              </w:rPr>
              <w:t>構成比</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2041"/>
          </w:tcPr>
          <w:p>
            <w:pPr>
              <w:spacing w:after="20"/>
              <w:jc w:val="left"/>
            </w:pPr>
            <w:r/>
            <w:r>
              <w:rPr>
                <w:rFonts w:ascii="游明朝" w:hAnsi="游明朝" w:eastAsia="游明朝"/>
                <w:b w:val="0"/>
                <w:sz w:val="19"/>
              </w:rPr>
              <w:t>65〜74歳</w:t>
            </w:r>
          </w:p>
        </w:tc>
        <w:tc>
          <w:tcPr>
            <w:tcW w:type="dxa" w:w="1474"/>
          </w:tcPr>
          <w:p>
            <w:pPr>
              <w:spacing w:after="20"/>
              <w:jc w:val="right"/>
            </w:pPr>
            <w:r/>
            <w:r>
              <w:rPr>
                <w:rFonts w:ascii="游明朝" w:hAnsi="游明朝" w:eastAsia="游明朝"/>
                <w:b w:val="0"/>
                <w:sz w:val="19"/>
              </w:rPr>
              <w:t>1,498人</w:t>
            </w:r>
          </w:p>
        </w:tc>
        <w:tc>
          <w:tcPr>
            <w:tcW w:type="dxa" w:w="1247"/>
          </w:tcPr>
          <w:p>
            <w:pPr>
              <w:spacing w:after="20"/>
              <w:jc w:val="right"/>
            </w:pPr>
            <w:r/>
            <w:r>
              <w:rPr>
                <w:rFonts w:ascii="游明朝" w:hAnsi="游明朝" w:eastAsia="游明朝"/>
                <w:b w:val="0"/>
                <w:sz w:val="19"/>
              </w:rPr>
              <w:t>46.2%</w:t>
            </w:r>
          </w:p>
        </w:tc>
        <w:tc>
          <w:tcPr>
            <w:tcW w:type="dxa" w:w="4535"/>
          </w:tcPr>
          <w:p>
            <w:pPr>
              <w:spacing w:after="20"/>
              <w:jc w:val="center"/>
            </w:pPr>
            <w:r/>
            <w:r>
              <w:rPr>
                <w:rFonts w:ascii="游明朝" w:hAnsi="游明朝" w:eastAsia="游明朝"/>
                <w:b w:val="0"/>
                <w:sz w:val="19"/>
              </w:rPr>
              <w:t>前年度末1,595人から97人減</w:t>
            </w:r>
          </w:p>
        </w:tc>
      </w:tr>
      <w:tr>
        <w:tc>
          <w:tcPr>
            <w:tcW w:type="dxa" w:w="2041"/>
          </w:tcPr>
          <w:p>
            <w:pPr>
              <w:spacing w:after="20"/>
              <w:jc w:val="left"/>
            </w:pPr>
            <w:r/>
            <w:r>
              <w:rPr>
                <w:rFonts w:ascii="游明朝" w:hAnsi="游明朝" w:eastAsia="游明朝"/>
                <w:b w:val="0"/>
                <w:sz w:val="19"/>
              </w:rPr>
              <w:t>75〜84歳</w:t>
            </w:r>
          </w:p>
        </w:tc>
        <w:tc>
          <w:tcPr>
            <w:tcW w:type="dxa" w:w="1474"/>
          </w:tcPr>
          <w:p>
            <w:pPr>
              <w:spacing w:after="20"/>
              <w:jc w:val="right"/>
            </w:pPr>
            <w:r/>
            <w:r>
              <w:rPr>
                <w:rFonts w:ascii="游明朝" w:hAnsi="游明朝" w:eastAsia="游明朝"/>
                <w:b w:val="0"/>
                <w:sz w:val="19"/>
              </w:rPr>
              <w:t>1,142人</w:t>
            </w:r>
          </w:p>
        </w:tc>
        <w:tc>
          <w:tcPr>
            <w:tcW w:type="dxa" w:w="1247"/>
          </w:tcPr>
          <w:p>
            <w:pPr>
              <w:spacing w:after="20"/>
              <w:jc w:val="right"/>
            </w:pPr>
            <w:r/>
            <w:r>
              <w:rPr>
                <w:rFonts w:ascii="游明朝" w:hAnsi="游明朝" w:eastAsia="游明朝"/>
                <w:b w:val="0"/>
                <w:sz w:val="19"/>
              </w:rPr>
              <w:t>35.2%</w:t>
            </w:r>
          </w:p>
        </w:tc>
        <w:tc>
          <w:tcPr>
            <w:tcW w:type="dxa" w:w="4535"/>
          </w:tcPr>
          <w:p>
            <w:pPr>
              <w:spacing w:after="20"/>
              <w:jc w:val="center"/>
            </w:pPr>
            <w:r/>
            <w:r>
              <w:rPr>
                <w:rFonts w:ascii="游明朝" w:hAnsi="游明朝" w:eastAsia="游明朝"/>
                <w:b w:val="0"/>
                <w:sz w:val="19"/>
              </w:rPr>
              <w:t>前年度末1,061人から81人増</w:t>
            </w:r>
          </w:p>
        </w:tc>
      </w:tr>
      <w:tr>
        <w:tc>
          <w:tcPr>
            <w:tcW w:type="dxa" w:w="2041"/>
          </w:tcPr>
          <w:p>
            <w:pPr>
              <w:spacing w:after="20"/>
              <w:jc w:val="left"/>
            </w:pPr>
            <w:r/>
            <w:r>
              <w:rPr>
                <w:rFonts w:ascii="游明朝" w:hAnsi="游明朝" w:eastAsia="游明朝"/>
                <w:b w:val="0"/>
                <w:sz w:val="19"/>
              </w:rPr>
              <w:t>85歳以上</w:t>
            </w:r>
          </w:p>
        </w:tc>
        <w:tc>
          <w:tcPr>
            <w:tcW w:type="dxa" w:w="1474"/>
          </w:tcPr>
          <w:p>
            <w:pPr>
              <w:spacing w:after="20"/>
              <w:jc w:val="right"/>
            </w:pPr>
            <w:r/>
            <w:r>
              <w:rPr>
                <w:rFonts w:ascii="游明朝" w:hAnsi="游明朝" w:eastAsia="游明朝"/>
                <w:b w:val="0"/>
                <w:sz w:val="19"/>
              </w:rPr>
              <w:t>600人</w:t>
            </w:r>
          </w:p>
        </w:tc>
        <w:tc>
          <w:tcPr>
            <w:tcW w:type="dxa" w:w="1247"/>
          </w:tcPr>
          <w:p>
            <w:pPr>
              <w:spacing w:after="20"/>
              <w:jc w:val="right"/>
            </w:pPr>
            <w:r/>
            <w:r>
              <w:rPr>
                <w:rFonts w:ascii="游明朝" w:hAnsi="游明朝" w:eastAsia="游明朝"/>
                <w:b w:val="0"/>
                <w:sz w:val="19"/>
              </w:rPr>
              <w:t>18.5%</w:t>
            </w:r>
          </w:p>
        </w:tc>
        <w:tc>
          <w:tcPr>
            <w:tcW w:type="dxa" w:w="4535"/>
          </w:tcPr>
          <w:p>
            <w:pPr>
              <w:spacing w:after="20"/>
              <w:jc w:val="center"/>
            </w:pPr>
            <w:r/>
            <w:r>
              <w:rPr>
                <w:rFonts w:ascii="游明朝" w:hAnsi="游明朝" w:eastAsia="游明朝"/>
                <w:b w:val="0"/>
                <w:sz w:val="19"/>
              </w:rPr>
              <w:t>前年度末605人から5人減</w:t>
            </w:r>
          </w:p>
        </w:tc>
      </w:tr>
      <w:tr>
        <w:tc>
          <w:tcPr>
            <w:tcW w:type="dxa" w:w="2041"/>
          </w:tcPr>
          <w:p>
            <w:pPr>
              <w:spacing w:after="20"/>
              <w:jc w:val="left"/>
            </w:pPr>
            <w:r/>
            <w:r>
              <w:rPr>
                <w:rFonts w:ascii="游明朝" w:hAnsi="游明朝" w:eastAsia="游明朝"/>
                <w:b/>
                <w:sz w:val="19"/>
              </w:rPr>
              <w:t>計</w:t>
            </w:r>
          </w:p>
        </w:tc>
        <w:tc>
          <w:tcPr>
            <w:tcW w:type="dxa" w:w="1474"/>
          </w:tcPr>
          <w:p>
            <w:pPr>
              <w:spacing w:after="20"/>
              <w:jc w:val="right"/>
            </w:pPr>
            <w:r/>
            <w:r>
              <w:rPr>
                <w:rFonts w:ascii="游明朝" w:hAnsi="游明朝" w:eastAsia="游明朝"/>
                <w:b/>
                <w:sz w:val="19"/>
              </w:rPr>
              <w:t>3,240人</w:t>
            </w:r>
          </w:p>
        </w:tc>
        <w:tc>
          <w:tcPr>
            <w:tcW w:type="dxa" w:w="1247"/>
          </w:tcPr>
          <w:p>
            <w:pPr>
              <w:spacing w:after="20"/>
              <w:jc w:val="right"/>
            </w:pPr>
            <w:r/>
            <w:r>
              <w:rPr>
                <w:rFonts w:ascii="游明朝" w:hAnsi="游明朝" w:eastAsia="游明朝"/>
                <w:b/>
                <w:sz w:val="19"/>
              </w:rPr>
              <w:t>100%</w:t>
            </w:r>
          </w:p>
        </w:tc>
        <w:tc>
          <w:tcPr>
            <w:tcW w:type="dxa" w:w="4535"/>
          </w:tcPr>
          <w:p>
            <w:pPr>
              <w:spacing w:after="20"/>
              <w:jc w:val="center"/>
            </w:pPr>
            <w:r/>
            <w:r>
              <w:rPr>
                <w:rFonts w:ascii="游明朝" w:hAnsi="游明朝" w:eastAsia="游明朝"/>
                <w:b/>
                <w:sz w:val="19"/>
              </w:rPr>
              <w:t>前年度末3,261人から21人減</w:t>
            </w:r>
          </w:p>
        </w:tc>
      </w:tr>
      <w:tr>
        <w:tc>
          <w:tcPr>
            <w:tcW w:type="dxa" w:w="2041"/>
          </w:tcPr>
          <w:p>
            <w:pPr>
              <w:spacing w:after="20"/>
              <w:jc w:val="left"/>
            </w:pPr>
            <w:r/>
            <w:r>
              <w:rPr>
                <w:rFonts w:ascii="游明朝" w:hAnsi="游明朝" w:eastAsia="游明朝"/>
                <w:b w:val="0"/>
                <w:sz w:val="19"/>
              </w:rPr>
              <w:t>（再掲）75歳以上</w:t>
            </w:r>
          </w:p>
        </w:tc>
        <w:tc>
          <w:tcPr>
            <w:tcW w:type="dxa" w:w="1474"/>
          </w:tcPr>
          <w:p>
            <w:pPr>
              <w:spacing w:after="20"/>
              <w:jc w:val="right"/>
            </w:pPr>
            <w:r/>
            <w:r>
              <w:rPr>
                <w:rFonts w:ascii="游明朝" w:hAnsi="游明朝" w:eastAsia="游明朝"/>
                <w:b w:val="0"/>
                <w:sz w:val="19"/>
              </w:rPr>
              <w:t>1,742人</w:t>
            </w:r>
          </w:p>
        </w:tc>
        <w:tc>
          <w:tcPr>
            <w:tcW w:type="dxa" w:w="1247"/>
          </w:tcPr>
          <w:p>
            <w:pPr>
              <w:spacing w:after="20"/>
              <w:jc w:val="right"/>
            </w:pPr>
            <w:r/>
            <w:r>
              <w:rPr>
                <w:rFonts w:ascii="游明朝" w:hAnsi="游明朝" w:eastAsia="游明朝"/>
                <w:b w:val="0"/>
                <w:sz w:val="19"/>
              </w:rPr>
              <w:t>53.8%</w:t>
            </w:r>
          </w:p>
        </w:tc>
        <w:tc>
          <w:tcPr>
            <w:tcW w:type="dxa" w:w="4535"/>
          </w:tcPr>
          <w:p>
            <w:pPr>
              <w:spacing w:after="20"/>
              <w:jc w:val="center"/>
            </w:pPr>
            <w:r/>
            <w:r>
              <w:rPr>
                <w:rFonts w:ascii="游明朝" w:hAnsi="游明朝" w:eastAsia="游明朝"/>
                <w:b w:val="0"/>
                <w:sz w:val="19"/>
              </w:rPr>
              <w:t>後期高齢者が過半数を占める</w:t>
            </w:r>
          </w:p>
        </w:tc>
      </w:tr>
      <w:tr>
        <w:tc>
          <w:tcPr>
            <w:tcW w:type="dxa" w:w="2041"/>
          </w:tcPr>
          <w:p>
            <w:pPr>
              <w:spacing w:after="20"/>
              <w:jc w:val="left"/>
            </w:pPr>
            <w:r/>
            <w:r>
              <w:rPr>
                <w:rFonts w:ascii="游明朝" w:hAnsi="游明朝" w:eastAsia="游明朝"/>
                <w:b w:val="0"/>
                <w:sz w:val="19"/>
              </w:rPr>
              <w:t>（再掲）住所地特例</w:t>
            </w:r>
          </w:p>
        </w:tc>
        <w:tc>
          <w:tcPr>
            <w:tcW w:type="dxa" w:w="1474"/>
          </w:tcPr>
          <w:p>
            <w:pPr>
              <w:spacing w:after="20"/>
              <w:jc w:val="right"/>
            </w:pPr>
            <w:r/>
            <w:r>
              <w:rPr>
                <w:rFonts w:ascii="游明朝" w:hAnsi="游明朝" w:eastAsia="游明朝"/>
                <w:b w:val="0"/>
                <w:sz w:val="19"/>
              </w:rPr>
              <w:t>24人</w:t>
            </w:r>
          </w:p>
        </w:tc>
        <w:tc>
          <w:tcPr>
            <w:tcW w:type="dxa" w:w="1247"/>
          </w:tcPr>
          <w:p>
            <w:pPr>
              <w:spacing w:after="20"/>
              <w:jc w:val="right"/>
            </w:pPr>
            <w:r/>
            <w:r>
              <w:rPr>
                <w:rFonts w:ascii="游明朝" w:hAnsi="游明朝" w:eastAsia="游明朝"/>
                <w:b w:val="0"/>
                <w:sz w:val="19"/>
              </w:rPr>
              <w:t>―</w:t>
            </w:r>
          </w:p>
        </w:tc>
        <w:tc>
          <w:tcPr>
            <w:tcW w:type="dxa" w:w="4535"/>
          </w:tcPr>
          <w:p>
            <w:pPr>
              <w:spacing w:after="20"/>
              <w:jc w:val="center"/>
            </w:pPr>
            <w:r/>
            <w:r>
              <w:rPr>
                <w:rFonts w:ascii="游明朝" w:hAnsi="游明朝" w:eastAsia="游明朝"/>
                <w:b w:val="0"/>
                <w:sz w:val="19"/>
              </w:rPr>
              <w:t>町外施設の入所者（前年度末26人）</w:t>
            </w:r>
          </w:p>
        </w:tc>
      </w:tr>
    </w:tbl>
    <w:p>
      <w:pPr>
        <w:spacing w:before="40" w:after="120"/>
      </w:pPr>
      <w:r>
        <w:rPr>
          <w:rFonts w:ascii="游明朝" w:hAnsi="游明朝" w:eastAsia="游明朝"/>
          <w:b w:val="0"/>
          <w:color w:val="808080"/>
          <w:sz w:val="17"/>
        </w:rPr>
        <w:t>資料：介護保険事業状況報告（令和７年度・年報）様式１</w:t>
      </w:r>
    </w:p>
    <w:p>
      <w:pPr>
        <w:spacing w:before="160" w:after="60"/>
      </w:pPr>
      <w:r>
        <w:rPr>
          <w:rFonts w:ascii="游ゴシック" w:hAnsi="游ゴシック" w:eastAsia="游ゴシック"/>
          <w:b/>
          <w:color w:val="2E75B6"/>
          <w:sz w:val="22"/>
        </w:rPr>
        <w:t>◆ 人口・高齢化率の状況（令和８年６月末・実績）</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94"/>
            <w:shd w:val="clear" w:fill="2E75B6"/>
          </w:tcPr>
          <w:p>
            <w:pPr>
              <w:spacing w:after="20"/>
              <w:jc w:val="center"/>
            </w:pPr>
            <w:r/>
            <w:r>
              <w:rPr>
                <w:rFonts w:ascii="游ゴシック" w:hAnsi="游ゴシック" w:eastAsia="游ゴシック"/>
                <w:b/>
                <w:color w:val="FFFFFF"/>
                <w:sz w:val="19"/>
              </w:rPr>
              <w:t>区　分</w:t>
            </w:r>
          </w:p>
        </w:tc>
        <w:tc>
          <w:tcPr>
            <w:tcW w:type="dxa" w:w="2268"/>
            <w:shd w:val="clear" w:fill="2E75B6"/>
          </w:tcPr>
          <w:p>
            <w:pPr>
              <w:spacing w:after="20"/>
              <w:jc w:val="center"/>
            </w:pPr>
            <w:r/>
            <w:r>
              <w:rPr>
                <w:rFonts w:ascii="游ゴシック" w:hAnsi="游ゴシック" w:eastAsia="游ゴシック"/>
                <w:b/>
                <w:color w:val="FFFFFF"/>
                <w:sz w:val="19"/>
              </w:rPr>
              <w:t>令和８年６月末</w:t>
              <w:br/>
              <w:t>実　績</w:t>
            </w:r>
          </w:p>
        </w:tc>
        <w:tc>
          <w:tcPr>
            <w:tcW w:type="dxa" w:w="2494"/>
            <w:shd w:val="clear" w:fill="2E75B6"/>
          </w:tcPr>
          <w:p>
            <w:pPr>
              <w:spacing w:after="20"/>
              <w:jc w:val="center"/>
            </w:pPr>
            <w:r/>
            <w:r>
              <w:rPr>
                <w:rFonts w:ascii="游ゴシック" w:hAnsi="游ゴシック" w:eastAsia="游ゴシック"/>
                <w:b/>
                <w:color w:val="FFFFFF"/>
                <w:sz w:val="19"/>
              </w:rPr>
              <w:t>第９期計画の</w:t>
              <w:br/>
              <w:t>令和８年度推計</w:t>
            </w:r>
          </w:p>
        </w:tc>
        <w:tc>
          <w:tcPr>
            <w:tcW w:type="dxa" w:w="2041"/>
            <w:shd w:val="clear" w:fill="2E75B6"/>
          </w:tcPr>
          <w:p>
            <w:pPr>
              <w:spacing w:after="20"/>
              <w:jc w:val="center"/>
            </w:pPr>
            <w:r/>
            <w:r>
              <w:rPr>
                <w:rFonts w:ascii="游ゴシック" w:hAnsi="游ゴシック" w:eastAsia="游ゴシック"/>
                <w:b/>
                <w:color w:val="FFFFFF"/>
                <w:sz w:val="19"/>
              </w:rPr>
              <w:t>差</w:t>
            </w:r>
          </w:p>
        </w:tc>
      </w:tr>
      <w:tr>
        <w:tc>
          <w:tcPr>
            <w:tcW w:type="dxa" w:w="2494"/>
          </w:tcPr>
          <w:p>
            <w:pPr>
              <w:spacing w:after="20"/>
              <w:jc w:val="left"/>
            </w:pPr>
            <w:r/>
            <w:r>
              <w:rPr>
                <w:rFonts w:ascii="游明朝" w:hAnsi="游明朝" w:eastAsia="游明朝"/>
                <w:b w:val="0"/>
                <w:sz w:val="19"/>
              </w:rPr>
              <w:t>総人口</w:t>
            </w:r>
          </w:p>
        </w:tc>
        <w:tc>
          <w:tcPr>
            <w:tcW w:type="dxa" w:w="2268"/>
          </w:tcPr>
          <w:p>
            <w:pPr>
              <w:spacing w:after="20"/>
              <w:jc w:val="right"/>
            </w:pPr>
            <w:r/>
            <w:r>
              <w:rPr>
                <w:rFonts w:ascii="游明朝" w:hAnsi="游明朝" w:eastAsia="游明朝"/>
                <w:b w:val="0"/>
                <w:sz w:val="19"/>
              </w:rPr>
              <w:t>7,648人</w:t>
            </w:r>
          </w:p>
        </w:tc>
        <w:tc>
          <w:tcPr>
            <w:tcW w:type="dxa" w:w="2494"/>
          </w:tcPr>
          <w:p>
            <w:pPr>
              <w:spacing w:after="20"/>
              <w:jc w:val="right"/>
            </w:pPr>
            <w:r/>
            <w:r>
              <w:rPr>
                <w:rFonts w:ascii="游明朝" w:hAnsi="游明朝" w:eastAsia="游明朝"/>
                <w:b w:val="0"/>
                <w:sz w:val="19"/>
              </w:rPr>
              <w:t>7,729人</w:t>
            </w:r>
          </w:p>
        </w:tc>
        <w:tc>
          <w:tcPr>
            <w:tcW w:type="dxa" w:w="2041"/>
          </w:tcPr>
          <w:p>
            <w:pPr>
              <w:spacing w:after="20"/>
              <w:jc w:val="right"/>
            </w:pPr>
            <w:r/>
            <w:r>
              <w:rPr>
                <w:rFonts w:ascii="游明朝" w:hAnsi="游明朝" w:eastAsia="游明朝"/>
                <w:b w:val="0"/>
                <w:sz w:val="19"/>
              </w:rPr>
              <w:t>▲81人</w:t>
            </w:r>
          </w:p>
        </w:tc>
      </w:tr>
      <w:tr>
        <w:tc>
          <w:tcPr>
            <w:tcW w:type="dxa" w:w="2494"/>
          </w:tcPr>
          <w:p>
            <w:pPr>
              <w:spacing w:after="20"/>
              <w:jc w:val="left"/>
            </w:pPr>
            <w:r/>
            <w:r>
              <w:rPr>
                <w:rFonts w:ascii="游明朝" w:hAnsi="游明朝" w:eastAsia="游明朝"/>
                <w:b w:val="0"/>
                <w:sz w:val="19"/>
              </w:rPr>
              <w:t>65〜74歳</w:t>
            </w:r>
          </w:p>
        </w:tc>
        <w:tc>
          <w:tcPr>
            <w:tcW w:type="dxa" w:w="2268"/>
          </w:tcPr>
          <w:p>
            <w:pPr>
              <w:spacing w:after="20"/>
              <w:jc w:val="right"/>
            </w:pPr>
            <w:r/>
            <w:r>
              <w:rPr>
                <w:rFonts w:ascii="游明朝" w:hAnsi="游明朝" w:eastAsia="游明朝"/>
                <w:b w:val="0"/>
                <w:sz w:val="19"/>
              </w:rPr>
              <w:t>1,486人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val="0"/>
                <w:sz w:val="19"/>
              </w:rPr>
              <w:t>75〜84歳</w:t>
            </w:r>
          </w:p>
        </w:tc>
        <w:tc>
          <w:tcPr>
            <w:tcW w:type="dxa" w:w="2268"/>
          </w:tcPr>
          <w:p>
            <w:pPr>
              <w:spacing w:after="20"/>
              <w:jc w:val="right"/>
            </w:pPr>
            <w:r/>
            <w:r>
              <w:rPr>
                <w:rFonts w:ascii="游明朝" w:hAnsi="游明朝" w:eastAsia="游明朝"/>
                <w:b w:val="0"/>
                <w:sz w:val="19"/>
              </w:rPr>
              <w:t>1,138人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val="0"/>
                <w:sz w:val="19"/>
              </w:rPr>
              <w:t>85歳以上</w:t>
            </w:r>
          </w:p>
        </w:tc>
        <w:tc>
          <w:tcPr>
            <w:tcW w:type="dxa" w:w="2268"/>
          </w:tcPr>
          <w:p>
            <w:pPr>
              <w:spacing w:after="20"/>
              <w:jc w:val="right"/>
            </w:pPr>
            <w:r/>
            <w:r>
              <w:rPr>
                <w:rFonts w:ascii="游明朝" w:hAnsi="游明朝" w:eastAsia="游明朝"/>
                <w:b w:val="0"/>
                <w:sz w:val="19"/>
              </w:rPr>
              <w:t>585人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sz w:val="19"/>
              </w:rPr>
              <w:t>65歳以上　計</w:t>
            </w:r>
          </w:p>
        </w:tc>
        <w:tc>
          <w:tcPr>
            <w:tcW w:type="dxa" w:w="2268"/>
          </w:tcPr>
          <w:p>
            <w:pPr>
              <w:spacing w:after="20"/>
              <w:jc w:val="right"/>
            </w:pPr>
            <w:r/>
            <w:r>
              <w:rPr>
                <w:rFonts w:ascii="游明朝" w:hAnsi="游明朝" w:eastAsia="游明朝"/>
                <w:b/>
                <w:sz w:val="19"/>
              </w:rPr>
              <w:t>3,209人</w:t>
            </w:r>
          </w:p>
        </w:tc>
        <w:tc>
          <w:tcPr>
            <w:tcW w:type="dxa" w:w="2494"/>
          </w:tcPr>
          <w:p>
            <w:pPr>
              <w:spacing w:after="20"/>
              <w:jc w:val="right"/>
            </w:pPr>
            <w:r/>
            <w:r>
              <w:rPr>
                <w:rFonts w:ascii="游明朝" w:hAnsi="游明朝" w:eastAsia="游明朝"/>
                <w:b/>
                <w:sz w:val="19"/>
              </w:rPr>
              <w:t>約3,293人</w:t>
            </w:r>
          </w:p>
        </w:tc>
        <w:tc>
          <w:tcPr>
            <w:tcW w:type="dxa" w:w="2041"/>
          </w:tcPr>
          <w:p>
            <w:pPr>
              <w:spacing w:after="20"/>
              <w:jc w:val="right"/>
            </w:pPr>
            <w:r/>
            <w:r>
              <w:rPr>
                <w:rFonts w:ascii="游明朝" w:hAnsi="游明朝" w:eastAsia="游明朝"/>
                <w:b/>
                <w:sz w:val="19"/>
              </w:rPr>
              <w:t>▲84人</w:t>
            </w:r>
          </w:p>
        </w:tc>
      </w:tr>
      <w:tr>
        <w:tc>
          <w:tcPr>
            <w:tcW w:type="dxa" w:w="2494"/>
          </w:tcPr>
          <w:p>
            <w:pPr>
              <w:spacing w:after="20"/>
              <w:jc w:val="left"/>
            </w:pPr>
            <w:r/>
            <w:r>
              <w:rPr>
                <w:rFonts w:ascii="游明朝" w:hAnsi="游明朝" w:eastAsia="游明朝"/>
                <w:b/>
                <w:sz w:val="19"/>
              </w:rPr>
              <w:t>高齢化率</w:t>
            </w:r>
          </w:p>
        </w:tc>
        <w:tc>
          <w:tcPr>
            <w:tcW w:type="dxa" w:w="2268"/>
          </w:tcPr>
          <w:p>
            <w:pPr>
              <w:spacing w:after="20"/>
              <w:jc w:val="right"/>
            </w:pPr>
            <w:r/>
            <w:r>
              <w:rPr>
                <w:rFonts w:ascii="游明朝" w:hAnsi="游明朝" w:eastAsia="游明朝"/>
                <w:b/>
                <w:sz w:val="19"/>
              </w:rPr>
              <w:t>42.0%</w:t>
            </w:r>
          </w:p>
        </w:tc>
        <w:tc>
          <w:tcPr>
            <w:tcW w:type="dxa" w:w="2494"/>
          </w:tcPr>
          <w:p>
            <w:pPr>
              <w:spacing w:after="20"/>
              <w:jc w:val="right"/>
            </w:pPr>
            <w:r/>
            <w:r>
              <w:rPr>
                <w:rFonts w:ascii="游明朝" w:hAnsi="游明朝" w:eastAsia="游明朝"/>
                <w:b/>
                <w:sz w:val="19"/>
              </w:rPr>
              <w:t>42.6%</w:t>
            </w:r>
          </w:p>
        </w:tc>
        <w:tc>
          <w:tcPr>
            <w:tcW w:type="dxa" w:w="2041"/>
          </w:tcPr>
          <w:p>
            <w:pPr>
              <w:spacing w:after="20"/>
              <w:jc w:val="right"/>
            </w:pPr>
            <w:r/>
            <w:r>
              <w:rPr>
                <w:rFonts w:ascii="游明朝" w:hAnsi="游明朝" w:eastAsia="游明朝"/>
                <w:b/>
                <w:sz w:val="19"/>
              </w:rPr>
              <w:t>▲0.6pt</w:t>
            </w:r>
          </w:p>
        </w:tc>
      </w:tr>
    </w:tbl>
    <w:p>
      <w:pPr>
        <w:spacing w:before="40" w:after="120"/>
      </w:pPr>
      <w:r>
        <w:rPr>
          <w:rFonts w:ascii="游明朝" w:hAnsi="游明朝" w:eastAsia="游明朝"/>
          <w:b w:val="0"/>
          <w:color w:val="808080"/>
          <w:sz w:val="17"/>
        </w:rPr>
        <w:t>資料：年齢別人口集計表（令和８年６月末時点・住民基本台帳／外国人159人を含む）、第９期計画</w:t>
        <w:br/>
        <w:t>※ 参考：高齢化率の令和４年実績は39.2%（宮城県28.8%・全国29.0%）。</w:t>
        <w:br/>
        <w:t>※ 実績は第９期計画の推計を2.5%下回っています。第１号被保険者数も令和７年度末実績3,240人が同計画の令和７年推計3,316人を2.3%下回っており、第１０期計画では最新実績により推計を補正します。</w:t>
      </w:r>
    </w:p>
    <w:p>
      <w:pPr>
        <w:spacing w:before="160" w:after="60"/>
      </w:pPr>
      <w:r>
        <w:rPr>
          <w:rFonts w:ascii="游ゴシック" w:hAnsi="游ゴシック" w:eastAsia="游ゴシック"/>
          <w:b/>
          <w:color w:val="2E75B6"/>
          <w:sz w:val="22"/>
        </w:rPr>
        <w:t>◆ 第１０期（令和９〜１１年度）の見通し（推計中間値）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175"/>
            <w:shd w:val="clear" w:fill="2E75B6"/>
          </w:tcPr>
          <w:p>
            <w:pPr>
              <w:spacing w:after="20"/>
              <w:jc w:val="center"/>
            </w:pPr>
            <w:r/>
            <w:r>
              <w:rPr>
                <w:rFonts w:ascii="游ゴシック" w:hAnsi="游ゴシック" w:eastAsia="游ゴシック"/>
                <w:b/>
                <w:color w:val="FFFFFF"/>
                <w:sz w:val="19"/>
              </w:rPr>
              <w:t>区　分</w:t>
            </w:r>
          </w:p>
        </w:tc>
        <w:tc>
          <w:tcPr>
            <w:tcW w:type="dxa" w:w="2041"/>
            <w:shd w:val="clear" w:fill="2E75B6"/>
          </w:tcPr>
          <w:p>
            <w:pPr>
              <w:spacing w:after="20"/>
              <w:jc w:val="center"/>
            </w:pPr>
            <w:r/>
            <w:r>
              <w:rPr>
                <w:rFonts w:ascii="游ゴシック" w:hAnsi="游ゴシック" w:eastAsia="游ゴシック"/>
                <w:b/>
                <w:color w:val="FFFFFF"/>
                <w:sz w:val="19"/>
              </w:rPr>
              <w:t>令和９年度</w:t>
            </w:r>
          </w:p>
        </w:tc>
        <w:tc>
          <w:tcPr>
            <w:tcW w:type="dxa" w:w="2041"/>
            <w:shd w:val="clear" w:fill="2E75B6"/>
          </w:tcPr>
          <w:p>
            <w:pPr>
              <w:spacing w:after="20"/>
              <w:jc w:val="center"/>
            </w:pPr>
            <w:r/>
            <w:r>
              <w:rPr>
                <w:rFonts w:ascii="游ゴシック" w:hAnsi="游ゴシック" w:eastAsia="游ゴシック"/>
                <w:b/>
                <w:color w:val="FFFFFF"/>
                <w:sz w:val="19"/>
              </w:rPr>
              <w:t>令和10年度</w:t>
            </w:r>
          </w:p>
        </w:tc>
        <w:tc>
          <w:tcPr>
            <w:tcW w:type="dxa" w:w="2041"/>
            <w:shd w:val="clear" w:fill="2E75B6"/>
          </w:tcPr>
          <w:p>
            <w:pPr>
              <w:spacing w:after="20"/>
              <w:jc w:val="center"/>
            </w:pPr>
            <w:r/>
            <w:r>
              <w:rPr>
                <w:rFonts w:ascii="游ゴシック" w:hAnsi="游ゴシック" w:eastAsia="游ゴシック"/>
                <w:b/>
                <w:color w:val="FFFFFF"/>
                <w:sz w:val="19"/>
              </w:rPr>
              <w:t>令和11年度</w:t>
            </w:r>
          </w:p>
        </w:tc>
      </w:tr>
      <w:tr>
        <w:tc>
          <w:tcPr>
            <w:tcW w:type="dxa" w:w="3175"/>
          </w:tcPr>
          <w:p>
            <w:pPr>
              <w:spacing w:after="20"/>
              <w:jc w:val="left"/>
            </w:pPr>
            <w:r/>
            <w:r>
              <w:rPr>
                <w:rFonts w:ascii="游明朝" w:hAnsi="游明朝" w:eastAsia="游明朝"/>
                <w:b w:val="0"/>
                <w:sz w:val="19"/>
              </w:rPr>
              <w:t>第１号被保険者数</w:t>
            </w:r>
          </w:p>
        </w:tc>
        <w:tc>
          <w:tcPr>
            <w:tcW w:type="dxa" w:w="2041"/>
          </w:tcPr>
          <w:p>
            <w:pPr>
              <w:spacing w:after="20"/>
              <w:jc w:val="right"/>
            </w:pPr>
            <w:r/>
            <w:r>
              <w:rPr>
                <w:rFonts w:ascii="游明朝" w:hAnsi="游明朝" w:eastAsia="游明朝"/>
                <w:b w:val="0"/>
                <w:sz w:val="19"/>
              </w:rPr>
              <w:t>3,187人</w:t>
            </w:r>
          </w:p>
        </w:tc>
        <w:tc>
          <w:tcPr>
            <w:tcW w:type="dxa" w:w="2041"/>
          </w:tcPr>
          <w:p>
            <w:pPr>
              <w:spacing w:after="20"/>
              <w:jc w:val="right"/>
            </w:pPr>
            <w:r/>
            <w:r>
              <w:rPr>
                <w:rFonts w:ascii="游明朝" w:hAnsi="游明朝" w:eastAsia="游明朝"/>
                <w:b w:val="0"/>
                <w:sz w:val="19"/>
              </w:rPr>
              <w:t>3,160人</w:t>
            </w:r>
          </w:p>
        </w:tc>
        <w:tc>
          <w:tcPr>
            <w:tcW w:type="dxa" w:w="2041"/>
          </w:tcPr>
          <w:p>
            <w:pPr>
              <w:spacing w:after="20"/>
              <w:jc w:val="right"/>
            </w:pPr>
            <w:r/>
            <w:r>
              <w:rPr>
                <w:rFonts w:ascii="游明朝" w:hAnsi="游明朝" w:eastAsia="游明朝"/>
                <w:b w:val="0"/>
                <w:sz w:val="19"/>
              </w:rPr>
              <w:t>3,133人</w:t>
            </w:r>
          </w:p>
        </w:tc>
      </w:tr>
      <w:tr>
        <w:tc>
          <w:tcPr>
            <w:tcW w:type="dxa" w:w="3175"/>
          </w:tcPr>
          <w:p>
            <w:pPr>
              <w:spacing w:after="20"/>
              <w:jc w:val="left"/>
            </w:pPr>
            <w:r/>
            <w:r>
              <w:rPr>
                <w:rFonts w:ascii="游明朝" w:hAnsi="游明朝" w:eastAsia="游明朝"/>
                <w:b w:val="0"/>
                <w:sz w:val="19"/>
              </w:rPr>
              <w:t>認定率</w:t>
            </w:r>
          </w:p>
        </w:tc>
        <w:tc>
          <w:tcPr>
            <w:tcW w:type="dxa" w:w="2041"/>
          </w:tcPr>
          <w:p>
            <w:pPr>
              <w:spacing w:after="20"/>
              <w:jc w:val="right"/>
            </w:pPr>
            <w:r/>
            <w:r>
              <w:rPr>
                <w:rFonts w:ascii="游明朝" w:hAnsi="游明朝" w:eastAsia="游明朝"/>
                <w:b w:val="0"/>
                <w:sz w:val="19"/>
              </w:rPr>
              <w:t>17.6%</w:t>
            </w:r>
          </w:p>
        </w:tc>
        <w:tc>
          <w:tcPr>
            <w:tcW w:type="dxa" w:w="2041"/>
          </w:tcPr>
          <w:p>
            <w:pPr>
              <w:spacing w:after="20"/>
              <w:jc w:val="right"/>
            </w:pPr>
            <w:r/>
            <w:r>
              <w:rPr>
                <w:rFonts w:ascii="游明朝" w:hAnsi="游明朝" w:eastAsia="游明朝"/>
                <w:b w:val="0"/>
                <w:sz w:val="19"/>
              </w:rPr>
              <w:t>18.0%</w:t>
            </w:r>
          </w:p>
        </w:tc>
        <w:tc>
          <w:tcPr>
            <w:tcW w:type="dxa" w:w="2041"/>
          </w:tcPr>
          <w:p>
            <w:pPr>
              <w:spacing w:after="20"/>
              <w:jc w:val="right"/>
            </w:pPr>
            <w:r/>
            <w:r>
              <w:rPr>
                <w:rFonts w:ascii="游明朝" w:hAnsi="游明朝" w:eastAsia="游明朝"/>
                <w:b w:val="0"/>
                <w:sz w:val="19"/>
              </w:rPr>
              <w:t>18.4%</w:t>
            </w:r>
          </w:p>
        </w:tc>
      </w:tr>
      <w:tr>
        <w:tc>
          <w:tcPr>
            <w:tcW w:type="dxa" w:w="3175"/>
          </w:tcPr>
          <w:p>
            <w:pPr>
              <w:spacing w:after="20"/>
              <w:jc w:val="left"/>
            </w:pPr>
            <w:r/>
            <w:r>
              <w:rPr>
                <w:rFonts w:ascii="游明朝" w:hAnsi="游明朝" w:eastAsia="游明朝"/>
                <w:b/>
                <w:sz w:val="19"/>
              </w:rPr>
              <w:t>要支援・要介護認定者数</w:t>
            </w:r>
          </w:p>
        </w:tc>
        <w:tc>
          <w:tcPr>
            <w:tcW w:type="dxa" w:w="2041"/>
          </w:tcPr>
          <w:p>
            <w:pPr>
              <w:spacing w:after="20"/>
              <w:jc w:val="right"/>
            </w:pPr>
            <w:r/>
            <w:r>
              <w:rPr>
                <w:rFonts w:ascii="游明朝" w:hAnsi="游明朝" w:eastAsia="游明朝"/>
                <w:b/>
                <w:sz w:val="19"/>
              </w:rPr>
              <w:t>561人</w:t>
            </w:r>
          </w:p>
        </w:tc>
        <w:tc>
          <w:tcPr>
            <w:tcW w:type="dxa" w:w="2041"/>
          </w:tcPr>
          <w:p>
            <w:pPr>
              <w:spacing w:after="20"/>
              <w:jc w:val="right"/>
            </w:pPr>
            <w:r/>
            <w:r>
              <w:rPr>
                <w:rFonts w:ascii="游明朝" w:hAnsi="游明朝" w:eastAsia="游明朝"/>
                <w:b/>
                <w:sz w:val="19"/>
              </w:rPr>
              <w:t>569人</w:t>
            </w:r>
          </w:p>
        </w:tc>
        <w:tc>
          <w:tcPr>
            <w:tcW w:type="dxa" w:w="2041"/>
          </w:tcPr>
          <w:p>
            <w:pPr>
              <w:spacing w:after="20"/>
              <w:jc w:val="right"/>
            </w:pPr>
            <w:r/>
            <w:r>
              <w:rPr>
                <w:rFonts w:ascii="游明朝" w:hAnsi="游明朝" w:eastAsia="游明朝"/>
                <w:b/>
                <w:sz w:val="19"/>
              </w:rPr>
              <w:t>577人</w:t>
            </w:r>
          </w:p>
        </w:tc>
      </w:tr>
    </w:tbl>
    <w:p>
      <w:pPr>
        <w:spacing w:before="40" w:after="120"/>
      </w:pPr>
      <w:r>
        <w:rPr>
          <w:rFonts w:ascii="游明朝" w:hAnsi="游明朝" w:eastAsia="游明朝"/>
          <w:b w:val="0"/>
          <w:color w:val="808080"/>
          <w:sz w:val="17"/>
        </w:rPr>
        <w:t>※ 第１号被保険者数は減少しますが、後期高齢者の割合が上昇するため認定率は上昇し、認定者数は横ばいから微増となる見通しです（令和７年度末実績 3,240人・561人・17.31%）。</w:t>
        <w:br/>
        <w:t>※ 委託仕様書は令和22年（2040年）を含む10年間の年齢別・男女別推計を求めており、国の推計ツールによる確定値は第２回策定委員会でお示しします。上記は中間的な試算値です。</w:t>
      </w:r>
    </w:p>
    <w:p>
      <w:r>
        <w:br w:type="page"/>
      </w:r>
    </w:p>
    <w:p>
      <w:pPr>
        <w:spacing w:before="280" w:after="120"/>
        <w:pBdr>
          <w:bottom w:val="single" w:sz="12" w:space="2" w:color="1F3864"/>
        </w:pBdr>
      </w:pPr>
      <w:r>
        <w:rPr>
          <w:rFonts w:ascii="游ゴシック" w:hAnsi="游ゴシック" w:eastAsia="游ゴシック"/>
          <w:b/>
          <w:color w:val="1F3864"/>
          <w:sz w:val="26"/>
        </w:rPr>
        <w:t>4．第９期計画（令和６〜８年度）の振り返り</w:t>
      </w:r>
    </w:p>
    <w:p>
      <w:pPr>
        <w:spacing w:before="160" w:after="60"/>
      </w:pPr>
      <w:r>
        <w:rPr>
          <w:rFonts w:ascii="游ゴシック" w:hAnsi="游ゴシック" w:eastAsia="游ゴシック"/>
          <w:b/>
          <w:color w:val="2E75B6"/>
          <w:sz w:val="22"/>
        </w:rPr>
        <w:t>◆ 基本理念</w:t>
      </w:r>
    </w:p>
    <w:p>
      <w:pPr>
        <w:spacing w:before="0" w:after="120"/>
        <w:jc w:val="center"/>
      </w:pPr>
      <w:r>
        <w:rPr>
          <w:rFonts w:ascii="游ゴシック" w:hAnsi="游ゴシック" w:eastAsia="游ゴシック"/>
          <w:b/>
          <w:color w:val="375623"/>
          <w:sz w:val="26"/>
        </w:rPr>
        <w:t>誰もが健やかに暮らせるまちづくり</w:t>
      </w:r>
    </w:p>
    <w:p>
      <w:pPr>
        <w:spacing w:before="160" w:after="60"/>
      </w:pPr>
      <w:r>
        <w:rPr>
          <w:rFonts w:ascii="游ゴシック" w:hAnsi="游ゴシック" w:eastAsia="游ゴシック"/>
          <w:b/>
          <w:color w:val="2E75B6"/>
          <w:sz w:val="22"/>
        </w:rPr>
        <w:t>◆ ５つの基本方針</w:t>
      </w:r>
    </w:p>
    <w:tbl>
      <w:tblPr>
        <w:tblStyle w:val="TableGrid"/>
        <w:tblW w:type="auto" w:w="0"/>
        <w:jc w:val="center"/>
        <w:tblLook w:firstColumn="1" w:firstRow="1" w:lastColumn="0" w:lastRow="0" w:noHBand="0" w:noVBand="1" w:val="04A0"/>
      </w:tblPr>
      <w:tblGrid>
        <w:gridCol w:w="4933"/>
        <w:gridCol w:w="4933"/>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8504"/>
            <w:shd w:val="clear" w:fill="2E75B6"/>
          </w:tcPr>
          <w:p>
            <w:pPr>
              <w:spacing w:after="20"/>
              <w:jc w:val="center"/>
            </w:pPr>
            <w:r/>
            <w:r>
              <w:rPr>
                <w:rFonts w:ascii="游ゴシック" w:hAnsi="游ゴシック" w:eastAsia="游ゴシック"/>
                <w:b/>
                <w:color w:val="FFFFFF"/>
                <w:sz w:val="19"/>
              </w:rPr>
              <w:t>基本方針</w:t>
            </w:r>
          </w:p>
        </w:tc>
      </w:tr>
      <w:tr>
        <w:tc>
          <w:tcPr>
            <w:tcW w:type="dxa" w:w="794"/>
          </w:tcPr>
          <w:p>
            <w:pPr>
              <w:spacing w:after="20"/>
              <w:jc w:val="center"/>
            </w:pPr>
            <w:r/>
            <w:r>
              <w:rPr>
                <w:rFonts w:ascii="游明朝" w:hAnsi="游明朝" w:eastAsia="游明朝"/>
                <w:b w:val="0"/>
                <w:sz w:val="19"/>
              </w:rPr>
              <w:t>①</w:t>
            </w:r>
          </w:p>
        </w:tc>
        <w:tc>
          <w:tcPr>
            <w:tcW w:type="dxa" w:w="8504"/>
          </w:tcPr>
          <w:p>
            <w:pPr>
              <w:spacing w:after="20"/>
              <w:jc w:val="center"/>
            </w:pPr>
            <w:r/>
            <w:r>
              <w:rPr>
                <w:rFonts w:ascii="游明朝" w:hAnsi="游明朝" w:eastAsia="游明朝"/>
                <w:b w:val="0"/>
                <w:sz w:val="19"/>
              </w:rPr>
              <w:t>健康づくりの推進</w:t>
            </w:r>
          </w:p>
        </w:tc>
      </w:tr>
      <w:tr>
        <w:tc>
          <w:tcPr>
            <w:tcW w:type="dxa" w:w="794"/>
          </w:tcPr>
          <w:p>
            <w:pPr>
              <w:spacing w:after="20"/>
              <w:jc w:val="center"/>
            </w:pPr>
            <w:r/>
            <w:r>
              <w:rPr>
                <w:rFonts w:ascii="游明朝" w:hAnsi="游明朝" w:eastAsia="游明朝"/>
                <w:b w:val="0"/>
                <w:sz w:val="19"/>
              </w:rPr>
              <w:t>②</w:t>
            </w:r>
          </w:p>
        </w:tc>
        <w:tc>
          <w:tcPr>
            <w:tcW w:type="dxa" w:w="8504"/>
          </w:tcPr>
          <w:p>
            <w:pPr>
              <w:spacing w:after="20"/>
              <w:jc w:val="center"/>
            </w:pPr>
            <w:r/>
            <w:r>
              <w:rPr>
                <w:rFonts w:ascii="游明朝" w:hAnsi="游明朝" w:eastAsia="游明朝"/>
                <w:b w:val="0"/>
                <w:sz w:val="19"/>
              </w:rPr>
              <w:t>高齢者が安心して暮らせるまちづくりの推進</w:t>
            </w:r>
          </w:p>
        </w:tc>
      </w:tr>
      <w:tr>
        <w:tc>
          <w:tcPr>
            <w:tcW w:type="dxa" w:w="794"/>
          </w:tcPr>
          <w:p>
            <w:pPr>
              <w:spacing w:after="20"/>
              <w:jc w:val="center"/>
            </w:pPr>
            <w:r/>
            <w:r>
              <w:rPr>
                <w:rFonts w:ascii="游明朝" w:hAnsi="游明朝" w:eastAsia="游明朝"/>
                <w:b w:val="0"/>
                <w:sz w:val="19"/>
              </w:rPr>
              <w:t>③</w:t>
            </w:r>
          </w:p>
        </w:tc>
        <w:tc>
          <w:tcPr>
            <w:tcW w:type="dxa" w:w="8504"/>
          </w:tcPr>
          <w:p>
            <w:pPr>
              <w:spacing w:after="20"/>
              <w:jc w:val="center"/>
            </w:pPr>
            <w:r/>
            <w:r>
              <w:rPr>
                <w:rFonts w:ascii="游明朝" w:hAnsi="游明朝" w:eastAsia="游明朝"/>
                <w:b w:val="0"/>
                <w:sz w:val="19"/>
              </w:rPr>
              <w:t>地域生活を支援する取組の充実</w:t>
            </w:r>
          </w:p>
        </w:tc>
      </w:tr>
      <w:tr>
        <w:tc>
          <w:tcPr>
            <w:tcW w:type="dxa" w:w="794"/>
          </w:tcPr>
          <w:p>
            <w:pPr>
              <w:spacing w:after="20"/>
              <w:jc w:val="center"/>
            </w:pPr>
            <w:r/>
            <w:r>
              <w:rPr>
                <w:rFonts w:ascii="游明朝" w:hAnsi="游明朝" w:eastAsia="游明朝"/>
                <w:b w:val="0"/>
                <w:sz w:val="19"/>
              </w:rPr>
              <w:t>④</w:t>
            </w:r>
          </w:p>
        </w:tc>
        <w:tc>
          <w:tcPr>
            <w:tcW w:type="dxa" w:w="8504"/>
          </w:tcPr>
          <w:p>
            <w:pPr>
              <w:spacing w:after="20"/>
              <w:jc w:val="center"/>
            </w:pPr>
            <w:r/>
            <w:r>
              <w:rPr>
                <w:rFonts w:ascii="游明朝" w:hAnsi="游明朝" w:eastAsia="游明朝"/>
                <w:b w:val="0"/>
                <w:sz w:val="19"/>
              </w:rPr>
              <w:t>地域支援事業の充実</w:t>
            </w:r>
          </w:p>
        </w:tc>
      </w:tr>
      <w:tr>
        <w:tc>
          <w:tcPr>
            <w:tcW w:type="dxa" w:w="794"/>
          </w:tcPr>
          <w:p>
            <w:pPr>
              <w:spacing w:after="20"/>
              <w:jc w:val="center"/>
            </w:pPr>
            <w:r/>
            <w:r>
              <w:rPr>
                <w:rFonts w:ascii="游明朝" w:hAnsi="游明朝" w:eastAsia="游明朝"/>
                <w:b w:val="0"/>
                <w:sz w:val="19"/>
              </w:rPr>
              <w:t>⑤</w:t>
            </w:r>
          </w:p>
        </w:tc>
        <w:tc>
          <w:tcPr>
            <w:tcW w:type="dxa" w:w="8504"/>
          </w:tcPr>
          <w:p>
            <w:pPr>
              <w:spacing w:after="20"/>
              <w:jc w:val="center"/>
            </w:pPr>
            <w:r/>
            <w:r>
              <w:rPr>
                <w:rFonts w:ascii="游明朝" w:hAnsi="游明朝" w:eastAsia="游明朝"/>
                <w:b w:val="0"/>
                <w:sz w:val="19"/>
              </w:rPr>
              <w:t>介護給付・介護予防給付サービスの充実</w:t>
            </w:r>
          </w:p>
        </w:tc>
      </w:tr>
    </w:tbl>
    <w:p>
      <w:pPr>
        <w:spacing w:before="160" w:after="60"/>
      </w:pPr>
      <w:r>
        <w:rPr>
          <w:rFonts w:ascii="游ゴシック" w:hAnsi="游ゴシック" w:eastAsia="游ゴシック"/>
          <w:b/>
          <w:color w:val="2E75B6"/>
          <w:sz w:val="22"/>
        </w:rPr>
        <w:t>◆ 重点的な取組（３本柱）</w:t>
      </w:r>
    </w:p>
    <w:p>
      <w:pPr>
        <w:spacing w:after="40"/>
        <w:ind w:left="283"/>
      </w:pPr>
      <w:r>
        <w:rPr>
          <w:rFonts w:ascii="游明朝" w:hAnsi="游明朝" w:eastAsia="游明朝"/>
          <w:b w:val="0"/>
          <w:sz w:val="20"/>
        </w:rPr>
        <w:t>・在宅医療と介護の連携による支援体制の整備</w:t>
      </w:r>
    </w:p>
    <w:p>
      <w:pPr>
        <w:spacing w:after="40"/>
        <w:ind w:left="283"/>
      </w:pPr>
      <w:r>
        <w:rPr>
          <w:rFonts w:ascii="游明朝" w:hAnsi="游明朝" w:eastAsia="游明朝"/>
          <w:b w:val="0"/>
          <w:sz w:val="20"/>
        </w:rPr>
        <w:t>・認知症施策の推進</w:t>
      </w:r>
    </w:p>
    <w:p>
      <w:pPr>
        <w:spacing w:after="40"/>
        <w:ind w:left="283"/>
      </w:pPr>
      <w:r>
        <w:rPr>
          <w:rFonts w:ascii="游明朝" w:hAnsi="游明朝" w:eastAsia="游明朝"/>
          <w:b w:val="0"/>
          <w:sz w:val="20"/>
        </w:rPr>
        <w:t>・社会参加と介護予防等の基盤整備の推進</w:t>
      </w:r>
    </w:p>
    <w:p>
      <w:pPr>
        <w:spacing w:before="160" w:after="60"/>
      </w:pPr>
      <w:r>
        <w:rPr>
          <w:rFonts w:ascii="游ゴシック" w:hAnsi="游ゴシック" w:eastAsia="游ゴシック"/>
          <w:b/>
          <w:color w:val="2E75B6"/>
          <w:sz w:val="22"/>
        </w:rPr>
        <w:t>◆ 第９期介護保険料</w:t>
      </w:r>
    </w:p>
    <w:tbl>
      <w:tblPr>
        <w:tblStyle w:val="TableGrid"/>
        <w:tblW w:type="auto" w:w="0"/>
        <w:jc w:val="center"/>
        <w:tblLook w:firstColumn="1" w:firstRow="1" w:lastColumn="0" w:lastRow="0" w:noHBand="0" w:noVBand="1" w:val="04A0"/>
      </w:tblPr>
      <w:tblGrid>
        <w:gridCol w:w="3289"/>
        <w:gridCol w:w="3289"/>
        <w:gridCol w:w="3289"/>
      </w:tblGrid>
      <w:tr>
        <w:tc>
          <w:tcPr>
            <w:tcW w:type="dxa" w:w="3061"/>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金　額</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3061"/>
          </w:tcPr>
          <w:p>
            <w:pPr>
              <w:spacing w:after="20"/>
              <w:jc w:val="left"/>
            </w:pPr>
            <w:r/>
            <w:r>
              <w:rPr>
                <w:rFonts w:ascii="游明朝" w:hAnsi="游明朝" w:eastAsia="游明朝"/>
                <w:b w:val="0"/>
                <w:sz w:val="19"/>
              </w:rPr>
              <w:t>保険料基準額（年額）</w:t>
            </w:r>
          </w:p>
        </w:tc>
        <w:tc>
          <w:tcPr>
            <w:tcW w:type="dxa" w:w="1701"/>
          </w:tcPr>
          <w:p>
            <w:pPr>
              <w:spacing w:after="20"/>
              <w:jc w:val="right"/>
            </w:pPr>
            <w:r/>
            <w:r>
              <w:rPr>
                <w:rFonts w:ascii="游明朝" w:hAnsi="游明朝" w:eastAsia="游明朝"/>
                <w:b w:val="0"/>
                <w:sz w:val="19"/>
              </w:rPr>
              <w:t>78,000円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保険料基準額（月額）</w:t>
            </w:r>
          </w:p>
        </w:tc>
        <w:tc>
          <w:tcPr>
            <w:tcW w:type="dxa" w:w="1701"/>
          </w:tcPr>
          <w:p>
            <w:pPr>
              <w:spacing w:after="20"/>
              <w:jc w:val="right"/>
            </w:pPr>
            <w:r/>
            <w:r>
              <w:rPr>
                <w:rFonts w:ascii="游明朝" w:hAnsi="游明朝" w:eastAsia="游明朝"/>
                <w:b w:val="0"/>
                <w:sz w:val="19"/>
              </w:rPr>
              <w:t>6,508円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第５段階（基準）の月額</w:t>
            </w:r>
          </w:p>
        </w:tc>
        <w:tc>
          <w:tcPr>
            <w:tcW w:type="dxa" w:w="1701"/>
          </w:tcPr>
          <w:p>
            <w:pPr>
              <w:spacing w:after="20"/>
              <w:jc w:val="right"/>
            </w:pPr>
            <w:r/>
            <w:r>
              <w:rPr>
                <w:rFonts w:ascii="游明朝" w:hAnsi="游明朝" w:eastAsia="游明朝"/>
                <w:b w:val="0"/>
                <w:sz w:val="19"/>
              </w:rPr>
              <w:t>6,500円</w:t>
            </w:r>
          </w:p>
        </w:tc>
        <w:tc>
          <w:tcPr>
            <w:tcW w:type="dxa" w:w="4535"/>
          </w:tcPr>
          <w:p>
            <w:pPr>
              <w:spacing w:after="20"/>
              <w:jc w:val="center"/>
            </w:pPr>
            <w:r/>
            <w:r>
              <w:rPr>
                <w:rFonts w:ascii="游明朝" w:hAnsi="游明朝" w:eastAsia="游明朝"/>
                <w:b w:val="0"/>
                <w:sz w:val="19"/>
              </w:rPr>
              <w:t>78,000円 ÷ 12か月</w:t>
            </w:r>
          </w:p>
        </w:tc>
      </w:tr>
      <w:tr>
        <w:tc>
          <w:tcPr>
            <w:tcW w:type="dxa" w:w="3061"/>
          </w:tcPr>
          <w:p>
            <w:pPr>
              <w:spacing w:after="20"/>
              <w:jc w:val="left"/>
            </w:pPr>
            <w:r/>
            <w:r>
              <w:rPr>
                <w:rFonts w:ascii="游明朝" w:hAnsi="游明朝" w:eastAsia="游明朝"/>
                <w:b w:val="0"/>
                <w:sz w:val="19"/>
              </w:rPr>
              <w:t>（参考）全国平均 月額</w:t>
            </w:r>
          </w:p>
        </w:tc>
        <w:tc>
          <w:tcPr>
            <w:tcW w:type="dxa" w:w="1701"/>
          </w:tcPr>
          <w:p>
            <w:pPr>
              <w:spacing w:after="20"/>
              <w:jc w:val="right"/>
            </w:pPr>
            <w:r/>
            <w:r>
              <w:rPr>
                <w:rFonts w:ascii="游明朝" w:hAnsi="游明朝" w:eastAsia="游明朝"/>
                <w:b w:val="0"/>
                <w:sz w:val="19"/>
              </w:rPr>
              <w:t>6,225円</w:t>
            </w:r>
          </w:p>
        </w:tc>
        <w:tc>
          <w:tcPr>
            <w:tcW w:type="dxa" w:w="4535"/>
          </w:tcPr>
          <w:p>
            <w:pPr>
              <w:spacing w:after="20"/>
              <w:jc w:val="center"/>
            </w:pPr>
            <w:r/>
            <w:r>
              <w:rPr>
                <w:rFonts w:ascii="游明朝" w:hAnsi="游明朝" w:eastAsia="游明朝"/>
                <w:b w:val="0"/>
                <w:sz w:val="19"/>
              </w:rPr>
              <w:t>第９期（令和６〜８年度）</w:t>
            </w:r>
          </w:p>
        </w:tc>
      </w:tr>
    </w:tbl>
    <w:p>
      <w:pPr>
        <w:spacing w:before="40" w:after="120"/>
      </w:pPr>
      <w:r>
        <w:rPr>
          <w:rFonts w:ascii="游明朝" w:hAnsi="游明朝" w:eastAsia="游明朝"/>
          <w:b w:val="0"/>
          <w:color w:val="808080"/>
          <w:sz w:val="17"/>
        </w:rPr>
        <w:t>※ 算定表上の基準額（6,508円）と第５段階の保険料月額（6,500円）は、端数処理の関係で一致しません。第９期計画書の記載に基づきます。</w:t>
        <w:br/>
        <w:t>資料：第９期計画書、厚生労働省公表資料</w:t>
      </w:r>
    </w:p>
    <w:p>
      <w:pPr>
        <w:spacing w:before="160" w:after="60"/>
      </w:pPr>
      <w:r>
        <w:rPr>
          <w:rFonts w:ascii="游ゴシック" w:hAnsi="游ゴシック" w:eastAsia="游ゴシック"/>
          <w:b/>
          <w:color w:val="C55A11"/>
          <w:sz w:val="22"/>
        </w:rPr>
        <w:t>◆ 給付の実績（令和７年度）</w:t>
      </w:r>
    </w:p>
    <w:p>
      <w:pPr>
        <w:spacing w:before="0" w:after="80"/>
      </w:pPr>
      <w:r>
        <w:rPr>
          <w:rFonts w:ascii="游明朝" w:hAnsi="游明朝" w:eastAsia="游明朝"/>
          <w:b w:val="0"/>
          <w:sz w:val="20"/>
        </w:rPr>
        <w:t>令和７年度の標準給付費は1,084,170千円で、第９期計画の見込1,096,510千円を1.13%下回りました。保険料収納率も予定を上回っており、計画期間中の財政運営はおおむね計画どおりに推移しています。給付の内訳は第10項でご説明します。</w:t>
      </w:r>
    </w:p>
    <w:p>
      <w:pPr>
        <w:spacing w:before="160" w:after="60"/>
      </w:pPr>
      <w:r>
        <w:rPr>
          <w:rFonts w:ascii="游ゴシック" w:hAnsi="游ゴシック" w:eastAsia="游ゴシック"/>
          <w:b/>
          <w:color w:val="C55A11"/>
          <w:sz w:val="22"/>
        </w:rPr>
        <w:t>◆ 評価指標（KPI）の達成状況</w:t>
      </w:r>
    </w:p>
    <w:p>
      <w:pPr>
        <w:spacing w:before="0" w:after="80"/>
      </w:pPr>
      <w:r>
        <w:rPr>
          <w:rFonts w:ascii="游明朝" w:hAnsi="游明朝" w:eastAsia="游明朝"/>
          <w:b w:val="0"/>
          <w:sz w:val="20"/>
        </w:rPr>
        <w:t>第９期計画は「自立支援・重度化予防に向けた目標と指標」を定めています。現時点で確認できる達成状況は次のとおりです。</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1701"/>
            <w:shd w:val="clear" w:fill="2E75B6"/>
          </w:tcPr>
          <w:p>
            <w:pPr>
              <w:spacing w:after="20"/>
              <w:jc w:val="center"/>
            </w:pPr>
            <w:r/>
            <w:r>
              <w:rPr>
                <w:rFonts w:ascii="游ゴシック" w:hAnsi="游ゴシック" w:eastAsia="游ゴシック"/>
                <w:b/>
                <w:color w:val="FFFFFF"/>
                <w:sz w:val="19"/>
              </w:rPr>
              <w:t>区　分</w:t>
            </w:r>
          </w:p>
        </w:tc>
        <w:tc>
          <w:tcPr>
            <w:tcW w:type="dxa" w:w="4082"/>
            <w:shd w:val="clear" w:fill="2E75B6"/>
          </w:tcPr>
          <w:p>
            <w:pPr>
              <w:spacing w:after="20"/>
              <w:jc w:val="center"/>
            </w:pPr>
            <w:r/>
            <w:r>
              <w:rPr>
                <w:rFonts w:ascii="游ゴシック" w:hAnsi="游ゴシック" w:eastAsia="游ゴシック"/>
                <w:b/>
                <w:color w:val="FFFFFF"/>
                <w:sz w:val="19"/>
              </w:rPr>
              <w:t>指　標</w:t>
            </w:r>
          </w:p>
        </w:tc>
        <w:tc>
          <w:tcPr>
            <w:tcW w:type="dxa" w:w="1247"/>
            <w:shd w:val="clear" w:fill="2E75B6"/>
          </w:tcPr>
          <w:p>
            <w:pPr>
              <w:spacing w:after="20"/>
              <w:jc w:val="center"/>
            </w:pPr>
            <w:r/>
            <w:r>
              <w:rPr>
                <w:rFonts w:ascii="游ゴシック" w:hAnsi="游ゴシック" w:eastAsia="游ゴシック"/>
                <w:b/>
                <w:color w:val="FFFFFF"/>
                <w:sz w:val="19"/>
              </w:rPr>
              <w:t>目標値</w:t>
            </w:r>
          </w:p>
        </w:tc>
        <w:tc>
          <w:tcPr>
            <w:tcW w:type="dxa" w:w="2268"/>
            <w:shd w:val="clear" w:fill="2E75B6"/>
          </w:tcPr>
          <w:p>
            <w:pPr>
              <w:spacing w:after="20"/>
              <w:jc w:val="center"/>
            </w:pPr>
            <w:r/>
            <w:r>
              <w:rPr>
                <w:rFonts w:ascii="游ゴシック" w:hAnsi="游ゴシック" w:eastAsia="游ゴシック"/>
                <w:b/>
                <w:color w:val="FFFFFF"/>
                <w:sz w:val="19"/>
              </w:rPr>
              <w:t>現時点の状況</w:t>
            </w:r>
          </w:p>
        </w:tc>
      </w:tr>
      <w:tr>
        <w:tc>
          <w:tcPr>
            <w:tcW w:type="dxa" w:w="1701"/>
          </w:tcPr>
          <w:p>
            <w:pPr>
              <w:spacing w:after="20"/>
              <w:jc w:val="left"/>
            </w:pPr>
            <w:r/>
            <w:r>
              <w:rPr>
                <w:rFonts w:ascii="游明朝" w:hAnsi="游明朝" w:eastAsia="游明朝"/>
                <w:b w:val="0"/>
                <w:sz w:val="19"/>
              </w:rPr>
              <w:t>アウトプット</w:t>
            </w:r>
          </w:p>
        </w:tc>
        <w:tc>
          <w:tcPr>
            <w:tcW w:type="dxa" w:w="4082"/>
          </w:tcPr>
          <w:p>
            <w:pPr>
              <w:spacing w:after="20"/>
              <w:jc w:val="center"/>
            </w:pPr>
            <w:r/>
            <w:r>
              <w:rPr>
                <w:rFonts w:ascii="游明朝" w:hAnsi="游明朝" w:eastAsia="游明朝"/>
                <w:b w:val="0"/>
                <w:sz w:val="19"/>
              </w:rPr>
              <w:t>自立支援型地域ケア会議での個別事例の協議</w:t>
            </w:r>
          </w:p>
        </w:tc>
        <w:tc>
          <w:tcPr>
            <w:tcW w:type="dxa" w:w="1247"/>
          </w:tcPr>
          <w:p>
            <w:pPr>
              <w:spacing w:after="20"/>
              <w:jc w:val="right"/>
            </w:pPr>
            <w:r/>
            <w:r>
              <w:rPr>
                <w:rFonts w:ascii="游明朝" w:hAnsi="游明朝" w:eastAsia="游明朝"/>
                <w:b w:val="0"/>
                <w:sz w:val="19"/>
              </w:rPr>
              <w:t>年12件</w:t>
            </w:r>
          </w:p>
        </w:tc>
        <w:tc>
          <w:tcPr>
            <w:tcW w:type="dxa" w:w="2268"/>
          </w:tcPr>
          <w:p>
            <w:pPr>
              <w:spacing w:after="20"/>
              <w:jc w:val="right"/>
            </w:pPr>
            <w:r/>
            <w:r>
              <w:rPr>
                <w:rFonts w:ascii="游明朝" w:hAnsi="游明朝" w:eastAsia="游明朝"/>
                <w:b w:val="0"/>
                <w:sz w:val="19"/>
              </w:rPr>
              <w:t>町において集計中</w:t>
            </w:r>
          </w:p>
        </w:tc>
      </w:tr>
      <w:tr>
        <w:tc>
          <w:tcPr>
            <w:tcW w:type="dxa" w:w="1701"/>
          </w:tcPr>
          <w:p>
            <w:pPr>
              <w:spacing w:after="20"/>
              <w:jc w:val="left"/>
            </w:pPr>
            <w:r/>
            <w:r>
              <w:rPr>
                <w:rFonts w:ascii="游明朝" w:hAnsi="游明朝" w:eastAsia="游明朝"/>
                <w:b w:val="0"/>
                <w:sz w:val="19"/>
              </w:rPr>
            </w:r>
          </w:p>
        </w:tc>
        <w:tc>
          <w:tcPr>
            <w:tcW w:type="dxa" w:w="4082"/>
          </w:tcPr>
          <w:p>
            <w:pPr>
              <w:spacing w:after="20"/>
              <w:jc w:val="center"/>
            </w:pPr>
            <w:r/>
            <w:r>
              <w:rPr>
                <w:rFonts w:ascii="游明朝" w:hAnsi="游明朝" w:eastAsia="游明朝"/>
                <w:b w:val="0"/>
                <w:sz w:val="19"/>
              </w:rPr>
              <w:t>介護支援専門員研修会でのケアプラン協議</w:t>
            </w:r>
          </w:p>
        </w:tc>
        <w:tc>
          <w:tcPr>
            <w:tcW w:type="dxa" w:w="1247"/>
          </w:tcPr>
          <w:p>
            <w:pPr>
              <w:spacing w:after="20"/>
              <w:jc w:val="right"/>
            </w:pPr>
            <w:r/>
            <w:r>
              <w:rPr>
                <w:rFonts w:ascii="游明朝" w:hAnsi="游明朝" w:eastAsia="游明朝"/>
                <w:b w:val="0"/>
                <w:sz w:val="19"/>
              </w:rPr>
              <w:t>年7件</w:t>
            </w:r>
          </w:p>
        </w:tc>
        <w:tc>
          <w:tcPr>
            <w:tcW w:type="dxa" w:w="2268"/>
          </w:tcPr>
          <w:p>
            <w:pPr>
              <w:spacing w:after="20"/>
              <w:jc w:val="right"/>
            </w:pPr>
            <w:r/>
            <w:r>
              <w:rPr>
                <w:rFonts w:ascii="游明朝" w:hAnsi="游明朝" w:eastAsia="游明朝"/>
                <w:b w:val="0"/>
                <w:sz w:val="19"/>
              </w:rPr>
              <w:t>町において集計中</w:t>
            </w:r>
          </w:p>
        </w:tc>
      </w:tr>
      <w:tr>
        <w:tc>
          <w:tcPr>
            <w:tcW w:type="dxa" w:w="1701"/>
          </w:tcPr>
          <w:p>
            <w:pPr>
              <w:spacing w:after="20"/>
              <w:jc w:val="left"/>
            </w:pPr>
            <w:r/>
            <w:r>
              <w:rPr>
                <w:rFonts w:ascii="游明朝" w:hAnsi="游明朝" w:eastAsia="游明朝"/>
                <w:b w:val="0"/>
                <w:sz w:val="19"/>
              </w:rPr>
            </w:r>
          </w:p>
        </w:tc>
        <w:tc>
          <w:tcPr>
            <w:tcW w:type="dxa" w:w="4082"/>
          </w:tcPr>
          <w:p>
            <w:pPr>
              <w:spacing w:after="20"/>
              <w:jc w:val="center"/>
            </w:pPr>
            <w:r/>
            <w:r>
              <w:rPr>
                <w:rFonts w:ascii="游明朝" w:hAnsi="游明朝" w:eastAsia="游明朝"/>
                <w:b w:val="0"/>
                <w:sz w:val="19"/>
              </w:rPr>
              <w:t>ケアプラン立案方法の適正検討</w:t>
            </w:r>
          </w:p>
        </w:tc>
        <w:tc>
          <w:tcPr>
            <w:tcW w:type="dxa" w:w="1247"/>
          </w:tcPr>
          <w:p>
            <w:pPr>
              <w:spacing w:after="20"/>
              <w:jc w:val="right"/>
            </w:pPr>
            <w:r/>
            <w:r>
              <w:rPr>
                <w:rFonts w:ascii="游明朝" w:hAnsi="游明朝" w:eastAsia="游明朝"/>
                <w:b w:val="0"/>
                <w:sz w:val="19"/>
              </w:rPr>
              <w:t>年3件</w:t>
            </w:r>
          </w:p>
        </w:tc>
        <w:tc>
          <w:tcPr>
            <w:tcW w:type="dxa" w:w="2268"/>
          </w:tcPr>
          <w:p>
            <w:pPr>
              <w:spacing w:after="20"/>
              <w:jc w:val="right"/>
            </w:pPr>
            <w:r/>
            <w:r>
              <w:rPr>
                <w:rFonts w:ascii="游明朝" w:hAnsi="游明朝" w:eastAsia="游明朝"/>
                <w:b w:val="0"/>
                <w:sz w:val="19"/>
              </w:rPr>
              <w:t>町において集計中</w:t>
            </w:r>
          </w:p>
        </w:tc>
      </w:tr>
      <w:tr>
        <w:tc>
          <w:tcPr>
            <w:tcW w:type="dxa" w:w="1701"/>
          </w:tcPr>
          <w:p>
            <w:pPr>
              <w:spacing w:after="20"/>
              <w:jc w:val="left"/>
            </w:pPr>
            <w:r/>
            <w:r>
              <w:rPr>
                <w:rFonts w:ascii="游明朝" w:hAnsi="游明朝" w:eastAsia="游明朝"/>
                <w:b w:val="0"/>
                <w:sz w:val="19"/>
              </w:rPr>
            </w:r>
          </w:p>
        </w:tc>
        <w:tc>
          <w:tcPr>
            <w:tcW w:type="dxa" w:w="4082"/>
          </w:tcPr>
          <w:p>
            <w:pPr>
              <w:spacing w:after="20"/>
              <w:jc w:val="center"/>
            </w:pPr>
            <w:r/>
            <w:r>
              <w:rPr>
                <w:rFonts w:ascii="游明朝" w:hAnsi="游明朝" w:eastAsia="游明朝"/>
                <w:b w:val="0"/>
                <w:sz w:val="19"/>
              </w:rPr>
              <w:t>介護予防事業の参加者増・サポーター研修</w:t>
            </w:r>
          </w:p>
        </w:tc>
        <w:tc>
          <w:tcPr>
            <w:tcW w:type="dxa" w:w="1247"/>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val="0"/>
                <w:sz w:val="19"/>
              </w:rPr>
              <w:t>町において集計中</w:t>
            </w:r>
          </w:p>
        </w:tc>
      </w:tr>
      <w:tr>
        <w:tc>
          <w:tcPr>
            <w:tcW w:type="dxa" w:w="1701"/>
          </w:tcPr>
          <w:p>
            <w:pPr>
              <w:spacing w:after="20"/>
              <w:jc w:val="left"/>
            </w:pPr>
            <w:r/>
            <w:r>
              <w:rPr>
                <w:rFonts w:ascii="游明朝" w:hAnsi="游明朝" w:eastAsia="游明朝"/>
                <w:b/>
                <w:sz w:val="19"/>
              </w:rPr>
              <w:t>アウトカム</w:t>
            </w:r>
          </w:p>
        </w:tc>
        <w:tc>
          <w:tcPr>
            <w:tcW w:type="dxa" w:w="4082"/>
          </w:tcPr>
          <w:p>
            <w:pPr>
              <w:spacing w:after="20"/>
              <w:jc w:val="center"/>
            </w:pPr>
            <w:r/>
            <w:r>
              <w:rPr>
                <w:rFonts w:ascii="游明朝" w:hAnsi="游明朝" w:eastAsia="游明朝"/>
                <w:b/>
                <w:sz w:val="19"/>
              </w:rPr>
              <w:t>調整済み認定率を令和５年の水準に維持</w:t>
            </w:r>
          </w:p>
        </w:tc>
        <w:tc>
          <w:tcPr>
            <w:tcW w:type="dxa" w:w="1247"/>
          </w:tcPr>
          <w:p>
            <w:pPr>
              <w:spacing w:after="20"/>
              <w:jc w:val="right"/>
            </w:pPr>
            <w:r/>
            <w:r>
              <w:rPr>
                <w:rFonts w:ascii="游明朝" w:hAnsi="游明朝" w:eastAsia="游明朝"/>
                <w:b/>
                <w:sz w:val="19"/>
              </w:rPr>
              <w:t>17.6%</w:t>
            </w:r>
          </w:p>
        </w:tc>
        <w:tc>
          <w:tcPr>
            <w:tcW w:type="dxa" w:w="2268"/>
          </w:tcPr>
          <w:p>
            <w:pPr>
              <w:spacing w:after="20"/>
              <w:jc w:val="right"/>
            </w:pPr>
            <w:r/>
            <w:r>
              <w:rPr>
                <w:rFonts w:ascii="游明朝" w:hAnsi="游明朝" w:eastAsia="游明朝"/>
                <w:b/>
                <w:sz w:val="19"/>
              </w:rPr>
              <w:t>17.31%（達成見込み）</w:t>
            </w:r>
          </w:p>
        </w:tc>
      </w:tr>
    </w:tbl>
    <w:p>
      <w:pPr>
        <w:spacing w:before="40" w:after="120"/>
      </w:pPr>
      <w:r>
        <w:rPr>
          <w:rFonts w:ascii="游明朝" w:hAnsi="游明朝" w:eastAsia="游明朝"/>
          <w:b w:val="0"/>
          <w:color w:val="808080"/>
          <w:sz w:val="17"/>
        </w:rPr>
        <w:t>※ 認定率の実績は令和７年度末の561人÷3,240人＝17.31%です（介護保険事業状況報告 様式１・様式１の５）。第９期計画の令和８年推計18.1%を0.8ポイント下回っています。</w:t>
        <w:br/>
        <w:t>※ 指標は「調整済み（年齢調整済み）認定率」と定められており、確定値は地域包括ケア「見える化」システムから取得します。評価時点は令和８年９月末であり、確定した達成状況は第２回策定委員会でご報告します。</w:t>
        <w:br/>
        <w:t>※ 第10期の評価指標は、時点・分母・出典を定義に含めて設定することをご提案します。</w:t>
      </w:r>
    </w:p>
    <w:p>
      <w:pPr>
        <w:spacing w:before="160" w:after="60"/>
      </w:pPr>
      <w:r>
        <w:rPr>
          <w:rFonts w:ascii="游ゴシック" w:hAnsi="游ゴシック" w:eastAsia="游ゴシック"/>
          <w:b/>
          <w:color w:val="C55A11"/>
          <w:sz w:val="22"/>
        </w:rPr>
        <w:t>◆ 第９期の重点的な取組と今回調査の対照</w:t>
      </w:r>
    </w:p>
    <w:p>
      <w:pPr>
        <w:spacing w:before="0" w:after="80"/>
      </w:pPr>
      <w:r>
        <w:rPr>
          <w:rFonts w:ascii="游明朝" w:hAnsi="游明朝" w:eastAsia="游明朝"/>
          <w:b w:val="0"/>
          <w:sz w:val="20"/>
        </w:rPr>
        <w:t>第９期は「生活習慣病予防と転倒予防及び認知症予防による介護予防の推進」を施策の方向性の第一に掲げていました。今回調査では、これに対応する指標は改善していません（第６項の比較表参照）。一方、同じく重点とした社会参加は改善しています。</w:t>
      </w:r>
    </w:p>
    <w:tbl>
      <w:tblPr>
        <w:tblStyle w:val="TableGrid"/>
        <w:tblW w:type="auto" w:w="0"/>
        <w:jc w:val="center"/>
        <w:tblLook w:firstColumn="1" w:firstRow="1" w:lastColumn="0" w:lastRow="0" w:noHBand="0" w:noVBand="1" w:val="04A0"/>
      </w:tblPr>
      <w:tblGrid>
        <w:gridCol w:w="3289"/>
        <w:gridCol w:w="3289"/>
        <w:gridCol w:w="3289"/>
      </w:tblGrid>
      <w:tr>
        <w:tc>
          <w:tcPr>
            <w:tcW w:type="dxa" w:w="2268"/>
            <w:shd w:val="clear" w:fill="2E75B6"/>
          </w:tcPr>
          <w:p>
            <w:pPr>
              <w:spacing w:after="20"/>
              <w:jc w:val="center"/>
            </w:pPr>
            <w:r/>
            <w:r>
              <w:rPr>
                <w:rFonts w:ascii="游ゴシック" w:hAnsi="游ゴシック" w:eastAsia="游ゴシック"/>
                <w:b/>
                <w:color w:val="FFFFFF"/>
                <w:sz w:val="19"/>
              </w:rPr>
              <w:t>第９期の重点</w:t>
            </w:r>
          </w:p>
        </w:tc>
        <w:tc>
          <w:tcPr>
            <w:tcW w:type="dxa" w:w="4762"/>
            <w:shd w:val="clear" w:fill="2E75B6"/>
          </w:tcPr>
          <w:p>
            <w:pPr>
              <w:spacing w:after="20"/>
              <w:jc w:val="center"/>
            </w:pPr>
            <w:r/>
            <w:r>
              <w:rPr>
                <w:rFonts w:ascii="游ゴシック" w:hAnsi="游ゴシック" w:eastAsia="游ゴシック"/>
                <w:b/>
                <w:color w:val="FFFFFF"/>
                <w:sz w:val="19"/>
              </w:rPr>
              <w:t>対応する指標の変化</w:t>
            </w:r>
          </w:p>
        </w:tc>
        <w:tc>
          <w:tcPr>
            <w:tcW w:type="dxa" w:w="2268"/>
            <w:shd w:val="clear" w:fill="2E75B6"/>
          </w:tcPr>
          <w:p>
            <w:pPr>
              <w:spacing w:after="20"/>
              <w:jc w:val="center"/>
            </w:pPr>
            <w:r/>
            <w:r>
              <w:rPr>
                <w:rFonts w:ascii="游ゴシック" w:hAnsi="游ゴシック" w:eastAsia="游ゴシック"/>
                <w:b/>
                <w:color w:val="FFFFFF"/>
                <w:sz w:val="19"/>
              </w:rPr>
              <w:t>評　価</w:t>
            </w:r>
          </w:p>
        </w:tc>
      </w:tr>
      <w:tr>
        <w:tc>
          <w:tcPr>
            <w:tcW w:type="dxa" w:w="2268"/>
          </w:tcPr>
          <w:p>
            <w:pPr>
              <w:spacing w:after="20"/>
              <w:jc w:val="left"/>
            </w:pPr>
            <w:r/>
            <w:r>
              <w:rPr>
                <w:rFonts w:ascii="游明朝" w:hAnsi="游明朝" w:eastAsia="游明朝"/>
                <w:b/>
                <w:sz w:val="19"/>
              </w:rPr>
              <w:t>生活習慣病予防</w:t>
            </w:r>
          </w:p>
        </w:tc>
        <w:tc>
          <w:tcPr>
            <w:tcW w:type="dxa" w:w="4762"/>
          </w:tcPr>
          <w:p>
            <w:pPr>
              <w:spacing w:after="20"/>
              <w:jc w:val="center"/>
            </w:pPr>
            <w:r/>
            <w:r>
              <w:rPr>
                <w:rFonts w:ascii="游明朝" w:hAnsi="游明朝" w:eastAsia="游明朝"/>
                <w:b/>
                <w:sz w:val="19"/>
              </w:rPr>
              <w:t>高血圧 +10.4pt／糖尿病 +3.7pt</w:t>
            </w:r>
          </w:p>
        </w:tc>
        <w:tc>
          <w:tcPr>
            <w:tcW w:type="dxa" w:w="2268"/>
          </w:tcPr>
          <w:p>
            <w:pPr>
              <w:spacing w:after="20"/>
              <w:jc w:val="center"/>
            </w:pPr>
            <w:r/>
            <w:r>
              <w:rPr>
                <w:rFonts w:ascii="游明朝" w:hAnsi="游明朝" w:eastAsia="游明朝"/>
                <w:b/>
                <w:sz w:val="19"/>
              </w:rPr>
              <w:t>悪化</w:t>
            </w:r>
          </w:p>
        </w:tc>
      </w:tr>
      <w:tr>
        <w:tc>
          <w:tcPr>
            <w:tcW w:type="dxa" w:w="2268"/>
          </w:tcPr>
          <w:p>
            <w:pPr>
              <w:spacing w:after="20"/>
              <w:jc w:val="left"/>
            </w:pPr>
            <w:r/>
            <w:r>
              <w:rPr>
                <w:rFonts w:ascii="游明朝" w:hAnsi="游明朝" w:eastAsia="游明朝"/>
                <w:b/>
                <w:sz w:val="19"/>
              </w:rPr>
              <w:t>転倒予防</w:t>
            </w:r>
          </w:p>
        </w:tc>
        <w:tc>
          <w:tcPr>
            <w:tcW w:type="dxa" w:w="4762"/>
          </w:tcPr>
          <w:p>
            <w:pPr>
              <w:spacing w:after="20"/>
              <w:jc w:val="center"/>
            </w:pPr>
            <w:r/>
            <w:r>
              <w:rPr>
                <w:rFonts w:ascii="游明朝" w:hAnsi="游明朝" w:eastAsia="游明朝"/>
                <w:b/>
                <w:sz w:val="19"/>
              </w:rPr>
              <w:t>転倒経験 +3.6pt／骨折・転倒が原因 +10.0pt</w:t>
            </w:r>
          </w:p>
        </w:tc>
        <w:tc>
          <w:tcPr>
            <w:tcW w:type="dxa" w:w="2268"/>
          </w:tcPr>
          <w:p>
            <w:pPr>
              <w:spacing w:after="20"/>
              <w:jc w:val="center"/>
            </w:pPr>
            <w:r/>
            <w:r>
              <w:rPr>
                <w:rFonts w:ascii="游明朝" w:hAnsi="游明朝" w:eastAsia="游明朝"/>
                <w:b/>
                <w:sz w:val="19"/>
              </w:rPr>
              <w:t>悪化</w:t>
            </w:r>
          </w:p>
        </w:tc>
      </w:tr>
      <w:tr>
        <w:tc>
          <w:tcPr>
            <w:tcW w:type="dxa" w:w="2268"/>
          </w:tcPr>
          <w:p>
            <w:pPr>
              <w:spacing w:after="20"/>
              <w:jc w:val="left"/>
            </w:pPr>
            <w:r/>
            <w:r>
              <w:rPr>
                <w:rFonts w:ascii="游明朝" w:hAnsi="游明朝" w:eastAsia="游明朝"/>
                <w:b w:val="0"/>
                <w:sz w:val="19"/>
              </w:rPr>
              <w:t>認知症予防</w:t>
            </w:r>
          </w:p>
        </w:tc>
        <w:tc>
          <w:tcPr>
            <w:tcW w:type="dxa" w:w="4762"/>
          </w:tcPr>
          <w:p>
            <w:pPr>
              <w:spacing w:after="20"/>
              <w:jc w:val="center"/>
            </w:pPr>
            <w:r/>
            <w:r>
              <w:rPr>
                <w:rFonts w:ascii="游明朝" w:hAnsi="游明朝" w:eastAsia="游明朝"/>
                <w:b w:val="0"/>
                <w:sz w:val="19"/>
              </w:rPr>
              <w:t>物忘れの自覚 +0.7pt</w:t>
            </w:r>
          </w:p>
        </w:tc>
        <w:tc>
          <w:tcPr>
            <w:tcW w:type="dxa" w:w="2268"/>
          </w:tcPr>
          <w:p>
            <w:pPr>
              <w:spacing w:after="20"/>
              <w:jc w:val="center"/>
            </w:pPr>
            <w:r/>
            <w:r>
              <w:rPr>
                <w:rFonts w:ascii="游明朝" w:hAnsi="游明朝" w:eastAsia="游明朝"/>
                <w:b w:val="0"/>
                <w:sz w:val="19"/>
              </w:rPr>
              <w:t>横ばい</w:t>
            </w:r>
          </w:p>
        </w:tc>
      </w:tr>
      <w:tr>
        <w:tc>
          <w:tcPr>
            <w:tcW w:type="dxa" w:w="2268"/>
          </w:tcPr>
          <w:p>
            <w:pPr>
              <w:spacing w:after="20"/>
              <w:jc w:val="left"/>
            </w:pPr>
            <w:r/>
            <w:r>
              <w:rPr>
                <w:rFonts w:ascii="游明朝" w:hAnsi="游明朝" w:eastAsia="游明朝"/>
                <w:b w:val="0"/>
                <w:sz w:val="19"/>
              </w:rPr>
              <w:t>社会参加・担い手</w:t>
            </w:r>
          </w:p>
        </w:tc>
        <w:tc>
          <w:tcPr>
            <w:tcW w:type="dxa" w:w="4762"/>
          </w:tcPr>
          <w:p>
            <w:pPr>
              <w:spacing w:after="20"/>
              <w:jc w:val="center"/>
            </w:pPr>
            <w:r/>
            <w:r>
              <w:rPr>
                <w:rFonts w:ascii="游明朝" w:hAnsi="游明朝" w:eastAsia="游明朝"/>
                <w:b w:val="0"/>
                <w:sz w:val="19"/>
              </w:rPr>
              <w:t>参加意欲 +4.4pt／企画・運営意欲 +4.1pt</w:t>
            </w:r>
          </w:p>
        </w:tc>
        <w:tc>
          <w:tcPr>
            <w:tcW w:type="dxa" w:w="2268"/>
          </w:tcPr>
          <w:p>
            <w:pPr>
              <w:spacing w:after="20"/>
              <w:jc w:val="center"/>
            </w:pPr>
            <w:r/>
            <w:r>
              <w:rPr>
                <w:rFonts w:ascii="游明朝" w:hAnsi="游明朝" w:eastAsia="游明朝"/>
                <w:b w:val="0"/>
                <w:sz w:val="19"/>
              </w:rPr>
              <w:t>改善</w:t>
            </w:r>
          </w:p>
        </w:tc>
      </w:tr>
      <w:tr>
        <w:tc>
          <w:tcPr>
            <w:tcW w:type="dxa" w:w="2268"/>
          </w:tcPr>
          <w:p>
            <w:pPr>
              <w:spacing w:after="20"/>
              <w:jc w:val="left"/>
            </w:pPr>
            <w:r/>
            <w:r>
              <w:rPr>
                <w:rFonts w:ascii="游明朝" w:hAnsi="游明朝" w:eastAsia="游明朝"/>
                <w:b w:val="0"/>
                <w:sz w:val="19"/>
              </w:rPr>
              <w:t>閉じこもり予防</w:t>
            </w:r>
          </w:p>
        </w:tc>
        <w:tc>
          <w:tcPr>
            <w:tcW w:type="dxa" w:w="4762"/>
          </w:tcPr>
          <w:p>
            <w:pPr>
              <w:spacing w:after="20"/>
              <w:jc w:val="center"/>
            </w:pPr>
            <w:r/>
            <w:r>
              <w:rPr>
                <w:rFonts w:ascii="游明朝" w:hAnsi="游明朝" w:eastAsia="游明朝"/>
                <w:b w:val="0"/>
                <w:sz w:val="19"/>
              </w:rPr>
              <w:t>外出頻度が週１回以下 ▲2.4pt</w:t>
            </w:r>
          </w:p>
        </w:tc>
        <w:tc>
          <w:tcPr>
            <w:tcW w:type="dxa" w:w="2268"/>
          </w:tcPr>
          <w:p>
            <w:pPr>
              <w:spacing w:after="20"/>
              <w:jc w:val="center"/>
            </w:pPr>
            <w:r/>
            <w:r>
              <w:rPr>
                <w:rFonts w:ascii="游明朝" w:hAnsi="游明朝" w:eastAsia="游明朝"/>
                <w:b w:val="0"/>
                <w:sz w:val="19"/>
              </w:rPr>
              <w:t>改善</w:t>
            </w:r>
          </w:p>
        </w:tc>
      </w:tr>
    </w:tbl>
    <w:p>
      <w:pPr>
        <w:spacing w:before="40" w:after="120"/>
      </w:pPr>
      <w:r>
        <w:rPr>
          <w:rFonts w:ascii="游明朝" w:hAnsi="游明朝" w:eastAsia="游明朝"/>
          <w:b w:val="0"/>
          <w:color w:val="808080"/>
          <w:sz w:val="17"/>
        </w:rPr>
        <w:t>※ 第９期調査（n=504）と第10期調査（n=576）は別サンプルであり、同一の回答者を追跡したものではありません。</w:t>
      </w:r>
    </w:p>
    <w:p>
      <w:pPr>
        <w:spacing w:before="280" w:after="120"/>
        <w:pBdr>
          <w:bottom w:val="single" w:sz="12" w:space="2" w:color="1F3864"/>
        </w:pBdr>
      </w:pPr>
      <w:r>
        <w:rPr>
          <w:rFonts w:ascii="游ゴシック" w:hAnsi="游ゴシック" w:eastAsia="游ゴシック"/>
          <w:b/>
          <w:color w:val="1F3864"/>
          <w:sz w:val="26"/>
        </w:rPr>
        <w:t>5．国の動向 － 第１０期に向けた制度改正の方向性</w:t>
      </w:r>
    </w:p>
    <w:p>
      <w:pPr>
        <w:spacing w:before="0" w:after="80"/>
      </w:pPr>
      <w:r>
        <w:rPr>
          <w:rFonts w:ascii="游明朝" w:hAnsi="游明朝" w:eastAsia="游明朝"/>
          <w:b/>
          <w:sz w:val="20"/>
        </w:rPr>
        <w:t>社会保障審議会介護保険部会における議論より</w:t>
      </w:r>
    </w:p>
    <w:p>
      <w:pPr>
        <w:spacing w:before="160" w:after="60"/>
      </w:pPr>
      <w:r>
        <w:rPr>
          <w:rFonts w:ascii="游ゴシック" w:hAnsi="游ゴシック" w:eastAsia="游ゴシック"/>
          <w:b/>
          <w:color w:val="2E75B6"/>
          <w:sz w:val="22"/>
        </w:rPr>
        <w:t>◆ （１）サービス提供体制の再構築</w:t>
      </w:r>
    </w:p>
    <w:p>
      <w:pPr>
        <w:spacing w:after="40"/>
        <w:ind w:left="283"/>
      </w:pPr>
      <w:r>
        <w:rPr>
          <w:rFonts w:ascii="游明朝" w:hAnsi="游明朝" w:eastAsia="游明朝"/>
          <w:b w:val="0"/>
          <w:sz w:val="20"/>
        </w:rPr>
        <w:t>・2040年（高齢者人口ピーク）を見据え、都道府県が積極的に関与しながら中長期推計を実施</w:t>
      </w:r>
    </w:p>
    <w:p>
      <w:pPr>
        <w:spacing w:after="40"/>
        <w:ind w:left="283"/>
      </w:pPr>
      <w:r>
        <w:rPr>
          <w:rFonts w:ascii="游明朝" w:hAnsi="游明朝" w:eastAsia="游明朝"/>
          <w:b w:val="0"/>
          <w:sz w:val="20"/>
        </w:rPr>
        <w:t>・地域の類型（中山間・人口減少地域／大都市部／一般市等）に応じた計画策定を明確化</w:t>
      </w:r>
    </w:p>
    <w:p>
      <w:pPr>
        <w:spacing w:after="40"/>
        <w:ind w:left="283"/>
      </w:pPr>
      <w:r>
        <w:rPr>
          <w:rFonts w:ascii="游明朝" w:hAnsi="游明朝" w:eastAsia="游明朝"/>
          <w:b w:val="0"/>
          <w:sz w:val="20"/>
        </w:rPr>
        <w:t>・中山間・人口減少地域では、人員配置基準の緩和や特例的な介護サービス類型の活用を検討</w:t>
      </w:r>
    </w:p>
    <w:p>
      <w:pPr>
        <w:spacing w:after="40"/>
        <w:ind w:left="283"/>
      </w:pPr>
      <w:r>
        <w:rPr>
          <w:rFonts w:ascii="游明朝" w:hAnsi="游明朝" w:eastAsia="游明朝"/>
          <w:b w:val="0"/>
          <w:sz w:val="20"/>
        </w:rPr>
        <w:t>・医療・介護連携の強化、有料老人ホーム等「高齢者向け住まい」の状況把握を重視</w:t>
      </w:r>
    </w:p>
    <w:p>
      <w:pPr>
        <w:spacing w:before="160" w:after="60"/>
      </w:pPr>
      <w:r>
        <w:rPr>
          <w:rFonts w:ascii="游ゴシック" w:hAnsi="游ゴシック" w:eastAsia="游ゴシック"/>
          <w:b/>
          <w:color w:val="2E75B6"/>
          <w:sz w:val="22"/>
        </w:rPr>
        <w:t>◆ （２）制度の持続可能性・人材確保</w:t>
      </w:r>
    </w:p>
    <w:p>
      <w:pPr>
        <w:spacing w:after="40"/>
        <w:ind w:left="283"/>
      </w:pPr>
      <w:r>
        <w:rPr>
          <w:rFonts w:ascii="游明朝" w:hAnsi="游明朝" w:eastAsia="游明朝"/>
          <w:b w:val="0"/>
          <w:sz w:val="20"/>
        </w:rPr>
        <w:t>・利用者負担２割の対象拡大を継続審議中（結論は第１０期開始前までに得る方針）</w:t>
      </w:r>
    </w:p>
    <w:p>
      <w:pPr>
        <w:spacing w:after="40"/>
        <w:ind w:left="283"/>
      </w:pPr>
      <w:r>
        <w:rPr>
          <w:rFonts w:ascii="游明朝" w:hAnsi="游明朝" w:eastAsia="游明朝"/>
          <w:b w:val="0"/>
          <w:sz w:val="20"/>
        </w:rPr>
        <w:t>・中山間・人口減少地域における「包括的評価（月単位の定額払い）」の導入を検討</w:t>
      </w:r>
    </w:p>
    <w:p>
      <w:pPr>
        <w:spacing w:after="40"/>
        <w:ind w:left="283"/>
      </w:pPr>
      <w:r>
        <w:rPr>
          <w:rFonts w:ascii="游明朝" w:hAnsi="游明朝" w:eastAsia="游明朝"/>
          <w:b w:val="0"/>
          <w:sz w:val="20"/>
        </w:rPr>
        <w:t>・都道府県主体で介護人材確保・生産性向上・経営改善支援のプラットフォームを構築</w:t>
      </w:r>
    </w:p>
    <w:p>
      <w:pPr>
        <w:spacing w:after="40"/>
        <w:ind w:left="283"/>
      </w:pPr>
      <w:r>
        <w:rPr>
          <w:rFonts w:ascii="游明朝" w:hAnsi="游明朝" w:eastAsia="游明朝"/>
          <w:b w:val="0"/>
          <w:sz w:val="20"/>
        </w:rPr>
        <w:t>・認知症基本法・認知症施策推進基本計画を踏まえた施策を推進</w:t>
      </w:r>
    </w:p>
    <w:p>
      <w:pPr>
        <w:spacing w:before="40" w:after="120"/>
      </w:pPr>
      <w:r>
        <w:rPr>
          <w:rFonts w:ascii="游明朝" w:hAnsi="游明朝" w:eastAsia="游明朝"/>
          <w:b w:val="0"/>
          <w:color w:val="808080"/>
          <w:sz w:val="17"/>
        </w:rPr>
        <w:t>※ 制度改正の内容は継続審議中の事項を含みます。確定した内容は第２回以降でお示しします。</w:t>
      </w:r>
    </w:p>
    <w:p>
      <w:pPr>
        <w:spacing w:before="80" w:after="80"/>
      </w:pPr>
      <w:r>
        <w:rPr>
          <w:rFonts w:ascii="游明朝" w:hAnsi="游明朝" w:eastAsia="游明朝"/>
          <w:b/>
          <w:color w:val="C55A11"/>
          <w:sz w:val="20"/>
        </w:rPr>
        <w:t>着眼点：　川崎町は高齢化率42%台・人口8千人未満で「中山間・人口減少地域」に該当し得る条件を備えており、第１０期計画では特例的な対応の要否を含めた検討が論点となります。</w:t>
      </w:r>
    </w:p>
    <w:p>
      <w:r>
        <w:br w:type="page"/>
      </w:r>
    </w:p>
    <w:p>
      <w:pPr>
        <w:spacing w:before="280" w:after="120"/>
        <w:pBdr>
          <w:bottom w:val="single" w:sz="12" w:space="2" w:color="1F3864"/>
        </w:pBdr>
      </w:pPr>
      <w:r>
        <w:rPr>
          <w:rFonts w:ascii="游ゴシック" w:hAnsi="游ゴシック" w:eastAsia="游ゴシック"/>
          <w:b/>
          <w:color w:val="1F3864"/>
          <w:sz w:val="26"/>
        </w:rPr>
        <w:t>6．調査の実施概要</w:t>
      </w:r>
    </w:p>
    <w:tbl>
      <w:tblPr>
        <w:tblStyle w:val="TableGrid"/>
        <w:tblW w:type="auto" w:w="0"/>
        <w:jc w:val="center"/>
        <w:tblLook w:firstColumn="1" w:firstRow="1" w:lastColumn="0" w:lastRow="0" w:noHBand="0" w:noVBand="1" w:val="04A0"/>
      </w:tblPr>
      <w:tblGrid>
        <w:gridCol w:w="3289"/>
        <w:gridCol w:w="3289"/>
        <w:gridCol w:w="3289"/>
      </w:tblGrid>
      <w:tr>
        <w:tc>
          <w:tcPr>
            <w:tcW w:type="dxa" w:w="1814"/>
            <w:shd w:val="clear" w:fill="2E75B6"/>
          </w:tcPr>
          <w:p>
            <w:pPr>
              <w:spacing w:after="20"/>
              <w:jc w:val="center"/>
            </w:pPr>
            <w:r/>
            <w:r>
              <w:rPr>
                <w:rFonts w:ascii="游ゴシック" w:hAnsi="游ゴシック" w:eastAsia="游ゴシック"/>
                <w:b/>
                <w:color w:val="FFFFFF"/>
                <w:sz w:val="19"/>
              </w:rPr>
              <w:t>区　分</w:t>
            </w:r>
          </w:p>
        </w:tc>
        <w:tc>
          <w:tcPr>
            <w:tcW w:type="dxa" w:w="3742"/>
            <w:shd w:val="clear" w:fill="2E75B6"/>
          </w:tcPr>
          <w:p>
            <w:pPr>
              <w:spacing w:after="20"/>
              <w:jc w:val="center"/>
            </w:pPr>
            <w:r/>
            <w:r>
              <w:rPr>
                <w:rFonts w:ascii="游ゴシック" w:hAnsi="游ゴシック" w:eastAsia="游ゴシック"/>
                <w:b/>
                <w:color w:val="FFFFFF"/>
                <w:sz w:val="19"/>
              </w:rPr>
              <w:t>介護予防・日常生活圏域</w:t>
              <w:br/>
              <w:t>ニーズ調査（一般高齢者）</w:t>
            </w:r>
          </w:p>
        </w:tc>
        <w:tc>
          <w:tcPr>
            <w:tcW w:type="dxa" w:w="3742"/>
            <w:shd w:val="clear" w:fill="2E75B6"/>
          </w:tcPr>
          <w:p>
            <w:pPr>
              <w:spacing w:after="20"/>
              <w:jc w:val="center"/>
            </w:pPr>
            <w:r/>
            <w:r>
              <w:rPr>
                <w:rFonts w:ascii="游ゴシック" w:hAnsi="游ゴシック" w:eastAsia="游ゴシック"/>
                <w:b/>
                <w:color w:val="FFFFFF"/>
                <w:sz w:val="19"/>
              </w:rPr>
              <w:t>在宅介護実態調査</w:t>
              <w:br/>
              <w:t>（要支援・要介護認定者）</w:t>
            </w:r>
          </w:p>
        </w:tc>
      </w:tr>
      <w:tr>
        <w:tc>
          <w:tcPr>
            <w:tcW w:type="dxa" w:w="1814"/>
          </w:tcPr>
          <w:p>
            <w:pPr>
              <w:spacing w:after="20"/>
              <w:jc w:val="left"/>
            </w:pPr>
            <w:r/>
            <w:r>
              <w:rPr>
                <w:rFonts w:ascii="游明朝" w:hAnsi="游明朝" w:eastAsia="游明朝"/>
                <w:b w:val="0"/>
                <w:sz w:val="19"/>
              </w:rPr>
              <w:t>対　象</w:t>
            </w:r>
          </w:p>
        </w:tc>
        <w:tc>
          <w:tcPr>
            <w:tcW w:type="dxa" w:w="3742"/>
          </w:tcPr>
          <w:p>
            <w:pPr>
              <w:spacing w:after="20"/>
              <w:jc w:val="center"/>
            </w:pPr>
            <w:r/>
            <w:r>
              <w:rPr>
                <w:rFonts w:ascii="游明朝" w:hAnsi="游明朝" w:eastAsia="游明朝"/>
                <w:b w:val="0"/>
                <w:sz w:val="19"/>
              </w:rPr>
              <w:t>要介護認定を受けていない</w:t>
              <w:br/>
              <w:t>65歳以上の高齢者等</w:t>
            </w:r>
          </w:p>
        </w:tc>
        <w:tc>
          <w:tcPr>
            <w:tcW w:type="dxa" w:w="3742"/>
          </w:tcPr>
          <w:p>
            <w:pPr>
              <w:spacing w:after="20"/>
              <w:jc w:val="center"/>
            </w:pPr>
            <w:r/>
            <w:r>
              <w:rPr>
                <w:rFonts w:ascii="游明朝" w:hAnsi="游明朝" w:eastAsia="游明朝"/>
                <w:b w:val="0"/>
                <w:sz w:val="19"/>
              </w:rPr>
              <w:t>要支援・要介護認定者</w:t>
            </w:r>
          </w:p>
        </w:tc>
      </w:tr>
      <w:tr>
        <w:tc>
          <w:tcPr>
            <w:tcW w:type="dxa" w:w="1814"/>
          </w:tcPr>
          <w:p>
            <w:pPr>
              <w:spacing w:after="20"/>
              <w:jc w:val="left"/>
            </w:pPr>
            <w:r/>
            <w:r>
              <w:rPr>
                <w:rFonts w:ascii="游明朝" w:hAnsi="游明朝" w:eastAsia="游明朝"/>
                <w:b w:val="0"/>
                <w:sz w:val="19"/>
              </w:rPr>
              <w:t>配布数</w:t>
            </w:r>
          </w:p>
        </w:tc>
        <w:tc>
          <w:tcPr>
            <w:tcW w:type="dxa" w:w="3742"/>
          </w:tcPr>
          <w:p>
            <w:pPr>
              <w:spacing w:after="20"/>
              <w:jc w:val="center"/>
            </w:pPr>
            <w:r/>
            <w:r>
              <w:rPr>
                <w:rFonts w:ascii="游明朝" w:hAnsi="游明朝" w:eastAsia="游明朝"/>
                <w:b w:val="0"/>
                <w:sz w:val="19"/>
              </w:rPr>
              <w:t>1,000人</w:t>
            </w:r>
          </w:p>
        </w:tc>
        <w:tc>
          <w:tcPr>
            <w:tcW w:type="dxa" w:w="3742"/>
          </w:tcPr>
          <w:p>
            <w:pPr>
              <w:spacing w:after="20"/>
              <w:jc w:val="center"/>
            </w:pPr>
            <w:r/>
            <w:r>
              <w:rPr>
                <w:rFonts w:ascii="游明朝" w:hAnsi="游明朝" w:eastAsia="游明朝"/>
                <w:b w:val="0"/>
                <w:sz w:val="19"/>
              </w:rPr>
              <w:t>300人</w:t>
            </w:r>
          </w:p>
        </w:tc>
      </w:tr>
      <w:tr>
        <w:tc>
          <w:tcPr>
            <w:tcW w:type="dxa" w:w="1814"/>
          </w:tcPr>
          <w:p>
            <w:pPr>
              <w:spacing w:after="20"/>
              <w:jc w:val="left"/>
            </w:pPr>
            <w:r/>
            <w:r>
              <w:rPr>
                <w:rFonts w:ascii="游明朝" w:hAnsi="游明朝" w:eastAsia="游明朝"/>
                <w:b/>
                <w:sz w:val="19"/>
              </w:rPr>
              <w:t>有効回答数</w:t>
            </w:r>
          </w:p>
        </w:tc>
        <w:tc>
          <w:tcPr>
            <w:tcW w:type="dxa" w:w="3742"/>
          </w:tcPr>
          <w:p>
            <w:pPr>
              <w:spacing w:after="20"/>
              <w:jc w:val="center"/>
            </w:pPr>
            <w:r/>
            <w:r>
              <w:rPr>
                <w:rFonts w:ascii="游明朝" w:hAnsi="游明朝" w:eastAsia="游明朝"/>
                <w:b/>
                <w:sz w:val="19"/>
              </w:rPr>
              <w:t>576件</w:t>
            </w:r>
          </w:p>
        </w:tc>
        <w:tc>
          <w:tcPr>
            <w:tcW w:type="dxa" w:w="3742"/>
          </w:tcPr>
          <w:p>
            <w:pPr>
              <w:spacing w:after="20"/>
              <w:jc w:val="center"/>
            </w:pPr>
            <w:r/>
            <w:r>
              <w:rPr>
                <w:rFonts w:ascii="游明朝" w:hAnsi="游明朝" w:eastAsia="游明朝"/>
                <w:b/>
                <w:sz w:val="19"/>
              </w:rPr>
              <w:t>142件</w:t>
            </w:r>
          </w:p>
        </w:tc>
      </w:tr>
      <w:tr>
        <w:tc>
          <w:tcPr>
            <w:tcW w:type="dxa" w:w="1814"/>
          </w:tcPr>
          <w:p>
            <w:pPr>
              <w:spacing w:after="20"/>
              <w:jc w:val="left"/>
            </w:pPr>
            <w:r/>
            <w:r>
              <w:rPr>
                <w:rFonts w:ascii="游明朝" w:hAnsi="游明朝" w:eastAsia="游明朝"/>
                <w:b/>
                <w:sz w:val="19"/>
              </w:rPr>
              <w:t>回収率</w:t>
            </w:r>
          </w:p>
        </w:tc>
        <w:tc>
          <w:tcPr>
            <w:tcW w:type="dxa" w:w="3742"/>
          </w:tcPr>
          <w:p>
            <w:pPr>
              <w:spacing w:after="20"/>
              <w:jc w:val="center"/>
            </w:pPr>
            <w:r/>
            <w:r>
              <w:rPr>
                <w:rFonts w:ascii="游明朝" w:hAnsi="游明朝" w:eastAsia="游明朝"/>
                <w:b/>
                <w:sz w:val="19"/>
              </w:rPr>
              <w:t>57.6%</w:t>
            </w:r>
          </w:p>
        </w:tc>
        <w:tc>
          <w:tcPr>
            <w:tcW w:type="dxa" w:w="3742"/>
          </w:tcPr>
          <w:p>
            <w:pPr>
              <w:spacing w:after="20"/>
              <w:jc w:val="center"/>
            </w:pPr>
            <w:r/>
            <w:r>
              <w:rPr>
                <w:rFonts w:ascii="游明朝" w:hAnsi="游明朝" w:eastAsia="游明朝"/>
                <w:b/>
                <w:sz w:val="19"/>
              </w:rPr>
              <w:t>47.3%</w:t>
            </w:r>
          </w:p>
        </w:tc>
      </w:tr>
      <w:tr>
        <w:tc>
          <w:tcPr>
            <w:tcW w:type="dxa" w:w="1814"/>
          </w:tcPr>
          <w:p>
            <w:pPr>
              <w:spacing w:after="20"/>
              <w:jc w:val="left"/>
            </w:pPr>
            <w:r/>
            <w:r>
              <w:rPr>
                <w:rFonts w:ascii="游明朝" w:hAnsi="游明朝" w:eastAsia="游明朝"/>
                <w:b w:val="0"/>
                <w:sz w:val="19"/>
              </w:rPr>
              <w:t>実施期間</w:t>
            </w:r>
          </w:p>
        </w:tc>
        <w:tc>
          <w:tcPr>
            <w:tcW w:type="dxa" w:w="3742"/>
          </w:tcPr>
          <w:p>
            <w:pPr>
              <w:spacing w:after="20"/>
              <w:jc w:val="center"/>
            </w:pPr>
            <w:r/>
            <w:r>
              <w:rPr>
                <w:rFonts w:ascii="游明朝" w:hAnsi="游明朝" w:eastAsia="游明朝"/>
                <w:b w:val="0"/>
                <w:sz w:val="19"/>
              </w:rPr>
              <w:t>令和８年６〜７月</w:t>
            </w:r>
          </w:p>
        </w:tc>
        <w:tc>
          <w:tcPr>
            <w:tcW w:type="dxa" w:w="3742"/>
          </w:tcPr>
          <w:p>
            <w:pPr>
              <w:spacing w:after="20"/>
              <w:jc w:val="center"/>
            </w:pPr>
            <w:r/>
            <w:r>
              <w:rPr>
                <w:rFonts w:ascii="游明朝" w:hAnsi="游明朝" w:eastAsia="游明朝"/>
                <w:b w:val="0"/>
                <w:sz w:val="19"/>
              </w:rPr>
              <w:t>令和８年６〜７月</w:t>
            </w:r>
          </w:p>
        </w:tc>
      </w:tr>
      <w:tr>
        <w:tc>
          <w:tcPr>
            <w:tcW w:type="dxa" w:w="1814"/>
          </w:tcPr>
          <w:p>
            <w:pPr>
              <w:spacing w:after="20"/>
              <w:jc w:val="left"/>
            </w:pPr>
            <w:r/>
            <w:r>
              <w:rPr>
                <w:rFonts w:ascii="游明朝" w:hAnsi="游明朝" w:eastAsia="游明朝"/>
                <w:b w:val="0"/>
                <w:sz w:val="19"/>
              </w:rPr>
              <w:t>回収方法</w:t>
            </w:r>
          </w:p>
        </w:tc>
        <w:tc>
          <w:tcPr>
            <w:tcW w:type="dxa" w:w="3742"/>
          </w:tcPr>
          <w:p>
            <w:pPr>
              <w:spacing w:after="20"/>
              <w:jc w:val="center"/>
            </w:pPr>
            <w:r/>
            <w:r>
              <w:rPr>
                <w:rFonts w:ascii="游明朝" w:hAnsi="游明朝" w:eastAsia="游明朝"/>
                <w:b w:val="0"/>
                <w:sz w:val="19"/>
              </w:rPr>
              <w:t>郵送による配布・回収</w:t>
            </w:r>
          </w:p>
        </w:tc>
        <w:tc>
          <w:tcPr>
            <w:tcW w:type="dxa" w:w="3742"/>
          </w:tcPr>
          <w:p>
            <w:pPr>
              <w:spacing w:after="20"/>
              <w:jc w:val="center"/>
            </w:pPr>
            <w:r/>
            <w:r>
              <w:rPr>
                <w:rFonts w:ascii="游明朝" w:hAnsi="游明朝" w:eastAsia="游明朝"/>
                <w:b w:val="0"/>
                <w:sz w:val="19"/>
              </w:rPr>
              <w:t>郵送による配布・回収</w:t>
            </w:r>
          </w:p>
        </w:tc>
      </w:tr>
      <w:tr>
        <w:tc>
          <w:tcPr>
            <w:tcW w:type="dxa" w:w="1814"/>
          </w:tcPr>
          <w:p>
            <w:pPr>
              <w:spacing w:after="20"/>
              <w:jc w:val="left"/>
            </w:pPr>
            <w:r/>
            <w:r>
              <w:rPr>
                <w:rFonts w:ascii="游明朝" w:hAnsi="游明朝" w:eastAsia="游明朝"/>
                <w:b w:val="0"/>
                <w:sz w:val="19"/>
              </w:rPr>
              <w:t>（参考）第９期調査</w:t>
            </w:r>
          </w:p>
        </w:tc>
        <w:tc>
          <w:tcPr>
            <w:tcW w:type="dxa" w:w="3742"/>
          </w:tcPr>
          <w:p>
            <w:pPr>
              <w:spacing w:after="20"/>
              <w:jc w:val="center"/>
            </w:pPr>
            <w:r/>
            <w:r>
              <w:rPr>
                <w:rFonts w:ascii="游明朝" w:hAnsi="游明朝" w:eastAsia="游明朝"/>
                <w:b w:val="0"/>
                <w:sz w:val="19"/>
              </w:rPr>
              <w:t>504件（回収率50.4%）</w:t>
            </w:r>
          </w:p>
        </w:tc>
        <w:tc>
          <w:tcPr>
            <w:tcW w:type="dxa" w:w="3742"/>
          </w:tcPr>
          <w:p>
            <w:pPr>
              <w:spacing w:after="20"/>
              <w:jc w:val="center"/>
            </w:pPr>
            <w:r/>
            <w:r>
              <w:rPr>
                <w:rFonts w:ascii="游明朝" w:hAnsi="游明朝" w:eastAsia="游明朝"/>
                <w:b w:val="0"/>
                <w:sz w:val="19"/>
              </w:rPr>
              <w:t>―</w:t>
            </w:r>
          </w:p>
        </w:tc>
      </w:tr>
    </w:tbl>
    <w:p>
      <w:pPr>
        <w:spacing w:before="40" w:after="120"/>
      </w:pPr>
      <w:r>
        <w:rPr>
          <w:rFonts w:ascii="游明朝" w:hAnsi="游明朝" w:eastAsia="游明朝"/>
          <w:b w:val="0"/>
          <w:color w:val="808080"/>
          <w:sz w:val="17"/>
        </w:rPr>
        <w:t>※ 委託仕様書上は「介護予防・日常生活圏域ニーズ調査（一般高齢者・要支援・要介護認定者）」として一体の調査であり、認定者向け調査を国の名称に倣い「在宅介護実態調査」と表記しています。</w:t>
        <w:br/>
        <w:t>※ ニーズ調査の有効回答数576件は、令和８年７月31日時点の個票データによる確定値です。</w:t>
        <w:br/>
        <w:t>※ 第９期調査の配布数1,000通・回収504通・回収率50.4%は第９期計画書の記載によります。</w:t>
      </w:r>
    </w:p>
    <w:p>
      <w:pPr>
        <w:spacing w:before="160" w:after="60"/>
      </w:pPr>
      <w:r>
        <w:rPr>
          <w:rFonts w:ascii="游ゴシック" w:hAnsi="游ゴシック" w:eastAsia="游ゴシック"/>
          <w:b/>
          <w:color w:val="C55A11"/>
          <w:sz w:val="22"/>
        </w:rPr>
        <w:t>◆ 分析上の留意点</w:t>
      </w:r>
    </w:p>
    <w:p>
      <w:pPr>
        <w:spacing w:after="40"/>
        <w:ind w:left="283"/>
      </w:pPr>
      <w:r>
        <w:rPr>
          <w:rFonts w:ascii="游明朝" w:hAnsi="游明朝" w:eastAsia="游明朝"/>
          <w:b w:val="0"/>
          <w:sz w:val="20"/>
        </w:rPr>
        <w:t>・調査対象者は第９期調査とは異なる時点の別サンプルであり、同一の回答者を追跡したものではありません。</w:t>
      </w:r>
    </w:p>
    <w:p>
      <w:pPr>
        <w:spacing w:after="40"/>
        <w:ind w:left="283"/>
      </w:pPr>
      <w:r>
        <w:rPr>
          <w:rFonts w:ascii="游明朝" w:hAnsi="游明朝" w:eastAsia="游明朝"/>
          <w:b w:val="0"/>
          <w:sz w:val="20"/>
        </w:rPr>
        <w:t>・ニーズ調査の回答データに性別・年齢階級・日常生活圏域の情報が記録されていないため、属性別（性別・年齢層別・地区別）の比較分析は実施していません。今後の調査設計における課題とします。</w:t>
      </w:r>
    </w:p>
    <w:p>
      <w:pPr>
        <w:spacing w:after="40"/>
        <w:ind w:left="283"/>
      </w:pPr>
      <w:r>
        <w:rPr>
          <w:rFonts w:ascii="游明朝" w:hAnsi="游明朝" w:eastAsia="游明朝"/>
          <w:b w:val="0"/>
          <w:sz w:val="20"/>
        </w:rPr>
        <w:t>・身長・体重の回答からBMI区分・低栄養リスクを判定できることが確認できたため、これらを新たな属性軸として分析に用いています。</w:t>
      </w:r>
    </w:p>
    <w:p>
      <w:pPr>
        <w:spacing w:after="40"/>
        <w:ind w:left="283"/>
      </w:pPr>
      <w:r>
        <w:rPr>
          <w:rFonts w:ascii="游明朝" w:hAnsi="游明朝" w:eastAsia="游明朝"/>
          <w:b w:val="0"/>
          <w:sz w:val="20"/>
        </w:rPr>
        <w:t>・設問により無回答を除いた有効回答数（n）が異なります。以下の表では設問ごとの n を併記しています。</w:t>
      </w:r>
    </w:p>
    <w:p>
      <w:pPr>
        <w:spacing w:after="40"/>
        <w:ind w:left="283"/>
      </w:pPr>
      <w:r>
        <w:rPr>
          <w:rFonts w:ascii="游明朝" w:hAnsi="游明朝" w:eastAsia="游明朝"/>
          <w:b w:val="0"/>
          <w:sz w:val="20"/>
        </w:rPr>
        <w:t>・在宅介護実態調査300人の抽出方法（母集団・抽出率）は町に確認中です。後述の推計はこれを在宅の認定者から抽出したものとして計算しています。</w:t>
      </w:r>
    </w:p>
    <w:p>
      <w:pPr>
        <w:spacing w:before="280" w:after="120"/>
        <w:pBdr>
          <w:bottom w:val="single" w:sz="12" w:space="2" w:color="1F3864"/>
        </w:pBdr>
      </w:pPr>
      <w:r>
        <w:rPr>
          <w:rFonts w:ascii="游ゴシック" w:hAnsi="游ゴシック" w:eastAsia="游ゴシック"/>
          <w:b/>
          <w:color w:val="1F3864"/>
          <w:sz w:val="26"/>
        </w:rPr>
        <w:t>7．ニーズ調査結果 － 第９期調査との比較</w:t>
      </w:r>
    </w:p>
    <w:p>
      <w:pPr>
        <w:spacing w:before="0" w:after="80"/>
        <w:jc w:val="center"/>
      </w:pPr>
      <w:r>
        <w:rPr>
          <w:rFonts w:ascii="游明朝" w:hAnsi="游明朝" w:eastAsia="游明朝"/>
          <w:b/>
          <w:sz w:val="20"/>
        </w:rPr>
        <w:t>第９期調査（令和５年実施・n=504）　→　第１０期調査（令和８年実施・n=576）</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309"/>
            <w:shd w:val="clear" w:fill="2E75B6"/>
          </w:tcPr>
          <w:p>
            <w:pPr>
              <w:spacing w:after="20"/>
              <w:jc w:val="center"/>
            </w:pPr>
            <w:r/>
            <w:r>
              <w:rPr>
                <w:rFonts w:ascii="游ゴシック" w:hAnsi="游ゴシック" w:eastAsia="游ゴシック"/>
                <w:b/>
                <w:color w:val="FFFFFF"/>
                <w:sz w:val="19"/>
              </w:rPr>
              <w:t>指　標</w:t>
            </w:r>
          </w:p>
        </w:tc>
        <w:tc>
          <w:tcPr>
            <w:tcW w:type="dxa" w:w="1587"/>
            <w:shd w:val="clear" w:fill="2E75B6"/>
          </w:tcPr>
          <w:p>
            <w:pPr>
              <w:spacing w:after="20"/>
              <w:jc w:val="center"/>
            </w:pPr>
            <w:r/>
            <w:r>
              <w:rPr>
                <w:rFonts w:ascii="游ゴシック" w:hAnsi="游ゴシック" w:eastAsia="游ゴシック"/>
                <w:b/>
                <w:color w:val="FFFFFF"/>
                <w:sz w:val="19"/>
              </w:rPr>
              <w:t>第９期調査</w:t>
            </w:r>
          </w:p>
        </w:tc>
        <w:tc>
          <w:tcPr>
            <w:tcW w:type="dxa" w:w="1701"/>
            <w:shd w:val="clear" w:fill="2E75B6"/>
          </w:tcPr>
          <w:p>
            <w:pPr>
              <w:spacing w:after="20"/>
              <w:jc w:val="center"/>
            </w:pPr>
            <w:r/>
            <w:r>
              <w:rPr>
                <w:rFonts w:ascii="游ゴシック" w:hAnsi="游ゴシック" w:eastAsia="游ゴシック"/>
                <w:b/>
                <w:color w:val="FFFFFF"/>
                <w:sz w:val="19"/>
              </w:rPr>
              <w:t>第１０期調査</w:t>
            </w:r>
          </w:p>
        </w:tc>
        <w:tc>
          <w:tcPr>
            <w:tcW w:type="dxa" w:w="1701"/>
            <w:shd w:val="clear" w:fill="2E75B6"/>
          </w:tcPr>
          <w:p>
            <w:pPr>
              <w:spacing w:after="20"/>
              <w:jc w:val="center"/>
            </w:pPr>
            <w:r/>
            <w:r>
              <w:rPr>
                <w:rFonts w:ascii="游ゴシック" w:hAnsi="游ゴシック" w:eastAsia="游ゴシック"/>
                <w:b/>
                <w:color w:val="FFFFFF"/>
                <w:sz w:val="19"/>
              </w:rPr>
              <w:t>変　化</w:t>
            </w:r>
          </w:p>
        </w:tc>
      </w:tr>
      <w:tr>
        <w:tc>
          <w:tcPr>
            <w:tcW w:type="dxa" w:w="4309"/>
          </w:tcPr>
          <w:p>
            <w:pPr>
              <w:spacing w:after="20"/>
              <w:jc w:val="left"/>
            </w:pPr>
            <w:r/>
            <w:r>
              <w:rPr>
                <w:rFonts w:ascii="游明朝" w:hAnsi="游明朝" w:eastAsia="游明朝"/>
                <w:b w:val="0"/>
                <w:sz w:val="19"/>
              </w:rPr>
              <w:t>治療中の疾患：高血圧</w:t>
            </w:r>
          </w:p>
        </w:tc>
        <w:tc>
          <w:tcPr>
            <w:tcW w:type="dxa" w:w="1587"/>
          </w:tcPr>
          <w:p>
            <w:pPr>
              <w:spacing w:after="20"/>
              <w:jc w:val="right"/>
            </w:pPr>
            <w:r/>
            <w:r>
              <w:rPr>
                <w:rFonts w:ascii="游明朝" w:hAnsi="游明朝" w:eastAsia="游明朝"/>
                <w:b w:val="0"/>
                <w:sz w:val="19"/>
              </w:rPr>
              <w:t>43.8%</w:t>
            </w:r>
          </w:p>
        </w:tc>
        <w:tc>
          <w:tcPr>
            <w:tcW w:type="dxa" w:w="1701"/>
          </w:tcPr>
          <w:p>
            <w:pPr>
              <w:spacing w:after="20"/>
              <w:jc w:val="right"/>
            </w:pPr>
            <w:r/>
            <w:r>
              <w:rPr>
                <w:rFonts w:ascii="游明朝" w:hAnsi="游明朝" w:eastAsia="游明朝"/>
                <w:b w:val="0"/>
                <w:sz w:val="19"/>
              </w:rPr>
              <w:t>54.2%</w:t>
            </w:r>
          </w:p>
        </w:tc>
        <w:tc>
          <w:tcPr>
            <w:tcW w:type="dxa" w:w="1701"/>
          </w:tcPr>
          <w:p>
            <w:pPr>
              <w:spacing w:after="20"/>
              <w:jc w:val="right"/>
            </w:pPr>
            <w:r/>
            <w:r>
              <w:rPr>
                <w:rFonts w:ascii="游明朝" w:hAnsi="游明朝" w:eastAsia="游明朝"/>
                <w:b w:val="0"/>
                <w:sz w:val="19"/>
              </w:rPr>
              <w:t>+10.4pt</w:t>
            </w:r>
          </w:p>
        </w:tc>
      </w:tr>
      <w:tr>
        <w:tc>
          <w:tcPr>
            <w:tcW w:type="dxa" w:w="4309"/>
          </w:tcPr>
          <w:p>
            <w:pPr>
              <w:spacing w:after="20"/>
              <w:jc w:val="left"/>
            </w:pPr>
            <w:r/>
            <w:r>
              <w:rPr>
                <w:rFonts w:ascii="游明朝" w:hAnsi="游明朝" w:eastAsia="游明朝"/>
                <w:b w:val="0"/>
                <w:sz w:val="19"/>
              </w:rPr>
              <w:t>治療中の疾患：糖尿病</w:t>
            </w:r>
          </w:p>
        </w:tc>
        <w:tc>
          <w:tcPr>
            <w:tcW w:type="dxa" w:w="1587"/>
          </w:tcPr>
          <w:p>
            <w:pPr>
              <w:spacing w:after="20"/>
              <w:jc w:val="right"/>
            </w:pPr>
            <w:r/>
            <w:r>
              <w:rPr>
                <w:rFonts w:ascii="游明朝" w:hAnsi="游明朝" w:eastAsia="游明朝"/>
                <w:b w:val="0"/>
                <w:sz w:val="19"/>
              </w:rPr>
              <w:t>13.9%</w:t>
            </w:r>
          </w:p>
        </w:tc>
        <w:tc>
          <w:tcPr>
            <w:tcW w:type="dxa" w:w="1701"/>
          </w:tcPr>
          <w:p>
            <w:pPr>
              <w:spacing w:after="20"/>
              <w:jc w:val="right"/>
            </w:pPr>
            <w:r/>
            <w:r>
              <w:rPr>
                <w:rFonts w:ascii="游明朝" w:hAnsi="游明朝" w:eastAsia="游明朝"/>
                <w:b w:val="0"/>
                <w:sz w:val="19"/>
              </w:rPr>
              <w:t>17.6%</w:t>
            </w:r>
          </w:p>
        </w:tc>
        <w:tc>
          <w:tcPr>
            <w:tcW w:type="dxa" w:w="1701"/>
          </w:tcPr>
          <w:p>
            <w:pPr>
              <w:spacing w:after="20"/>
              <w:jc w:val="right"/>
            </w:pPr>
            <w:r/>
            <w:r>
              <w:rPr>
                <w:rFonts w:ascii="游明朝" w:hAnsi="游明朝" w:eastAsia="游明朝"/>
                <w:b w:val="0"/>
                <w:sz w:val="19"/>
              </w:rPr>
              <w:t>+3.7pt</w:t>
            </w:r>
          </w:p>
        </w:tc>
      </w:tr>
      <w:tr>
        <w:tc>
          <w:tcPr>
            <w:tcW w:type="dxa" w:w="4309"/>
          </w:tcPr>
          <w:p>
            <w:pPr>
              <w:spacing w:after="20"/>
              <w:jc w:val="left"/>
            </w:pPr>
            <w:r/>
            <w:r>
              <w:rPr>
                <w:rFonts w:ascii="游明朝" w:hAnsi="游明朝" w:eastAsia="游明朝"/>
                <w:b w:val="0"/>
                <w:sz w:val="19"/>
              </w:rPr>
              <w:t>介護が必要になった理由：高齢による衰弱</w:t>
            </w:r>
          </w:p>
        </w:tc>
        <w:tc>
          <w:tcPr>
            <w:tcW w:type="dxa" w:w="1587"/>
          </w:tcPr>
          <w:p>
            <w:pPr>
              <w:spacing w:after="20"/>
              <w:jc w:val="right"/>
            </w:pPr>
            <w:r/>
            <w:r>
              <w:rPr>
                <w:rFonts w:ascii="游明朝" w:hAnsi="游明朝" w:eastAsia="游明朝"/>
                <w:b w:val="0"/>
                <w:sz w:val="19"/>
              </w:rPr>
              <w:t>16.4%</w:t>
            </w:r>
          </w:p>
        </w:tc>
        <w:tc>
          <w:tcPr>
            <w:tcW w:type="dxa" w:w="1701"/>
          </w:tcPr>
          <w:p>
            <w:pPr>
              <w:spacing w:after="20"/>
              <w:jc w:val="right"/>
            </w:pPr>
            <w:r/>
            <w:r>
              <w:rPr>
                <w:rFonts w:ascii="游明朝" w:hAnsi="游明朝" w:eastAsia="游明朝"/>
                <w:b w:val="0"/>
                <w:sz w:val="19"/>
              </w:rPr>
              <w:t>24.6%</w:t>
            </w:r>
          </w:p>
        </w:tc>
        <w:tc>
          <w:tcPr>
            <w:tcW w:type="dxa" w:w="1701"/>
          </w:tcPr>
          <w:p>
            <w:pPr>
              <w:spacing w:after="20"/>
              <w:jc w:val="right"/>
            </w:pPr>
            <w:r/>
            <w:r>
              <w:rPr>
                <w:rFonts w:ascii="游明朝" w:hAnsi="游明朝" w:eastAsia="游明朝"/>
                <w:b w:val="0"/>
                <w:sz w:val="19"/>
              </w:rPr>
              <w:t>+8.2pt</w:t>
            </w:r>
          </w:p>
        </w:tc>
      </w:tr>
      <w:tr>
        <w:tc>
          <w:tcPr>
            <w:tcW w:type="dxa" w:w="4309"/>
          </w:tcPr>
          <w:p>
            <w:pPr>
              <w:spacing w:after="20"/>
              <w:jc w:val="left"/>
            </w:pPr>
            <w:r/>
            <w:r>
              <w:rPr>
                <w:rFonts w:ascii="游明朝" w:hAnsi="游明朝" w:eastAsia="游明朝"/>
                <w:b w:val="0"/>
                <w:sz w:val="19"/>
              </w:rPr>
              <w:t>介護が必要になった理由：骨折・転倒</w:t>
            </w:r>
          </w:p>
        </w:tc>
        <w:tc>
          <w:tcPr>
            <w:tcW w:type="dxa" w:w="1587"/>
          </w:tcPr>
          <w:p>
            <w:pPr>
              <w:spacing w:after="20"/>
              <w:jc w:val="right"/>
            </w:pPr>
            <w:r/>
            <w:r>
              <w:rPr>
                <w:rFonts w:ascii="游明朝" w:hAnsi="游明朝" w:eastAsia="游明朝"/>
                <w:b w:val="0"/>
                <w:sz w:val="19"/>
              </w:rPr>
              <w:t>11.5%</w:t>
            </w:r>
          </w:p>
        </w:tc>
        <w:tc>
          <w:tcPr>
            <w:tcW w:type="dxa" w:w="1701"/>
          </w:tcPr>
          <w:p>
            <w:pPr>
              <w:spacing w:after="20"/>
              <w:jc w:val="right"/>
            </w:pPr>
            <w:r/>
            <w:r>
              <w:rPr>
                <w:rFonts w:ascii="游明朝" w:hAnsi="游明朝" w:eastAsia="游明朝"/>
                <w:b w:val="0"/>
                <w:sz w:val="19"/>
              </w:rPr>
              <w:t>21.5%</w:t>
            </w:r>
          </w:p>
        </w:tc>
        <w:tc>
          <w:tcPr>
            <w:tcW w:type="dxa" w:w="1701"/>
          </w:tcPr>
          <w:p>
            <w:pPr>
              <w:spacing w:after="20"/>
              <w:jc w:val="right"/>
            </w:pPr>
            <w:r/>
            <w:r>
              <w:rPr>
                <w:rFonts w:ascii="游明朝" w:hAnsi="游明朝" w:eastAsia="游明朝"/>
                <w:b w:val="0"/>
                <w:sz w:val="19"/>
              </w:rPr>
              <w:t>+10.0pt</w:t>
            </w:r>
          </w:p>
        </w:tc>
      </w:tr>
      <w:tr>
        <w:tc>
          <w:tcPr>
            <w:tcW w:type="dxa" w:w="4309"/>
          </w:tcPr>
          <w:p>
            <w:pPr>
              <w:spacing w:after="20"/>
              <w:jc w:val="left"/>
            </w:pPr>
            <w:r/>
            <w:r>
              <w:rPr>
                <w:rFonts w:ascii="游明朝" w:hAnsi="游明朝" w:eastAsia="游明朝"/>
                <w:b/>
                <w:sz w:val="19"/>
              </w:rPr>
              <w:t>過去１年間の転倒経験（該当）</w:t>
            </w:r>
          </w:p>
        </w:tc>
        <w:tc>
          <w:tcPr>
            <w:tcW w:type="dxa" w:w="1587"/>
          </w:tcPr>
          <w:p>
            <w:pPr>
              <w:spacing w:after="20"/>
              <w:jc w:val="right"/>
            </w:pPr>
            <w:r/>
            <w:r>
              <w:rPr>
                <w:rFonts w:ascii="游明朝" w:hAnsi="游明朝" w:eastAsia="游明朝"/>
                <w:b w:val="0"/>
                <w:sz w:val="19"/>
              </w:rPr>
              <w:t>30.0%</w:t>
            </w:r>
          </w:p>
        </w:tc>
        <w:tc>
          <w:tcPr>
            <w:tcW w:type="dxa" w:w="1701"/>
          </w:tcPr>
          <w:p>
            <w:pPr>
              <w:spacing w:after="20"/>
              <w:jc w:val="right"/>
            </w:pPr>
            <w:r/>
            <w:r>
              <w:rPr>
                <w:rFonts w:ascii="游明朝" w:hAnsi="游明朝" w:eastAsia="游明朝"/>
                <w:b/>
                <w:sz w:val="19"/>
              </w:rPr>
              <w:t>33.6%</w:t>
            </w:r>
          </w:p>
        </w:tc>
        <w:tc>
          <w:tcPr>
            <w:tcW w:type="dxa" w:w="1701"/>
          </w:tcPr>
          <w:p>
            <w:pPr>
              <w:spacing w:after="20"/>
              <w:jc w:val="right"/>
            </w:pPr>
            <w:r/>
            <w:r>
              <w:rPr>
                <w:rFonts w:ascii="游明朝" w:hAnsi="游明朝" w:eastAsia="游明朝"/>
                <w:b/>
                <w:sz w:val="19"/>
              </w:rPr>
              <w:t>+3.6pt</w:t>
            </w:r>
          </w:p>
        </w:tc>
      </w:tr>
      <w:tr>
        <w:tc>
          <w:tcPr>
            <w:tcW w:type="dxa" w:w="4309"/>
          </w:tcPr>
          <w:p>
            <w:pPr>
              <w:spacing w:after="20"/>
              <w:jc w:val="left"/>
            </w:pPr>
            <w:r/>
            <w:r>
              <w:rPr>
                <w:rFonts w:ascii="游明朝" w:hAnsi="游明朝" w:eastAsia="游明朝"/>
                <w:b/>
                <w:sz w:val="19"/>
              </w:rPr>
              <w:t>外出頻度が週１回以下（該当）</w:t>
            </w:r>
          </w:p>
        </w:tc>
        <w:tc>
          <w:tcPr>
            <w:tcW w:type="dxa" w:w="1587"/>
          </w:tcPr>
          <w:p>
            <w:pPr>
              <w:spacing w:after="20"/>
              <w:jc w:val="right"/>
            </w:pPr>
            <w:r/>
            <w:r>
              <w:rPr>
                <w:rFonts w:ascii="游明朝" w:hAnsi="游明朝" w:eastAsia="游明朝"/>
                <w:b w:val="0"/>
                <w:sz w:val="19"/>
              </w:rPr>
              <w:t>30.4%</w:t>
            </w:r>
          </w:p>
        </w:tc>
        <w:tc>
          <w:tcPr>
            <w:tcW w:type="dxa" w:w="1701"/>
          </w:tcPr>
          <w:p>
            <w:pPr>
              <w:spacing w:after="20"/>
              <w:jc w:val="right"/>
            </w:pPr>
            <w:r/>
            <w:r>
              <w:rPr>
                <w:rFonts w:ascii="游明朝" w:hAnsi="游明朝" w:eastAsia="游明朝"/>
                <w:b/>
                <w:sz w:val="19"/>
              </w:rPr>
              <w:t>28.0%</w:t>
            </w:r>
          </w:p>
        </w:tc>
        <w:tc>
          <w:tcPr>
            <w:tcW w:type="dxa" w:w="1701"/>
          </w:tcPr>
          <w:p>
            <w:pPr>
              <w:spacing w:after="20"/>
              <w:jc w:val="right"/>
            </w:pPr>
            <w:r/>
            <w:r>
              <w:rPr>
                <w:rFonts w:ascii="游明朝" w:hAnsi="游明朝" w:eastAsia="游明朝"/>
                <w:b/>
                <w:sz w:val="19"/>
              </w:rPr>
              <w:t>▲2.4pt</w:t>
            </w:r>
          </w:p>
        </w:tc>
      </w:tr>
      <w:tr>
        <w:tc>
          <w:tcPr>
            <w:tcW w:type="dxa" w:w="4309"/>
          </w:tcPr>
          <w:p>
            <w:pPr>
              <w:spacing w:after="20"/>
              <w:jc w:val="left"/>
            </w:pPr>
            <w:r/>
            <w:r>
              <w:rPr>
                <w:rFonts w:ascii="游明朝" w:hAnsi="游明朝" w:eastAsia="游明朝"/>
                <w:b w:val="0"/>
                <w:sz w:val="19"/>
              </w:rPr>
              <w:t>物忘れが多いと感じる</w:t>
            </w:r>
          </w:p>
        </w:tc>
        <w:tc>
          <w:tcPr>
            <w:tcW w:type="dxa" w:w="1587"/>
          </w:tcPr>
          <w:p>
            <w:pPr>
              <w:spacing w:after="20"/>
              <w:jc w:val="right"/>
            </w:pPr>
            <w:r/>
            <w:r>
              <w:rPr>
                <w:rFonts w:ascii="游明朝" w:hAnsi="游明朝" w:eastAsia="游明朝"/>
                <w:b w:val="0"/>
                <w:sz w:val="19"/>
              </w:rPr>
              <w:t>41.1%</w:t>
            </w:r>
          </w:p>
        </w:tc>
        <w:tc>
          <w:tcPr>
            <w:tcW w:type="dxa" w:w="1701"/>
          </w:tcPr>
          <w:p>
            <w:pPr>
              <w:spacing w:after="20"/>
              <w:jc w:val="right"/>
            </w:pPr>
            <w:r/>
            <w:r>
              <w:rPr>
                <w:rFonts w:ascii="游明朝" w:hAnsi="游明朝" w:eastAsia="游明朝"/>
                <w:b w:val="0"/>
                <w:sz w:val="19"/>
              </w:rPr>
              <w:t>41.8%</w:t>
            </w:r>
          </w:p>
        </w:tc>
        <w:tc>
          <w:tcPr>
            <w:tcW w:type="dxa" w:w="1701"/>
          </w:tcPr>
          <w:p>
            <w:pPr>
              <w:spacing w:after="20"/>
              <w:jc w:val="right"/>
            </w:pPr>
            <w:r/>
            <w:r>
              <w:rPr>
                <w:rFonts w:ascii="游明朝" w:hAnsi="游明朝" w:eastAsia="游明朝"/>
                <w:b w:val="0"/>
                <w:sz w:val="19"/>
              </w:rPr>
              <w:t>+0.7pt</w:t>
            </w:r>
          </w:p>
        </w:tc>
      </w:tr>
      <w:tr>
        <w:tc>
          <w:tcPr>
            <w:tcW w:type="dxa" w:w="4309"/>
          </w:tcPr>
          <w:p>
            <w:pPr>
              <w:spacing w:after="20"/>
              <w:jc w:val="left"/>
            </w:pPr>
            <w:r/>
            <w:r>
              <w:rPr>
                <w:rFonts w:ascii="游明朝" w:hAnsi="游明朝" w:eastAsia="游明朝"/>
                <w:b w:val="0"/>
                <w:sz w:val="19"/>
              </w:rPr>
              <w:t>グループ活動への参加意欲</w:t>
            </w:r>
          </w:p>
        </w:tc>
        <w:tc>
          <w:tcPr>
            <w:tcW w:type="dxa" w:w="1587"/>
          </w:tcPr>
          <w:p>
            <w:pPr>
              <w:spacing w:after="20"/>
              <w:jc w:val="right"/>
            </w:pPr>
            <w:r/>
            <w:r>
              <w:rPr>
                <w:rFonts w:ascii="游明朝" w:hAnsi="游明朝" w:eastAsia="游明朝"/>
                <w:b w:val="0"/>
                <w:sz w:val="19"/>
              </w:rPr>
              <w:t>50.8%</w:t>
            </w:r>
          </w:p>
        </w:tc>
        <w:tc>
          <w:tcPr>
            <w:tcW w:type="dxa" w:w="1701"/>
          </w:tcPr>
          <w:p>
            <w:pPr>
              <w:spacing w:after="20"/>
              <w:jc w:val="right"/>
            </w:pPr>
            <w:r/>
            <w:r>
              <w:rPr>
                <w:rFonts w:ascii="游明朝" w:hAnsi="游明朝" w:eastAsia="游明朝"/>
                <w:b w:val="0"/>
                <w:sz w:val="19"/>
              </w:rPr>
              <w:t>55.2%</w:t>
            </w:r>
          </w:p>
        </w:tc>
        <w:tc>
          <w:tcPr>
            <w:tcW w:type="dxa" w:w="1701"/>
          </w:tcPr>
          <w:p>
            <w:pPr>
              <w:spacing w:after="20"/>
              <w:jc w:val="right"/>
            </w:pPr>
            <w:r/>
            <w:r>
              <w:rPr>
                <w:rFonts w:ascii="游明朝" w:hAnsi="游明朝" w:eastAsia="游明朝"/>
                <w:b w:val="0"/>
                <w:sz w:val="19"/>
              </w:rPr>
              <w:t>+4.4pt</w:t>
            </w:r>
          </w:p>
        </w:tc>
      </w:tr>
      <w:tr>
        <w:tc>
          <w:tcPr>
            <w:tcW w:type="dxa" w:w="4309"/>
          </w:tcPr>
          <w:p>
            <w:pPr>
              <w:spacing w:after="20"/>
              <w:jc w:val="left"/>
            </w:pPr>
            <w:r/>
            <w:r>
              <w:rPr>
                <w:rFonts w:ascii="游明朝" w:hAnsi="游明朝" w:eastAsia="游明朝"/>
                <w:b/>
                <w:sz w:val="19"/>
              </w:rPr>
              <w:t>グループ活動の企画・運営意欲</w:t>
            </w:r>
          </w:p>
        </w:tc>
        <w:tc>
          <w:tcPr>
            <w:tcW w:type="dxa" w:w="1587"/>
          </w:tcPr>
          <w:p>
            <w:pPr>
              <w:spacing w:after="20"/>
              <w:jc w:val="right"/>
            </w:pPr>
            <w:r/>
            <w:r>
              <w:rPr>
                <w:rFonts w:ascii="游明朝" w:hAnsi="游明朝" w:eastAsia="游明朝"/>
                <w:b w:val="0"/>
                <w:sz w:val="19"/>
              </w:rPr>
              <w:t>37.3%</w:t>
            </w:r>
          </w:p>
        </w:tc>
        <w:tc>
          <w:tcPr>
            <w:tcW w:type="dxa" w:w="1701"/>
          </w:tcPr>
          <w:p>
            <w:pPr>
              <w:spacing w:after="20"/>
              <w:jc w:val="right"/>
            </w:pPr>
            <w:r/>
            <w:r>
              <w:rPr>
                <w:rFonts w:ascii="游明朝" w:hAnsi="游明朝" w:eastAsia="游明朝"/>
                <w:b/>
                <w:sz w:val="19"/>
              </w:rPr>
              <w:t>41.4%</w:t>
            </w:r>
          </w:p>
        </w:tc>
        <w:tc>
          <w:tcPr>
            <w:tcW w:type="dxa" w:w="1701"/>
          </w:tcPr>
          <w:p>
            <w:pPr>
              <w:spacing w:after="20"/>
              <w:jc w:val="right"/>
            </w:pPr>
            <w:r/>
            <w:r>
              <w:rPr>
                <w:rFonts w:ascii="游明朝" w:hAnsi="游明朝" w:eastAsia="游明朝"/>
                <w:b/>
                <w:sz w:val="19"/>
              </w:rPr>
              <w:t>+4.1pt</w:t>
            </w:r>
          </w:p>
        </w:tc>
      </w:tr>
    </w:tbl>
    <w:p>
      <w:pPr>
        <w:spacing w:before="40" w:after="120"/>
      </w:pPr>
      <w:r>
        <w:rPr>
          <w:rFonts w:ascii="游明朝" w:hAnsi="游明朝" w:eastAsia="游明朝"/>
          <w:b w:val="0"/>
          <w:color w:val="808080"/>
          <w:sz w:val="17"/>
        </w:rPr>
        <w:t>※ 転倒経験・外出頻度は、第９期計画における「転倒リスク高齢者」「閉じこもりリスク高齢者」の定義に対応する項目で比較しています。</w:t>
        <w:br/>
        <w:t>※ 第10期調査の設問別 n は519〜576の範囲です（無回答を除く）。第９期調査の数値はいずれも第９期計画書（n=504）の記載によります。</w:t>
      </w:r>
    </w:p>
    <w:p>
      <w:r>
        <w:br w:type="page"/>
      </w:r>
    </w:p>
    <w:p>
      <w:pPr>
        <w:spacing w:before="280" w:after="120"/>
        <w:pBdr>
          <w:bottom w:val="single" w:sz="12" w:space="2" w:color="1F3864"/>
        </w:pBdr>
      </w:pPr>
      <w:r>
        <w:rPr>
          <w:rFonts w:ascii="游ゴシック" w:hAnsi="游ゴシック" w:eastAsia="游ゴシック"/>
          <w:b/>
          <w:color w:val="1F3864"/>
          <w:sz w:val="26"/>
        </w:rPr>
        <w:t>8．ニーズ調査結果 － クロス分析からみえる構造的課題</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fill="2E75B6"/>
          </w:tcPr>
          <w:p>
            <w:pPr>
              <w:spacing w:after="20"/>
              <w:jc w:val="center"/>
            </w:pPr>
            <w:r/>
            <w:r>
              <w:rPr>
                <w:rFonts w:ascii="游ゴシック" w:hAnsi="游ゴシック" w:eastAsia="游ゴシック"/>
                <w:b/>
                <w:color w:val="FFFFFF"/>
                <w:sz w:val="19"/>
              </w:rPr>
              <w:t>No</w:t>
            </w:r>
          </w:p>
        </w:tc>
        <w:tc>
          <w:tcPr>
            <w:tcW w:type="dxa" w:w="2494"/>
            <w:shd w:val="clear" w:fill="2E75B6"/>
          </w:tcPr>
          <w:p>
            <w:pPr>
              <w:spacing w:after="20"/>
              <w:jc w:val="center"/>
            </w:pPr>
            <w:r/>
            <w:r>
              <w:rPr>
                <w:rFonts w:ascii="游ゴシック" w:hAnsi="游ゴシック" w:eastAsia="游ゴシック"/>
                <w:b/>
                <w:color w:val="FFFFFF"/>
                <w:sz w:val="19"/>
              </w:rPr>
              <w:t>論　点</w:t>
            </w:r>
          </w:p>
        </w:tc>
        <w:tc>
          <w:tcPr>
            <w:tcW w:type="dxa" w:w="6123"/>
            <w:shd w:val="clear" w:fill="2E75B6"/>
          </w:tcPr>
          <w:p>
            <w:pPr>
              <w:spacing w:after="20"/>
              <w:jc w:val="center"/>
            </w:pPr>
            <w:r/>
            <w:r>
              <w:rPr>
                <w:rFonts w:ascii="游ゴシック" w:hAnsi="游ゴシック" w:eastAsia="游ゴシック"/>
                <w:b/>
                <w:color w:val="FFFFFF"/>
                <w:sz w:val="19"/>
              </w:rPr>
              <w:t>内　容</w:t>
            </w:r>
          </w:p>
        </w:tc>
      </w:tr>
      <w:tr>
        <w:tc>
          <w:tcPr>
            <w:tcW w:type="dxa" w:w="680"/>
          </w:tcPr>
          <w:p>
            <w:pPr>
              <w:spacing w:after="20"/>
              <w:jc w:val="left"/>
            </w:pPr>
            <w:r/>
            <w:r>
              <w:rPr>
                <w:rFonts w:ascii="游明朝" w:hAnsi="游明朝" w:eastAsia="游明朝"/>
                <w:b w:val="0"/>
                <w:sz w:val="19"/>
              </w:rPr>
              <w:t>1</w:t>
            </w:r>
          </w:p>
        </w:tc>
        <w:tc>
          <w:tcPr>
            <w:tcW w:type="dxa" w:w="2494"/>
          </w:tcPr>
          <w:p>
            <w:pPr>
              <w:spacing w:after="20"/>
              <w:jc w:val="center"/>
            </w:pPr>
            <w:r/>
            <w:r>
              <w:rPr>
                <w:rFonts w:ascii="游明朝" w:hAnsi="游明朝" w:eastAsia="游明朝"/>
                <w:b w:val="0"/>
                <w:sz w:val="19"/>
              </w:rPr>
              <w:t>転倒→不安→外出控えの連鎖</w:t>
            </w:r>
          </w:p>
        </w:tc>
        <w:tc>
          <w:tcPr>
            <w:tcW w:type="dxa" w:w="6123"/>
          </w:tcPr>
          <w:p>
            <w:pPr>
              <w:spacing w:after="20"/>
              <w:jc w:val="center"/>
            </w:pPr>
            <w:r/>
            <w:r>
              <w:rPr>
                <w:rFonts w:ascii="游明朝" w:hAnsi="游明朝" w:eastAsia="游明朝"/>
                <w:b w:val="0"/>
                <w:sz w:val="19"/>
              </w:rPr>
              <w:t>転倒を何度も経験した人の82.5%が不安を感じ、不安が強い人の48.6%が外出を控える</w:t>
            </w:r>
          </w:p>
        </w:tc>
      </w:tr>
      <w:tr>
        <w:tc>
          <w:tcPr>
            <w:tcW w:type="dxa" w:w="680"/>
          </w:tcPr>
          <w:p>
            <w:pPr>
              <w:spacing w:after="20"/>
              <w:jc w:val="left"/>
            </w:pPr>
            <w:r/>
            <w:r>
              <w:rPr>
                <w:rFonts w:ascii="游明朝" w:hAnsi="游明朝" w:eastAsia="游明朝"/>
                <w:b w:val="0"/>
                <w:sz w:val="19"/>
              </w:rPr>
              <w:t>2</w:t>
            </w:r>
          </w:p>
        </w:tc>
        <w:tc>
          <w:tcPr>
            <w:tcW w:type="dxa" w:w="2494"/>
          </w:tcPr>
          <w:p>
            <w:pPr>
              <w:spacing w:after="20"/>
              <w:jc w:val="center"/>
            </w:pPr>
            <w:r/>
            <w:r>
              <w:rPr>
                <w:rFonts w:ascii="游明朝" w:hAnsi="游明朝" w:eastAsia="游明朝"/>
                <w:b w:val="0"/>
                <w:sz w:val="19"/>
              </w:rPr>
              <w:t>趣味・生きがい・こころの健康</w:t>
            </w:r>
          </w:p>
        </w:tc>
        <w:tc>
          <w:tcPr>
            <w:tcW w:type="dxa" w:w="6123"/>
          </w:tcPr>
          <w:p>
            <w:pPr>
              <w:spacing w:after="20"/>
              <w:jc w:val="center"/>
            </w:pPr>
            <w:r/>
            <w:r>
              <w:rPr>
                <w:rFonts w:ascii="游明朝" w:hAnsi="游明朝" w:eastAsia="游明朝"/>
                <w:b w:val="0"/>
                <w:sz w:val="19"/>
              </w:rPr>
              <w:t>趣味がある人の76.0%が生きがいも実感。気分の沈みがあった人は保有率が低下</w:t>
            </w:r>
          </w:p>
        </w:tc>
      </w:tr>
      <w:tr>
        <w:tc>
          <w:tcPr>
            <w:tcW w:type="dxa" w:w="680"/>
          </w:tcPr>
          <w:p>
            <w:pPr>
              <w:spacing w:after="20"/>
              <w:jc w:val="left"/>
            </w:pPr>
            <w:r/>
            <w:r>
              <w:rPr>
                <w:rFonts w:ascii="游明朝" w:hAnsi="游明朝" w:eastAsia="游明朝"/>
                <w:b w:val="0"/>
                <w:sz w:val="19"/>
              </w:rPr>
              <w:t>3</w:t>
            </w:r>
          </w:p>
        </w:tc>
        <w:tc>
          <w:tcPr>
            <w:tcW w:type="dxa" w:w="2494"/>
          </w:tcPr>
          <w:p>
            <w:pPr>
              <w:spacing w:after="20"/>
              <w:jc w:val="center"/>
            </w:pPr>
            <w:r/>
            <w:r>
              <w:rPr>
                <w:rFonts w:ascii="游明朝" w:hAnsi="游明朝" w:eastAsia="游明朝"/>
                <w:b w:val="0"/>
                <w:sz w:val="19"/>
              </w:rPr>
              <w:t>経済状況と健康状態の関連</w:t>
            </w:r>
          </w:p>
        </w:tc>
        <w:tc>
          <w:tcPr>
            <w:tcW w:type="dxa" w:w="6123"/>
          </w:tcPr>
          <w:p>
            <w:pPr>
              <w:spacing w:after="20"/>
              <w:jc w:val="center"/>
            </w:pPr>
            <w:r/>
            <w:r>
              <w:rPr>
                <w:rFonts w:ascii="游明朝" w:hAnsi="游明朝" w:eastAsia="游明朝"/>
                <w:b w:val="0"/>
                <w:sz w:val="19"/>
              </w:rPr>
              <w:t>経済的に「大変苦しい」層の43.2%が健康状態不良－「ふつう」層の2.1倍</w:t>
            </w:r>
          </w:p>
        </w:tc>
      </w:tr>
      <w:tr>
        <w:tc>
          <w:tcPr>
            <w:tcW w:type="dxa" w:w="680"/>
          </w:tcPr>
          <w:p>
            <w:pPr>
              <w:spacing w:after="20"/>
              <w:jc w:val="left"/>
            </w:pPr>
            <w:r/>
            <w:r>
              <w:rPr>
                <w:rFonts w:ascii="游明朝" w:hAnsi="游明朝" w:eastAsia="游明朝"/>
                <w:b w:val="0"/>
                <w:sz w:val="19"/>
              </w:rPr>
              <w:t>4</w:t>
            </w:r>
          </w:p>
        </w:tc>
        <w:tc>
          <w:tcPr>
            <w:tcW w:type="dxa" w:w="2494"/>
          </w:tcPr>
          <w:p>
            <w:pPr>
              <w:spacing w:after="20"/>
              <w:jc w:val="center"/>
            </w:pPr>
            <w:r/>
            <w:r>
              <w:rPr>
                <w:rFonts w:ascii="游明朝" w:hAnsi="游明朝" w:eastAsia="游明朝"/>
                <w:b w:val="0"/>
                <w:sz w:val="19"/>
              </w:rPr>
              <w:t>相談窓口の認知の届きにくさ</w:t>
            </w:r>
          </w:p>
        </w:tc>
        <w:tc>
          <w:tcPr>
            <w:tcW w:type="dxa" w:w="6123"/>
          </w:tcPr>
          <w:p>
            <w:pPr>
              <w:spacing w:after="20"/>
              <w:jc w:val="center"/>
            </w:pPr>
            <w:r/>
            <w:r>
              <w:rPr>
                <w:rFonts w:ascii="游明朝" w:hAnsi="游明朝" w:eastAsia="游明朝"/>
                <w:b w:val="0"/>
                <w:sz w:val="19"/>
              </w:rPr>
              <w:t>物忘れを自覚する層ほど認知症相談窓口の認知度が低い（43.1%＜51.0%）</w:t>
            </w:r>
          </w:p>
        </w:tc>
      </w:tr>
      <w:tr>
        <w:tc>
          <w:tcPr>
            <w:tcW w:type="dxa" w:w="680"/>
          </w:tcPr>
          <w:p>
            <w:pPr>
              <w:spacing w:after="20"/>
              <w:jc w:val="left"/>
            </w:pPr>
            <w:r/>
            <w:r>
              <w:rPr>
                <w:rFonts w:ascii="游明朝" w:hAnsi="游明朝" w:eastAsia="游明朝"/>
                <w:b w:val="0"/>
                <w:sz w:val="19"/>
              </w:rPr>
              <w:t>5</w:t>
            </w:r>
          </w:p>
        </w:tc>
        <w:tc>
          <w:tcPr>
            <w:tcW w:type="dxa" w:w="2494"/>
          </w:tcPr>
          <w:p>
            <w:pPr>
              <w:spacing w:after="20"/>
              <w:jc w:val="center"/>
            </w:pPr>
            <w:r/>
            <w:r>
              <w:rPr>
                <w:rFonts w:ascii="游明朝" w:hAnsi="游明朝" w:eastAsia="游明朝"/>
                <w:b w:val="0"/>
                <w:sz w:val="19"/>
              </w:rPr>
              <w:t>担い手不足</w:t>
            </w:r>
          </w:p>
        </w:tc>
        <w:tc>
          <w:tcPr>
            <w:tcW w:type="dxa" w:w="6123"/>
          </w:tcPr>
          <w:p>
            <w:pPr>
              <w:spacing w:after="20"/>
              <w:jc w:val="center"/>
            </w:pPr>
            <w:r/>
            <w:r>
              <w:rPr>
                <w:rFonts w:ascii="游明朝" w:hAnsi="游明朝" w:eastAsia="游明朝"/>
                <w:b w:val="0"/>
                <w:sz w:val="19"/>
              </w:rPr>
              <w:t>活動への参加意欲55.2%に対し、企画・運営（お世話役）の意欲は41.4%に留まる</w:t>
            </w:r>
          </w:p>
        </w:tc>
      </w:tr>
      <w:tr>
        <w:tc>
          <w:tcPr>
            <w:tcW w:type="dxa" w:w="680"/>
          </w:tcPr>
          <w:p>
            <w:pPr>
              <w:spacing w:after="20"/>
              <w:jc w:val="left"/>
            </w:pPr>
            <w:r/>
            <w:r>
              <w:rPr>
                <w:rFonts w:ascii="游明朝" w:hAnsi="游明朝" w:eastAsia="游明朝"/>
                <w:b w:val="0"/>
                <w:sz w:val="19"/>
              </w:rPr>
              <w:t>6</w:t>
            </w:r>
          </w:p>
        </w:tc>
        <w:tc>
          <w:tcPr>
            <w:tcW w:type="dxa" w:w="2494"/>
          </w:tcPr>
          <w:p>
            <w:pPr>
              <w:spacing w:after="20"/>
              <w:jc w:val="center"/>
            </w:pPr>
            <w:r/>
            <w:r>
              <w:rPr>
                <w:rFonts w:ascii="游明朝" w:hAnsi="游明朝" w:eastAsia="游明朝"/>
                <w:b w:val="0"/>
                <w:sz w:val="19"/>
              </w:rPr>
              <w:t>体格（BMI）・低栄養【新規】</w:t>
            </w:r>
          </w:p>
        </w:tc>
        <w:tc>
          <w:tcPr>
            <w:tcW w:type="dxa" w:w="6123"/>
          </w:tcPr>
          <w:p>
            <w:pPr>
              <w:spacing w:after="20"/>
              <w:jc w:val="center"/>
            </w:pPr>
            <w:r/>
            <w:r>
              <w:rPr>
                <w:rFonts w:ascii="游明朝" w:hAnsi="游明朝" w:eastAsia="游明朝"/>
                <w:b w:val="0"/>
                <w:sz w:val="19"/>
              </w:rPr>
              <w:t>肥満層で高血圧65.7%・高脂血症21.0%。やせ層は転倒不安が高い傾向（21.4%）</w:t>
            </w:r>
          </w:p>
        </w:tc>
      </w:tr>
    </w:tbl>
    <w:p>
      <w:pPr>
        <w:spacing w:before="280" w:after="120"/>
        <w:pBdr>
          <w:bottom w:val="single" w:sz="12" w:space="2" w:color="1F3864"/>
        </w:pBdr>
      </w:pPr>
      <w:r>
        <w:rPr>
          <w:rFonts w:ascii="游ゴシック" w:hAnsi="游ゴシック" w:eastAsia="游ゴシック"/>
          <w:b/>
          <w:color w:val="1F3864"/>
          <w:sz w:val="26"/>
        </w:rPr>
        <w:t>9．在宅介護実態調査の結果</w:t>
      </w:r>
    </w:p>
    <w:p>
      <w:pPr>
        <w:spacing w:before="0" w:after="80"/>
      </w:pPr>
      <w:r>
        <w:rPr>
          <w:rFonts w:ascii="游明朝" w:hAnsi="游明朝" w:eastAsia="游明朝"/>
          <w:b w:val="0"/>
          <w:sz w:val="20"/>
        </w:rPr>
        <w:t>在宅で生活する要支援・要介護認定者142件の回答から、本人の状況・サービス利用・家族介護者の実態を把握しました。</w:t>
      </w:r>
    </w:p>
    <w:p>
      <w:pPr>
        <w:spacing w:before="160" w:after="60"/>
      </w:pPr>
      <w:r>
        <w:rPr>
          <w:rFonts w:ascii="游ゴシック" w:hAnsi="游ゴシック" w:eastAsia="游ゴシック"/>
          <w:b/>
          <w:color w:val="C55A11"/>
          <w:sz w:val="22"/>
        </w:rPr>
        <w:t>◆ 調査結果を町全体に換算する際の母集団</w:t>
      </w:r>
    </w:p>
    <w:tbl>
      <w:tblPr>
        <w:tblStyle w:val="TableGrid"/>
        <w:tblW w:type="auto" w:w="0"/>
        <w:jc w:val="center"/>
        <w:tblLook w:firstColumn="1" w:firstRow="1" w:lastColumn="0" w:lastRow="0" w:noHBand="0" w:noVBand="1" w:val="04A0"/>
      </w:tblPr>
      <w:tblGrid>
        <w:gridCol w:w="3289"/>
        <w:gridCol w:w="3289"/>
        <w:gridCol w:w="3289"/>
      </w:tblGrid>
      <w:tr>
        <w:tc>
          <w:tcPr>
            <w:tcW w:type="dxa" w:w="4876"/>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人　数</w:t>
            </w:r>
          </w:p>
        </w:tc>
        <w:tc>
          <w:tcPr>
            <w:tcW w:type="dxa" w:w="2721"/>
            <w:shd w:val="clear" w:fill="2E75B6"/>
          </w:tcPr>
          <w:p>
            <w:pPr>
              <w:spacing w:after="20"/>
              <w:jc w:val="center"/>
            </w:pPr>
            <w:r/>
            <w:r>
              <w:rPr>
                <w:rFonts w:ascii="游ゴシック" w:hAnsi="游ゴシック" w:eastAsia="游ゴシック"/>
                <w:b/>
                <w:color w:val="FFFFFF"/>
                <w:sz w:val="19"/>
              </w:rPr>
              <w:t>算　出</w:t>
            </w:r>
          </w:p>
        </w:tc>
      </w:tr>
      <w:tr>
        <w:tc>
          <w:tcPr>
            <w:tcW w:type="dxa" w:w="4876"/>
          </w:tcPr>
          <w:p>
            <w:pPr>
              <w:spacing w:after="20"/>
              <w:jc w:val="left"/>
            </w:pPr>
            <w:r/>
            <w:r>
              <w:rPr>
                <w:rFonts w:ascii="游明朝" w:hAnsi="游明朝" w:eastAsia="游明朝"/>
                <w:b w:val="0"/>
                <w:sz w:val="19"/>
              </w:rPr>
              <w:t>要支援・要介護認定者（第１号・R7年度末）</w:t>
            </w:r>
          </w:p>
        </w:tc>
        <w:tc>
          <w:tcPr>
            <w:tcW w:type="dxa" w:w="1701"/>
          </w:tcPr>
          <w:p>
            <w:pPr>
              <w:spacing w:after="20"/>
              <w:jc w:val="right"/>
            </w:pPr>
            <w:r/>
            <w:r>
              <w:rPr>
                <w:rFonts w:ascii="游明朝" w:hAnsi="游明朝" w:eastAsia="游明朝"/>
                <w:b w:val="0"/>
                <w:sz w:val="19"/>
              </w:rPr>
              <w:t>561人</w:t>
            </w:r>
          </w:p>
        </w:tc>
        <w:tc>
          <w:tcPr>
            <w:tcW w:type="dxa" w:w="2721"/>
          </w:tcPr>
          <w:p>
            <w:pPr>
              <w:spacing w:after="20"/>
              <w:jc w:val="center"/>
            </w:pPr>
            <w:r/>
            <w:r>
              <w:rPr>
                <w:rFonts w:ascii="游明朝" w:hAnsi="游明朝" w:eastAsia="游明朝"/>
                <w:b w:val="0"/>
                <w:sz w:val="19"/>
              </w:rPr>
              <w:t>様式１の５</w:t>
            </w:r>
          </w:p>
        </w:tc>
      </w:tr>
      <w:tr>
        <w:tc>
          <w:tcPr>
            <w:tcW w:type="dxa" w:w="4876"/>
          </w:tcPr>
          <w:p>
            <w:pPr>
              <w:spacing w:after="20"/>
              <w:jc w:val="left"/>
            </w:pPr>
            <w:r/>
            <w:r>
              <w:rPr>
                <w:rFonts w:ascii="游明朝" w:hAnsi="游明朝" w:eastAsia="游明朝"/>
                <w:b w:val="0"/>
                <w:sz w:val="19"/>
              </w:rPr>
              <w:t>うち入所・居住系サービスの利用者（月平均）</w:t>
            </w:r>
          </w:p>
        </w:tc>
        <w:tc>
          <w:tcPr>
            <w:tcW w:type="dxa" w:w="1701"/>
          </w:tcPr>
          <w:p>
            <w:pPr>
              <w:spacing w:after="20"/>
              <w:jc w:val="right"/>
            </w:pPr>
            <w:r/>
            <w:r>
              <w:rPr>
                <w:rFonts w:ascii="游明朝" w:hAnsi="游明朝" w:eastAsia="游明朝"/>
                <w:b w:val="0"/>
                <w:sz w:val="19"/>
              </w:rPr>
              <w:t>192人</w:t>
            </w:r>
          </w:p>
        </w:tc>
        <w:tc>
          <w:tcPr>
            <w:tcW w:type="dxa" w:w="2721"/>
          </w:tcPr>
          <w:p>
            <w:pPr>
              <w:spacing w:after="20"/>
              <w:jc w:val="center"/>
            </w:pPr>
            <w:r/>
            <w:r>
              <w:rPr>
                <w:rFonts w:ascii="游明朝" w:hAnsi="游明朝" w:eastAsia="游明朝"/>
                <w:b w:val="0"/>
                <w:sz w:val="19"/>
              </w:rPr>
              <w:t>様式２〈件数〉（内訳は第10項）</w:t>
            </w:r>
          </w:p>
        </w:tc>
      </w:tr>
      <w:tr>
        <w:tc>
          <w:tcPr>
            <w:tcW w:type="dxa" w:w="4876"/>
          </w:tcPr>
          <w:p>
            <w:pPr>
              <w:spacing w:after="20"/>
              <w:jc w:val="left"/>
            </w:pPr>
            <w:r/>
            <w:r>
              <w:rPr>
                <w:rFonts w:ascii="游明朝" w:hAnsi="游明朝" w:eastAsia="游明朝"/>
                <w:b/>
                <w:sz w:val="19"/>
              </w:rPr>
              <w:t>在宅で生活する認定者（推計）</w:t>
            </w:r>
          </w:p>
        </w:tc>
        <w:tc>
          <w:tcPr>
            <w:tcW w:type="dxa" w:w="1701"/>
          </w:tcPr>
          <w:p>
            <w:pPr>
              <w:spacing w:after="20"/>
              <w:jc w:val="right"/>
            </w:pPr>
            <w:r/>
            <w:r>
              <w:rPr>
                <w:rFonts w:ascii="游明朝" w:hAnsi="游明朝" w:eastAsia="游明朝"/>
                <w:b/>
                <w:sz w:val="19"/>
              </w:rPr>
              <w:t>約369人</w:t>
            </w:r>
          </w:p>
        </w:tc>
        <w:tc>
          <w:tcPr>
            <w:tcW w:type="dxa" w:w="2721"/>
          </w:tcPr>
          <w:p>
            <w:pPr>
              <w:spacing w:after="20"/>
              <w:jc w:val="center"/>
            </w:pPr>
            <w:r/>
            <w:r>
              <w:rPr>
                <w:rFonts w:ascii="游明朝" w:hAnsi="游明朝" w:eastAsia="游明朝"/>
                <w:b/>
                <w:sz w:val="19"/>
              </w:rPr>
              <w:t>561人 － 192人</w:t>
            </w:r>
          </w:p>
        </w:tc>
      </w:tr>
    </w:tbl>
    <w:p>
      <w:pPr>
        <w:spacing w:before="40" w:after="120"/>
      </w:pPr>
      <w:r>
        <w:rPr>
          <w:rFonts w:ascii="游明朝" w:hAnsi="游明朝" w:eastAsia="游明朝"/>
          <w:b w:val="0"/>
          <w:color w:val="808080"/>
          <w:sz w:val="17"/>
        </w:rPr>
        <w:t>※ 本調査の回答者は在宅の認定者です。以下、割合を町全体の人数に換算する際は、この約369人を母集団としています（回答142件をそのまま人数として読むことはできません）。</w:t>
      </w:r>
    </w:p>
    <w:p>
      <w:pPr>
        <w:spacing w:before="160" w:after="60"/>
      </w:pPr>
      <w:r>
        <w:rPr>
          <w:rFonts w:ascii="游ゴシック" w:hAnsi="游ゴシック" w:eastAsia="游ゴシック"/>
          <w:b/>
          <w:color w:val="2E75B6"/>
          <w:sz w:val="22"/>
        </w:rPr>
        <w:t>◆ 本人の属性と要介護度</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val="clear" w:fill="2E75B6"/>
          </w:tcPr>
          <w:p>
            <w:pPr>
              <w:spacing w:after="20"/>
              <w:jc w:val="center"/>
            </w:pPr>
            <w:r/>
            <w:r>
              <w:rPr>
                <w:rFonts w:ascii="游ゴシック" w:hAnsi="游ゴシック" w:eastAsia="游ゴシック"/>
                <w:b/>
                <w:color w:val="FFFFFF"/>
                <w:sz w:val="19"/>
              </w:rPr>
              <w:t>区　分</w:t>
            </w:r>
          </w:p>
        </w:tc>
        <w:tc>
          <w:tcPr>
            <w:tcW w:type="dxa" w:w="6690"/>
            <w:shd w:val="clear" w:fill="2E75B6"/>
          </w:tcPr>
          <w:p>
            <w:pPr>
              <w:spacing w:after="20"/>
              <w:jc w:val="center"/>
            </w:pPr>
            <w:r/>
            <w:r>
              <w:rPr>
                <w:rFonts w:ascii="游ゴシック" w:hAnsi="游ゴシック" w:eastAsia="游ゴシック"/>
                <w:b/>
                <w:color w:val="FFFFFF"/>
                <w:sz w:val="19"/>
              </w:rPr>
              <w:t>内　容</w:t>
            </w:r>
          </w:p>
        </w:tc>
        <w:tc>
          <w:tcPr>
            <w:tcW w:type="dxa" w:w="907"/>
            <w:shd w:val="clear" w:fill="2E75B6"/>
          </w:tcPr>
          <w:p>
            <w:pPr>
              <w:spacing w:after="20"/>
              <w:jc w:val="center"/>
            </w:pPr>
            <w:r/>
            <w:r>
              <w:rPr>
                <w:rFonts w:ascii="游ゴシック" w:hAnsi="游ゴシック" w:eastAsia="游ゴシック"/>
                <w:b/>
                <w:color w:val="FFFFFF"/>
                <w:sz w:val="19"/>
              </w:rPr>
              <w:t>n</w:t>
            </w:r>
          </w:p>
        </w:tc>
      </w:tr>
      <w:tr>
        <w:tc>
          <w:tcPr>
            <w:tcW w:type="dxa" w:w="1701"/>
          </w:tcPr>
          <w:p>
            <w:pPr>
              <w:spacing w:after="20"/>
              <w:jc w:val="left"/>
            </w:pPr>
            <w:r/>
            <w:r>
              <w:rPr>
                <w:rFonts w:ascii="游明朝" w:hAnsi="游明朝" w:eastAsia="游明朝"/>
                <w:b w:val="0"/>
                <w:sz w:val="19"/>
              </w:rPr>
              <w:t>性　別</w:t>
            </w:r>
          </w:p>
        </w:tc>
        <w:tc>
          <w:tcPr>
            <w:tcW w:type="dxa" w:w="6690"/>
          </w:tcPr>
          <w:p>
            <w:pPr>
              <w:spacing w:after="20"/>
              <w:jc w:val="center"/>
            </w:pPr>
            <w:r/>
            <w:r>
              <w:rPr>
                <w:rFonts w:ascii="游明朝" w:hAnsi="游明朝" w:eastAsia="游明朝"/>
                <w:b w:val="0"/>
                <w:sz w:val="19"/>
              </w:rPr>
              <w:t>女性62.0%・男性38.0%</w:t>
            </w:r>
          </w:p>
        </w:tc>
        <w:tc>
          <w:tcPr>
            <w:tcW w:type="dxa" w:w="907"/>
          </w:tcPr>
          <w:p>
            <w:pPr>
              <w:spacing w:after="20"/>
              <w:jc w:val="center"/>
            </w:pPr>
            <w:r/>
            <w:r>
              <w:rPr>
                <w:rFonts w:ascii="游明朝" w:hAnsi="游明朝" w:eastAsia="游明朝"/>
                <w:b w:val="0"/>
                <w:sz w:val="19"/>
              </w:rPr>
              <w:t>137</w:t>
            </w:r>
          </w:p>
        </w:tc>
      </w:tr>
      <w:tr>
        <w:tc>
          <w:tcPr>
            <w:tcW w:type="dxa" w:w="1701"/>
          </w:tcPr>
          <w:p>
            <w:pPr>
              <w:spacing w:after="20"/>
              <w:jc w:val="left"/>
            </w:pPr>
            <w:r/>
            <w:r>
              <w:rPr>
                <w:rFonts w:ascii="游明朝" w:hAnsi="游明朝" w:eastAsia="游明朝"/>
                <w:b w:val="0"/>
                <w:sz w:val="19"/>
              </w:rPr>
              <w:t>年　齢</w:t>
            </w:r>
          </w:p>
        </w:tc>
        <w:tc>
          <w:tcPr>
            <w:tcW w:type="dxa" w:w="6690"/>
          </w:tcPr>
          <w:p>
            <w:pPr>
              <w:spacing w:after="20"/>
              <w:jc w:val="center"/>
            </w:pPr>
            <w:r/>
            <w:r>
              <w:rPr>
                <w:rFonts w:ascii="游明朝" w:hAnsi="游明朝" w:eastAsia="游明朝"/>
                <w:b w:val="0"/>
                <w:sz w:val="19"/>
              </w:rPr>
              <w:t>85〜89歳32.4%・90歳以上28.8%（85歳以上で61.2%）</w:t>
            </w:r>
          </w:p>
        </w:tc>
        <w:tc>
          <w:tcPr>
            <w:tcW w:type="dxa" w:w="907"/>
          </w:tcPr>
          <w:p>
            <w:pPr>
              <w:spacing w:after="20"/>
              <w:jc w:val="center"/>
            </w:pPr>
            <w:r/>
            <w:r>
              <w:rPr>
                <w:rFonts w:ascii="游明朝" w:hAnsi="游明朝" w:eastAsia="游明朝"/>
                <w:b w:val="0"/>
                <w:sz w:val="19"/>
              </w:rPr>
              <w:t>139</w:t>
            </w:r>
          </w:p>
        </w:tc>
      </w:tr>
      <w:tr>
        <w:tc>
          <w:tcPr>
            <w:tcW w:type="dxa" w:w="1701"/>
          </w:tcPr>
          <w:p>
            <w:pPr>
              <w:spacing w:after="20"/>
              <w:jc w:val="left"/>
            </w:pPr>
            <w:r/>
            <w:r>
              <w:rPr>
                <w:rFonts w:ascii="游明朝" w:hAnsi="游明朝" w:eastAsia="游明朝"/>
                <w:b w:val="0"/>
                <w:sz w:val="19"/>
              </w:rPr>
              <w:t>要介護度</w:t>
            </w:r>
          </w:p>
        </w:tc>
        <w:tc>
          <w:tcPr>
            <w:tcW w:type="dxa" w:w="6690"/>
          </w:tcPr>
          <w:p>
            <w:pPr>
              <w:spacing w:after="20"/>
              <w:jc w:val="center"/>
            </w:pPr>
            <w:r/>
            <w:r>
              <w:rPr>
                <w:rFonts w:ascii="游明朝" w:hAnsi="游明朝" w:eastAsia="游明朝"/>
                <w:b w:val="0"/>
                <w:sz w:val="19"/>
              </w:rPr>
              <w:t>要介護３が32.4%で最多。要介護３〜５で58.3%</w:t>
            </w:r>
          </w:p>
        </w:tc>
        <w:tc>
          <w:tcPr>
            <w:tcW w:type="dxa" w:w="907"/>
          </w:tcPr>
          <w:p>
            <w:pPr>
              <w:spacing w:after="20"/>
              <w:jc w:val="center"/>
            </w:pPr>
            <w:r/>
            <w:r>
              <w:rPr>
                <w:rFonts w:ascii="游明朝" w:hAnsi="游明朝" w:eastAsia="游明朝"/>
                <w:b w:val="0"/>
                <w:sz w:val="19"/>
              </w:rPr>
              <w:t>139</w:t>
            </w:r>
          </w:p>
        </w:tc>
      </w:tr>
    </w:tbl>
    <w:p>
      <w:pPr>
        <w:spacing w:before="160" w:after="60"/>
      </w:pPr>
      <w:r>
        <w:rPr>
          <w:rFonts w:ascii="游ゴシック" w:hAnsi="游ゴシック" w:eastAsia="游ゴシック"/>
          <w:b/>
          <w:color w:val="C55A11"/>
          <w:sz w:val="22"/>
        </w:rPr>
        <w:t>◆ 施設等への入所・入居の検討状況</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969"/>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割　合</w:t>
            </w:r>
          </w:p>
        </w:tc>
        <w:tc>
          <w:tcPr>
            <w:tcW w:type="dxa" w:w="1247"/>
            <w:shd w:val="clear" w:fill="2E75B6"/>
          </w:tcPr>
          <w:p>
            <w:pPr>
              <w:spacing w:after="20"/>
              <w:jc w:val="center"/>
            </w:pPr>
            <w:r/>
            <w:r>
              <w:rPr>
                <w:rFonts w:ascii="游ゴシック" w:hAnsi="游ゴシック" w:eastAsia="游ゴシック"/>
                <w:b/>
                <w:color w:val="FFFFFF"/>
                <w:sz w:val="19"/>
              </w:rPr>
              <w:t>回答数</w:t>
            </w:r>
          </w:p>
        </w:tc>
        <w:tc>
          <w:tcPr>
            <w:tcW w:type="dxa" w:w="2608"/>
            <w:shd w:val="clear" w:fill="2E75B6"/>
          </w:tcPr>
          <w:p>
            <w:pPr>
              <w:spacing w:after="20"/>
              <w:jc w:val="center"/>
            </w:pPr>
            <w:r/>
            <w:r>
              <w:rPr>
                <w:rFonts w:ascii="游ゴシック" w:hAnsi="游ゴシック" w:eastAsia="游ゴシック"/>
                <w:b/>
                <w:color w:val="FFFFFF"/>
                <w:sz w:val="19"/>
              </w:rPr>
              <w:t>在宅認定者</w:t>
              <w:br/>
              <w:t>約369人への推計</w:t>
            </w:r>
          </w:p>
        </w:tc>
      </w:tr>
      <w:tr>
        <w:tc>
          <w:tcPr>
            <w:tcW w:type="dxa" w:w="3969"/>
          </w:tcPr>
          <w:p>
            <w:pPr>
              <w:spacing w:after="20"/>
              <w:jc w:val="left"/>
            </w:pPr>
            <w:r/>
            <w:r>
              <w:rPr>
                <w:rFonts w:ascii="游明朝" w:hAnsi="游明朝" w:eastAsia="游明朝"/>
                <w:b/>
                <w:sz w:val="19"/>
              </w:rPr>
              <w:t>すでに入所・入居申し込みをしている</w:t>
            </w:r>
          </w:p>
        </w:tc>
        <w:tc>
          <w:tcPr>
            <w:tcW w:type="dxa" w:w="1474"/>
          </w:tcPr>
          <w:p>
            <w:pPr>
              <w:spacing w:after="20"/>
              <w:jc w:val="right"/>
            </w:pPr>
            <w:r/>
            <w:r>
              <w:rPr>
                <w:rFonts w:ascii="游明朝" w:hAnsi="游明朝" w:eastAsia="游明朝"/>
                <w:b/>
                <w:sz w:val="19"/>
              </w:rPr>
              <w:t>33.8%</w:t>
            </w:r>
          </w:p>
        </w:tc>
        <w:tc>
          <w:tcPr>
            <w:tcW w:type="dxa" w:w="1247"/>
          </w:tcPr>
          <w:p>
            <w:pPr>
              <w:spacing w:after="20"/>
              <w:jc w:val="right"/>
            </w:pPr>
            <w:r/>
            <w:r>
              <w:rPr>
                <w:rFonts w:ascii="游明朝" w:hAnsi="游明朝" w:eastAsia="游明朝"/>
                <w:b w:val="0"/>
                <w:sz w:val="19"/>
              </w:rPr>
              <w:t>47件</w:t>
            </w:r>
          </w:p>
        </w:tc>
        <w:tc>
          <w:tcPr>
            <w:tcW w:type="dxa" w:w="2608"/>
          </w:tcPr>
          <w:p>
            <w:pPr>
              <w:spacing w:after="20"/>
              <w:jc w:val="right"/>
            </w:pPr>
            <w:r/>
            <w:r>
              <w:rPr>
                <w:rFonts w:ascii="游明朝" w:hAnsi="游明朝" w:eastAsia="游明朝"/>
                <w:b/>
                <w:sz w:val="19"/>
              </w:rPr>
              <w:t>約125人</w:t>
            </w:r>
          </w:p>
        </w:tc>
      </w:tr>
      <w:tr>
        <w:tc>
          <w:tcPr>
            <w:tcW w:type="dxa" w:w="3969"/>
          </w:tcPr>
          <w:p>
            <w:pPr>
              <w:spacing w:after="20"/>
              <w:jc w:val="left"/>
            </w:pPr>
            <w:r/>
            <w:r>
              <w:rPr>
                <w:rFonts w:ascii="游明朝" w:hAnsi="游明朝" w:eastAsia="游明朝"/>
                <w:b w:val="0"/>
                <w:sz w:val="19"/>
              </w:rPr>
              <w:t>入所・入居を検討している</w:t>
            </w:r>
          </w:p>
        </w:tc>
        <w:tc>
          <w:tcPr>
            <w:tcW w:type="dxa" w:w="1474"/>
          </w:tcPr>
          <w:p>
            <w:pPr>
              <w:spacing w:after="20"/>
              <w:jc w:val="right"/>
            </w:pPr>
            <w:r/>
            <w:r>
              <w:rPr>
                <w:rFonts w:ascii="游明朝" w:hAnsi="游明朝" w:eastAsia="游明朝"/>
                <w:b w:val="0"/>
                <w:sz w:val="19"/>
              </w:rPr>
              <w:t>14.4%</w:t>
            </w:r>
          </w:p>
        </w:tc>
        <w:tc>
          <w:tcPr>
            <w:tcW w:type="dxa" w:w="1247"/>
          </w:tcPr>
          <w:p>
            <w:pPr>
              <w:spacing w:after="20"/>
              <w:jc w:val="right"/>
            </w:pPr>
            <w:r/>
            <w:r>
              <w:rPr>
                <w:rFonts w:ascii="游明朝" w:hAnsi="游明朝" w:eastAsia="游明朝"/>
                <w:b w:val="0"/>
                <w:sz w:val="19"/>
              </w:rPr>
              <w:t>20件</w:t>
            </w:r>
          </w:p>
        </w:tc>
        <w:tc>
          <w:tcPr>
            <w:tcW w:type="dxa" w:w="2608"/>
          </w:tcPr>
          <w:p>
            <w:pPr>
              <w:spacing w:after="20"/>
              <w:jc w:val="right"/>
            </w:pPr>
            <w:r/>
            <w:r>
              <w:rPr>
                <w:rFonts w:ascii="游明朝" w:hAnsi="游明朝" w:eastAsia="游明朝"/>
                <w:b w:val="0"/>
                <w:sz w:val="19"/>
              </w:rPr>
              <w:t>約53人</w:t>
            </w:r>
          </w:p>
        </w:tc>
      </w:tr>
      <w:tr>
        <w:tc>
          <w:tcPr>
            <w:tcW w:type="dxa" w:w="3969"/>
          </w:tcPr>
          <w:p>
            <w:pPr>
              <w:spacing w:after="20"/>
              <w:jc w:val="left"/>
            </w:pPr>
            <w:r/>
            <w:r>
              <w:rPr>
                <w:rFonts w:ascii="游明朝" w:hAnsi="游明朝" w:eastAsia="游明朝"/>
                <w:b/>
                <w:sz w:val="19"/>
              </w:rPr>
              <w:t>（申込済＋検討中）</w:t>
            </w:r>
          </w:p>
        </w:tc>
        <w:tc>
          <w:tcPr>
            <w:tcW w:type="dxa" w:w="1474"/>
          </w:tcPr>
          <w:p>
            <w:pPr>
              <w:spacing w:after="20"/>
              <w:jc w:val="right"/>
            </w:pPr>
            <w:r/>
            <w:r>
              <w:rPr>
                <w:rFonts w:ascii="游明朝" w:hAnsi="游明朝" w:eastAsia="游明朝"/>
                <w:b/>
                <w:sz w:val="19"/>
              </w:rPr>
              <w:t>48.2%</w:t>
            </w:r>
          </w:p>
        </w:tc>
        <w:tc>
          <w:tcPr>
            <w:tcW w:type="dxa" w:w="1247"/>
          </w:tcPr>
          <w:p>
            <w:pPr>
              <w:spacing w:after="20"/>
              <w:jc w:val="right"/>
            </w:pPr>
            <w:r/>
            <w:r>
              <w:rPr>
                <w:rFonts w:ascii="游明朝" w:hAnsi="游明朝" w:eastAsia="游明朝"/>
                <w:b/>
                <w:sz w:val="19"/>
              </w:rPr>
              <w:t>67件</w:t>
            </w:r>
          </w:p>
        </w:tc>
        <w:tc>
          <w:tcPr>
            <w:tcW w:type="dxa" w:w="2608"/>
          </w:tcPr>
          <w:p>
            <w:pPr>
              <w:spacing w:after="20"/>
              <w:jc w:val="right"/>
            </w:pPr>
            <w:r/>
            <w:r>
              <w:rPr>
                <w:rFonts w:ascii="游明朝" w:hAnsi="游明朝" w:eastAsia="游明朝"/>
                <w:b/>
                <w:sz w:val="19"/>
              </w:rPr>
              <w:t>約178人</w:t>
            </w:r>
          </w:p>
        </w:tc>
      </w:tr>
      <w:tr>
        <w:tc>
          <w:tcPr>
            <w:tcW w:type="dxa" w:w="3969"/>
          </w:tcPr>
          <w:p>
            <w:pPr>
              <w:spacing w:after="20"/>
              <w:jc w:val="left"/>
            </w:pPr>
            <w:r/>
            <w:r>
              <w:rPr>
                <w:rFonts w:ascii="游明朝" w:hAnsi="游明朝" w:eastAsia="游明朝"/>
                <w:b w:val="0"/>
                <w:sz w:val="19"/>
              </w:rPr>
              <w:t>入所・入居は検討していない</w:t>
            </w:r>
          </w:p>
        </w:tc>
        <w:tc>
          <w:tcPr>
            <w:tcW w:type="dxa" w:w="1474"/>
          </w:tcPr>
          <w:p>
            <w:pPr>
              <w:spacing w:after="20"/>
              <w:jc w:val="right"/>
            </w:pPr>
            <w:r/>
            <w:r>
              <w:rPr>
                <w:rFonts w:ascii="游明朝" w:hAnsi="游明朝" w:eastAsia="游明朝"/>
                <w:b w:val="0"/>
                <w:sz w:val="19"/>
              </w:rPr>
              <w:t>51.8%</w:t>
            </w:r>
          </w:p>
        </w:tc>
        <w:tc>
          <w:tcPr>
            <w:tcW w:type="dxa" w:w="1247"/>
          </w:tcPr>
          <w:p>
            <w:pPr>
              <w:spacing w:after="20"/>
              <w:jc w:val="right"/>
            </w:pPr>
            <w:r/>
            <w:r>
              <w:rPr>
                <w:rFonts w:ascii="游明朝" w:hAnsi="游明朝" w:eastAsia="游明朝"/>
                <w:b w:val="0"/>
                <w:sz w:val="19"/>
              </w:rPr>
              <w:t>72件</w:t>
            </w:r>
          </w:p>
        </w:tc>
        <w:tc>
          <w:tcPr>
            <w:tcW w:type="dxa" w:w="2608"/>
          </w:tcPr>
          <w:p>
            <w:pPr>
              <w:spacing w:after="20"/>
              <w:jc w:val="right"/>
            </w:pPr>
            <w:r/>
            <w:r>
              <w:rPr>
                <w:rFonts w:ascii="游明朝" w:hAnsi="游明朝" w:eastAsia="游明朝"/>
                <w:b w:val="0"/>
                <w:sz w:val="19"/>
              </w:rPr>
              <w:t>約191人</w:t>
            </w:r>
          </w:p>
        </w:tc>
      </w:tr>
    </w:tbl>
    <w:p>
      <w:pPr>
        <w:spacing w:before="40" w:after="120"/>
      </w:pPr>
      <w:r>
        <w:rPr>
          <w:rFonts w:ascii="游明朝" w:hAnsi="游明朝" w:eastAsia="游明朝"/>
          <w:b w:val="0"/>
          <w:color w:val="808080"/>
          <w:sz w:val="17"/>
        </w:rPr>
        <w:t>※ n=139（無回答を除く）。要介護度別では要介護４で59.3%、要介護３で43.2%が申込済みです。</w:t>
      </w:r>
    </w:p>
    <w:p>
      <w:pPr>
        <w:spacing w:before="80" w:after="80"/>
      </w:pPr>
      <w:r>
        <w:rPr>
          <w:rFonts w:ascii="游明朝" w:hAnsi="游明朝" w:eastAsia="游明朝"/>
          <w:b w:val="0"/>
          <w:sz w:val="20"/>
        </w:rPr>
        <w:t>在宅の認定者の約半数（48.2%）が施設等への入所を申込済み又は検討中であり、うち要介護３以上が58.3%を占めます。町全体では申込済みが約125人と推計されます。この需要をサービス見込量にどこまで反映するかが、第１０期の保険料を大きく左右します。</w:t>
      </w:r>
    </w:p>
    <w:p>
      <w:pPr>
        <w:spacing w:before="80" w:after="80"/>
      </w:pPr>
      <w:r>
        <w:rPr>
          <w:rFonts w:ascii="游明朝" w:hAnsi="游明朝" w:eastAsia="游明朝"/>
          <w:b w:val="0"/>
          <w:sz w:val="20"/>
        </w:rPr>
        <w:t>供給の側では、令和７年度に町の被保険者が利用した入所・居住系サービスは月平均192人で、うち介護老人福祉施設69人・介護老人保健施設68人・地域密着型介護老人福祉施設27人・認知症対応型共同生活介護26人・特定施設2人です。このうち地域密着型サービス（地域密着型介護老人福祉施設・認知症対応型共同生活介護＝計53人）は、町が指定・監督の権限を有し、計画で整備量を定めるサービスです。また、住所地特例により24人が町外の施設を利用しています。</w:t>
      </w:r>
    </w:p>
    <w:p>
      <w:pPr>
        <w:spacing w:before="40" w:after="120"/>
      </w:pPr>
      <w:r>
        <w:rPr>
          <w:rFonts w:ascii="游明朝" w:hAnsi="游明朝" w:eastAsia="游明朝"/>
          <w:b w:val="0"/>
          <w:color w:val="808080"/>
          <w:sz w:val="17"/>
        </w:rPr>
        <w:t>※ 町内の介護保険事業所の名称・種別・定員の一覧は町に確認中であり、第２回策定委員会でお示しします。</w:t>
      </w:r>
    </w:p>
    <w:p>
      <w:pPr>
        <w:spacing w:before="160" w:after="60"/>
      </w:pPr>
      <w:r>
        <w:rPr>
          <w:rFonts w:ascii="游ゴシック" w:hAnsi="游ゴシック" w:eastAsia="游ゴシック"/>
          <w:b/>
          <w:color w:val="C55A11"/>
          <w:sz w:val="22"/>
        </w:rPr>
        <w:t>◆ 施設入所の申込みを規定している要因【新規】</w:t>
      </w:r>
    </w:p>
    <w:p>
      <w:pPr>
        <w:spacing w:before="0" w:after="80"/>
      </w:pPr>
      <w:r>
        <w:rPr>
          <w:rFonts w:ascii="游明朝" w:hAnsi="游明朝" w:eastAsia="游明朝"/>
          <w:b w:val="0"/>
          <w:sz w:val="20"/>
        </w:rPr>
        <w:t>回答者単位のデータで、どのような世帯が施設入所を申し込んでいるかを分析しました。申込みを最も強く分けているのは要介護度の重さではなく、家族介護者がいるかどうか、単身かどうかでした。</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3628"/>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検討して</w:t>
              <w:br/>
              <w:t>いない</w:t>
            </w:r>
          </w:p>
        </w:tc>
        <w:tc>
          <w:tcPr>
            <w:tcW w:type="dxa" w:w="1474"/>
            <w:shd w:val="clear" w:fill="2E75B6"/>
          </w:tcPr>
          <w:p>
            <w:pPr>
              <w:spacing w:after="20"/>
              <w:jc w:val="center"/>
            </w:pPr>
            <w:r/>
            <w:r>
              <w:rPr>
                <w:rFonts w:ascii="游ゴシック" w:hAnsi="游ゴシック" w:eastAsia="游ゴシック"/>
                <w:b/>
                <w:color w:val="FFFFFF"/>
                <w:sz w:val="19"/>
              </w:rPr>
              <w:t>検討して</w:t>
              <w:br/>
              <w:t>いる</w:t>
            </w:r>
          </w:p>
        </w:tc>
        <w:tc>
          <w:tcPr>
            <w:tcW w:type="dxa" w:w="1474"/>
            <w:shd w:val="clear" w:fill="2E75B6"/>
          </w:tcPr>
          <w:p>
            <w:pPr>
              <w:spacing w:after="20"/>
              <w:jc w:val="center"/>
            </w:pPr>
            <w:r/>
            <w:r>
              <w:rPr>
                <w:rFonts w:ascii="游ゴシック" w:hAnsi="游ゴシック" w:eastAsia="游ゴシック"/>
                <w:b/>
                <w:color w:val="FFFFFF"/>
                <w:sz w:val="19"/>
              </w:rPr>
              <w:t>申込済み</w:t>
            </w:r>
          </w:p>
        </w:tc>
        <w:tc>
          <w:tcPr>
            <w:tcW w:type="dxa" w:w="1247"/>
            <w:shd w:val="clear" w:fill="2E75B6"/>
          </w:tcPr>
          <w:p>
            <w:pPr>
              <w:spacing w:after="20"/>
              <w:jc w:val="center"/>
            </w:pPr>
            <w:r/>
            <w:r>
              <w:rPr>
                <w:rFonts w:ascii="游ゴシック" w:hAnsi="游ゴシック" w:eastAsia="游ゴシック"/>
                <w:b/>
                <w:color w:val="FFFFFF"/>
                <w:sz w:val="19"/>
              </w:rPr>
              <w:t>計</w:t>
            </w:r>
          </w:p>
        </w:tc>
      </w:tr>
      <w:tr>
        <w:tc>
          <w:tcPr>
            <w:tcW w:type="dxa" w:w="3628"/>
          </w:tcPr>
          <w:p>
            <w:pPr>
              <w:spacing w:after="20"/>
              <w:jc w:val="left"/>
            </w:pPr>
            <w:r/>
            <w:r>
              <w:rPr>
                <w:rFonts w:ascii="游明朝" w:hAnsi="游明朝" w:eastAsia="游明朝"/>
                <w:b/>
                <w:sz w:val="19"/>
              </w:rPr>
              <w:t>家族・親族の介護が「ない」</w:t>
            </w:r>
          </w:p>
        </w:tc>
        <w:tc>
          <w:tcPr>
            <w:tcW w:type="dxa" w:w="1474"/>
          </w:tcPr>
          <w:p>
            <w:pPr>
              <w:spacing w:after="20"/>
              <w:jc w:val="right"/>
            </w:pPr>
            <w:r/>
            <w:r>
              <w:rPr>
                <w:rFonts w:ascii="游明朝" w:hAnsi="游明朝" w:eastAsia="游明朝"/>
                <w:b w:val="0"/>
                <w:sz w:val="19"/>
              </w:rPr>
              <w:t>21件</w:t>
              <w:br/>
              <w:t>32.3%</w:t>
            </w:r>
          </w:p>
        </w:tc>
        <w:tc>
          <w:tcPr>
            <w:tcW w:type="dxa" w:w="1474"/>
          </w:tcPr>
          <w:p>
            <w:pPr>
              <w:spacing w:after="20"/>
              <w:jc w:val="right"/>
            </w:pPr>
            <w:r/>
            <w:r>
              <w:rPr>
                <w:rFonts w:ascii="游明朝" w:hAnsi="游明朝" w:eastAsia="游明朝"/>
                <w:b w:val="0"/>
                <w:sz w:val="19"/>
              </w:rPr>
              <w:t>7件</w:t>
              <w:br/>
              <w:t>10.8%</w:t>
            </w:r>
          </w:p>
        </w:tc>
        <w:tc>
          <w:tcPr>
            <w:tcW w:type="dxa" w:w="1474"/>
          </w:tcPr>
          <w:p>
            <w:pPr>
              <w:spacing w:after="20"/>
              <w:jc w:val="right"/>
            </w:pPr>
            <w:r/>
            <w:r>
              <w:rPr>
                <w:rFonts w:ascii="游明朝" w:hAnsi="游明朝" w:eastAsia="游明朝"/>
                <w:b/>
                <w:sz w:val="19"/>
              </w:rPr>
              <w:t>37件</w:t>
              <w:br/>
              <w:t>56.9%</w:t>
            </w:r>
          </w:p>
        </w:tc>
        <w:tc>
          <w:tcPr>
            <w:tcW w:type="dxa" w:w="1247"/>
          </w:tcPr>
          <w:p>
            <w:pPr>
              <w:spacing w:after="20"/>
              <w:jc w:val="right"/>
            </w:pPr>
            <w:r/>
            <w:r>
              <w:rPr>
                <w:rFonts w:ascii="游明朝" w:hAnsi="游明朝" w:eastAsia="游明朝"/>
                <w:b w:val="0"/>
                <w:sz w:val="19"/>
              </w:rPr>
              <w:t>65件</w:t>
            </w:r>
          </w:p>
        </w:tc>
      </w:tr>
      <w:tr>
        <w:tc>
          <w:tcPr>
            <w:tcW w:type="dxa" w:w="3628"/>
          </w:tcPr>
          <w:p>
            <w:pPr>
              <w:spacing w:after="20"/>
              <w:jc w:val="left"/>
            </w:pPr>
            <w:r/>
            <w:r>
              <w:rPr>
                <w:rFonts w:ascii="游明朝" w:hAnsi="游明朝" w:eastAsia="游明朝"/>
                <w:b/>
                <w:sz w:val="19"/>
              </w:rPr>
              <w:t>家族・親族の介護が「ある」</w:t>
            </w:r>
          </w:p>
        </w:tc>
        <w:tc>
          <w:tcPr>
            <w:tcW w:type="dxa" w:w="1474"/>
          </w:tcPr>
          <w:p>
            <w:pPr>
              <w:spacing w:after="20"/>
              <w:jc w:val="right"/>
            </w:pPr>
            <w:r/>
            <w:r>
              <w:rPr>
                <w:rFonts w:ascii="游明朝" w:hAnsi="游明朝" w:eastAsia="游明朝"/>
                <w:b w:val="0"/>
                <w:sz w:val="19"/>
              </w:rPr>
              <w:t>51件</w:t>
              <w:br/>
              <w:t>68.9%</w:t>
            </w:r>
          </w:p>
        </w:tc>
        <w:tc>
          <w:tcPr>
            <w:tcW w:type="dxa" w:w="1474"/>
          </w:tcPr>
          <w:p>
            <w:pPr>
              <w:spacing w:after="20"/>
              <w:jc w:val="right"/>
            </w:pPr>
            <w:r/>
            <w:r>
              <w:rPr>
                <w:rFonts w:ascii="游明朝" w:hAnsi="游明朝" w:eastAsia="游明朝"/>
                <w:b w:val="0"/>
                <w:sz w:val="19"/>
              </w:rPr>
              <w:t>13件</w:t>
              <w:br/>
              <w:t>17.6%</w:t>
            </w:r>
          </w:p>
        </w:tc>
        <w:tc>
          <w:tcPr>
            <w:tcW w:type="dxa" w:w="1474"/>
          </w:tcPr>
          <w:p>
            <w:pPr>
              <w:spacing w:after="20"/>
              <w:jc w:val="right"/>
            </w:pPr>
            <w:r/>
            <w:r>
              <w:rPr>
                <w:rFonts w:ascii="游明朝" w:hAnsi="游明朝" w:eastAsia="游明朝"/>
                <w:b/>
                <w:sz w:val="19"/>
              </w:rPr>
              <w:t>10件</w:t>
              <w:br/>
              <w:t>13.5%</w:t>
            </w:r>
          </w:p>
        </w:tc>
        <w:tc>
          <w:tcPr>
            <w:tcW w:type="dxa" w:w="1247"/>
          </w:tcPr>
          <w:p>
            <w:pPr>
              <w:spacing w:after="20"/>
              <w:jc w:val="right"/>
            </w:pPr>
            <w:r/>
            <w:r>
              <w:rPr>
                <w:rFonts w:ascii="游明朝" w:hAnsi="游明朝" w:eastAsia="游明朝"/>
                <w:b w:val="0"/>
                <w:sz w:val="19"/>
              </w:rPr>
              <w:t>74件</w:t>
            </w:r>
          </w:p>
        </w:tc>
      </w:tr>
      <w:tr>
        <w:tc>
          <w:tcPr>
            <w:tcW w:type="dxa" w:w="3628"/>
          </w:tcPr>
          <w:p>
            <w:pPr>
              <w:spacing w:after="20"/>
              <w:jc w:val="left"/>
            </w:pPr>
            <w:r/>
            <w:r>
              <w:rPr>
                <w:rFonts w:ascii="游明朝" w:hAnsi="游明朝" w:eastAsia="游明朝"/>
                <w:b/>
                <w:sz w:val="19"/>
              </w:rPr>
              <w:t>単身世帯</w:t>
            </w:r>
          </w:p>
        </w:tc>
        <w:tc>
          <w:tcPr>
            <w:tcW w:type="dxa" w:w="1474"/>
          </w:tcPr>
          <w:p>
            <w:pPr>
              <w:spacing w:after="20"/>
              <w:jc w:val="right"/>
            </w:pPr>
            <w:r/>
            <w:r>
              <w:rPr>
                <w:rFonts w:ascii="游明朝" w:hAnsi="游明朝" w:eastAsia="游明朝"/>
                <w:b w:val="0"/>
                <w:sz w:val="19"/>
              </w:rPr>
              <w:t>5件</w:t>
              <w:br/>
              <w:t>13.9%</w:t>
            </w:r>
          </w:p>
        </w:tc>
        <w:tc>
          <w:tcPr>
            <w:tcW w:type="dxa" w:w="1474"/>
          </w:tcPr>
          <w:p>
            <w:pPr>
              <w:spacing w:after="20"/>
              <w:jc w:val="right"/>
            </w:pPr>
            <w:r/>
            <w:r>
              <w:rPr>
                <w:rFonts w:ascii="游明朝" w:hAnsi="游明朝" w:eastAsia="游明朝"/>
                <w:b w:val="0"/>
                <w:sz w:val="19"/>
              </w:rPr>
              <w:t>6件</w:t>
              <w:br/>
              <w:t>16.7%</w:t>
            </w:r>
          </w:p>
        </w:tc>
        <w:tc>
          <w:tcPr>
            <w:tcW w:type="dxa" w:w="1474"/>
          </w:tcPr>
          <w:p>
            <w:pPr>
              <w:spacing w:after="20"/>
              <w:jc w:val="right"/>
            </w:pPr>
            <w:r/>
            <w:r>
              <w:rPr>
                <w:rFonts w:ascii="游明朝" w:hAnsi="游明朝" w:eastAsia="游明朝"/>
                <w:b/>
                <w:sz w:val="19"/>
              </w:rPr>
              <w:t>25件</w:t>
              <w:br/>
              <w:t>69.4%</w:t>
            </w:r>
          </w:p>
        </w:tc>
        <w:tc>
          <w:tcPr>
            <w:tcW w:type="dxa" w:w="1247"/>
          </w:tcPr>
          <w:p>
            <w:pPr>
              <w:spacing w:after="20"/>
              <w:jc w:val="right"/>
            </w:pPr>
            <w:r/>
            <w:r>
              <w:rPr>
                <w:rFonts w:ascii="游明朝" w:hAnsi="游明朝" w:eastAsia="游明朝"/>
                <w:b w:val="0"/>
                <w:sz w:val="19"/>
              </w:rPr>
              <w:t>36件</w:t>
            </w:r>
          </w:p>
        </w:tc>
      </w:tr>
      <w:tr>
        <w:tc>
          <w:tcPr>
            <w:tcW w:type="dxa" w:w="3628"/>
          </w:tcPr>
          <w:p>
            <w:pPr>
              <w:spacing w:after="20"/>
              <w:jc w:val="left"/>
            </w:pPr>
            <w:r/>
            <w:r>
              <w:rPr>
                <w:rFonts w:ascii="游明朝" w:hAnsi="游明朝" w:eastAsia="游明朝"/>
                <w:b w:val="0"/>
                <w:sz w:val="19"/>
              </w:rPr>
              <w:t>夫婦のみ世帯</w:t>
            </w:r>
          </w:p>
        </w:tc>
        <w:tc>
          <w:tcPr>
            <w:tcW w:type="dxa" w:w="1474"/>
          </w:tcPr>
          <w:p>
            <w:pPr>
              <w:spacing w:after="20"/>
              <w:jc w:val="right"/>
            </w:pPr>
            <w:r/>
            <w:r>
              <w:rPr>
                <w:rFonts w:ascii="游明朝" w:hAnsi="游明朝" w:eastAsia="游明朝"/>
                <w:b w:val="0"/>
                <w:sz w:val="19"/>
              </w:rPr>
              <w:t>19件</w:t>
              <w:br/>
              <w:t>59.4%</w:t>
            </w:r>
          </w:p>
        </w:tc>
        <w:tc>
          <w:tcPr>
            <w:tcW w:type="dxa" w:w="1474"/>
          </w:tcPr>
          <w:p>
            <w:pPr>
              <w:spacing w:after="20"/>
              <w:jc w:val="right"/>
            </w:pPr>
            <w:r/>
            <w:r>
              <w:rPr>
                <w:rFonts w:ascii="游明朝" w:hAnsi="游明朝" w:eastAsia="游明朝"/>
                <w:b w:val="0"/>
                <w:sz w:val="19"/>
              </w:rPr>
              <w:t>4件</w:t>
              <w:br/>
              <w:t>12.5%</w:t>
            </w:r>
          </w:p>
        </w:tc>
        <w:tc>
          <w:tcPr>
            <w:tcW w:type="dxa" w:w="1474"/>
          </w:tcPr>
          <w:p>
            <w:pPr>
              <w:spacing w:after="20"/>
              <w:jc w:val="right"/>
            </w:pPr>
            <w:r/>
            <w:r>
              <w:rPr>
                <w:rFonts w:ascii="游明朝" w:hAnsi="游明朝" w:eastAsia="游明朝"/>
                <w:b w:val="0"/>
                <w:sz w:val="19"/>
              </w:rPr>
              <w:t>9件</w:t>
              <w:br/>
              <w:t>28.1%</w:t>
            </w:r>
          </w:p>
        </w:tc>
        <w:tc>
          <w:tcPr>
            <w:tcW w:type="dxa" w:w="1247"/>
          </w:tcPr>
          <w:p>
            <w:pPr>
              <w:spacing w:after="20"/>
              <w:jc w:val="right"/>
            </w:pPr>
            <w:r/>
            <w:r>
              <w:rPr>
                <w:rFonts w:ascii="游明朝" w:hAnsi="游明朝" w:eastAsia="游明朝"/>
                <w:b w:val="0"/>
                <w:sz w:val="19"/>
              </w:rPr>
              <w:t>32件</w:t>
            </w:r>
          </w:p>
        </w:tc>
      </w:tr>
      <w:tr>
        <w:tc>
          <w:tcPr>
            <w:tcW w:type="dxa" w:w="3628"/>
          </w:tcPr>
          <w:p>
            <w:pPr>
              <w:spacing w:after="20"/>
              <w:jc w:val="left"/>
            </w:pPr>
            <w:r/>
            <w:r>
              <w:rPr>
                <w:rFonts w:ascii="游明朝" w:hAnsi="游明朝" w:eastAsia="游明朝"/>
                <w:b w:val="0"/>
                <w:sz w:val="19"/>
              </w:rPr>
              <w:t>その他の世帯</w:t>
            </w:r>
          </w:p>
        </w:tc>
        <w:tc>
          <w:tcPr>
            <w:tcW w:type="dxa" w:w="1474"/>
          </w:tcPr>
          <w:p>
            <w:pPr>
              <w:spacing w:after="20"/>
              <w:jc w:val="right"/>
            </w:pPr>
            <w:r/>
            <w:r>
              <w:rPr>
                <w:rFonts w:ascii="游明朝" w:hAnsi="游明朝" w:eastAsia="游明朝"/>
                <w:b w:val="0"/>
                <w:sz w:val="19"/>
              </w:rPr>
              <w:t>47件</w:t>
              <w:br/>
              <w:t>67.1%</w:t>
            </w:r>
          </w:p>
        </w:tc>
        <w:tc>
          <w:tcPr>
            <w:tcW w:type="dxa" w:w="1474"/>
          </w:tcPr>
          <w:p>
            <w:pPr>
              <w:spacing w:after="20"/>
              <w:jc w:val="right"/>
            </w:pPr>
            <w:r/>
            <w:r>
              <w:rPr>
                <w:rFonts w:ascii="游明朝" w:hAnsi="游明朝" w:eastAsia="游明朝"/>
                <w:b w:val="0"/>
                <w:sz w:val="19"/>
              </w:rPr>
              <w:t>10件</w:t>
              <w:br/>
              <w:t>14.3%</w:t>
            </w:r>
          </w:p>
        </w:tc>
        <w:tc>
          <w:tcPr>
            <w:tcW w:type="dxa" w:w="1474"/>
          </w:tcPr>
          <w:p>
            <w:pPr>
              <w:spacing w:after="20"/>
              <w:jc w:val="right"/>
            </w:pPr>
            <w:r/>
            <w:r>
              <w:rPr>
                <w:rFonts w:ascii="游明朝" w:hAnsi="游明朝" w:eastAsia="游明朝"/>
                <w:b w:val="0"/>
                <w:sz w:val="19"/>
              </w:rPr>
              <w:t>13件</w:t>
              <w:br/>
              <w:t>18.6%</w:t>
            </w:r>
          </w:p>
        </w:tc>
        <w:tc>
          <w:tcPr>
            <w:tcW w:type="dxa" w:w="1247"/>
          </w:tcPr>
          <w:p>
            <w:pPr>
              <w:spacing w:after="20"/>
              <w:jc w:val="right"/>
            </w:pPr>
            <w:r/>
            <w:r>
              <w:rPr>
                <w:rFonts w:ascii="游明朝" w:hAnsi="游明朝" w:eastAsia="游明朝"/>
                <w:b w:val="0"/>
                <w:sz w:val="19"/>
              </w:rPr>
              <w:t>70件</w:t>
            </w:r>
          </w:p>
        </w:tc>
      </w:tr>
      <w:tr>
        <w:tc>
          <w:tcPr>
            <w:tcW w:type="dxa" w:w="3628"/>
          </w:tcPr>
          <w:p>
            <w:pPr>
              <w:spacing w:after="20"/>
              <w:jc w:val="left"/>
            </w:pPr>
            <w:r/>
            <w:r>
              <w:rPr>
                <w:rFonts w:ascii="游明朝" w:hAnsi="游明朝" w:eastAsia="游明朝"/>
                <w:b w:val="0"/>
                <w:sz w:val="19"/>
              </w:rPr>
              <w:t>介護保険サービスを利用した</w:t>
            </w:r>
          </w:p>
        </w:tc>
        <w:tc>
          <w:tcPr>
            <w:tcW w:type="dxa" w:w="1474"/>
          </w:tcPr>
          <w:p>
            <w:pPr>
              <w:spacing w:after="20"/>
              <w:jc w:val="right"/>
            </w:pPr>
            <w:r/>
            <w:r>
              <w:rPr>
                <w:rFonts w:ascii="游明朝" w:hAnsi="游明朝" w:eastAsia="游明朝"/>
                <w:b w:val="0"/>
                <w:sz w:val="19"/>
              </w:rPr>
              <w:t>36件</w:t>
              <w:br/>
              <w:t>64.3%</w:t>
            </w:r>
          </w:p>
        </w:tc>
        <w:tc>
          <w:tcPr>
            <w:tcW w:type="dxa" w:w="1474"/>
          </w:tcPr>
          <w:p>
            <w:pPr>
              <w:spacing w:after="20"/>
              <w:jc w:val="right"/>
            </w:pPr>
            <w:r/>
            <w:r>
              <w:rPr>
                <w:rFonts w:ascii="游明朝" w:hAnsi="游明朝" w:eastAsia="游明朝"/>
                <w:b w:val="0"/>
                <w:sz w:val="19"/>
              </w:rPr>
              <w:t>12件</w:t>
              <w:br/>
              <w:t>21.4%</w:t>
            </w:r>
          </w:p>
        </w:tc>
        <w:tc>
          <w:tcPr>
            <w:tcW w:type="dxa" w:w="1474"/>
          </w:tcPr>
          <w:p>
            <w:pPr>
              <w:spacing w:after="20"/>
              <w:jc w:val="right"/>
            </w:pPr>
            <w:r/>
            <w:r>
              <w:rPr>
                <w:rFonts w:ascii="游明朝" w:hAnsi="游明朝" w:eastAsia="游明朝"/>
                <w:b w:val="0"/>
                <w:sz w:val="19"/>
              </w:rPr>
              <w:t>8件</w:t>
              <w:br/>
              <w:t>14.3%</w:t>
            </w:r>
          </w:p>
        </w:tc>
        <w:tc>
          <w:tcPr>
            <w:tcW w:type="dxa" w:w="1247"/>
          </w:tcPr>
          <w:p>
            <w:pPr>
              <w:spacing w:after="20"/>
              <w:jc w:val="right"/>
            </w:pPr>
            <w:r/>
            <w:r>
              <w:rPr>
                <w:rFonts w:ascii="游明朝" w:hAnsi="游明朝" w:eastAsia="游明朝"/>
                <w:b w:val="0"/>
                <w:sz w:val="19"/>
              </w:rPr>
              <w:t>56件</w:t>
            </w:r>
          </w:p>
        </w:tc>
      </w:tr>
      <w:tr>
        <w:tc>
          <w:tcPr>
            <w:tcW w:type="dxa" w:w="3628"/>
          </w:tcPr>
          <w:p>
            <w:pPr>
              <w:spacing w:after="20"/>
              <w:jc w:val="left"/>
            </w:pPr>
            <w:r/>
            <w:r>
              <w:rPr>
                <w:rFonts w:ascii="游明朝" w:hAnsi="游明朝" w:eastAsia="游明朝"/>
                <w:b/>
                <w:sz w:val="19"/>
              </w:rPr>
              <w:t>介護保険サービスを利用していない</w:t>
            </w:r>
          </w:p>
        </w:tc>
        <w:tc>
          <w:tcPr>
            <w:tcW w:type="dxa" w:w="1474"/>
          </w:tcPr>
          <w:p>
            <w:pPr>
              <w:spacing w:after="20"/>
              <w:jc w:val="right"/>
            </w:pPr>
            <w:r/>
            <w:r>
              <w:rPr>
                <w:rFonts w:ascii="游明朝" w:hAnsi="游明朝" w:eastAsia="游明朝"/>
                <w:b w:val="0"/>
                <w:sz w:val="19"/>
              </w:rPr>
              <w:t>33件</w:t>
              <w:br/>
              <w:t>41.2%</w:t>
            </w:r>
          </w:p>
        </w:tc>
        <w:tc>
          <w:tcPr>
            <w:tcW w:type="dxa" w:w="1474"/>
          </w:tcPr>
          <w:p>
            <w:pPr>
              <w:spacing w:after="20"/>
              <w:jc w:val="right"/>
            </w:pPr>
            <w:r/>
            <w:r>
              <w:rPr>
                <w:rFonts w:ascii="游明朝" w:hAnsi="游明朝" w:eastAsia="游明朝"/>
                <w:b w:val="0"/>
                <w:sz w:val="19"/>
              </w:rPr>
              <w:t>8件</w:t>
              <w:br/>
              <w:t>10.0%</w:t>
            </w:r>
          </w:p>
        </w:tc>
        <w:tc>
          <w:tcPr>
            <w:tcW w:type="dxa" w:w="1474"/>
          </w:tcPr>
          <w:p>
            <w:pPr>
              <w:spacing w:after="20"/>
              <w:jc w:val="right"/>
            </w:pPr>
            <w:r/>
            <w:r>
              <w:rPr>
                <w:rFonts w:ascii="游明朝" w:hAnsi="游明朝" w:eastAsia="游明朝"/>
                <w:b/>
                <w:sz w:val="19"/>
              </w:rPr>
              <w:t>39件</w:t>
              <w:br/>
              <w:t>48.8%</w:t>
            </w:r>
          </w:p>
        </w:tc>
        <w:tc>
          <w:tcPr>
            <w:tcW w:type="dxa" w:w="1247"/>
          </w:tcPr>
          <w:p>
            <w:pPr>
              <w:spacing w:after="20"/>
              <w:jc w:val="right"/>
            </w:pPr>
            <w:r/>
            <w:r>
              <w:rPr>
                <w:rFonts w:ascii="游明朝" w:hAnsi="游明朝" w:eastAsia="游明朝"/>
                <w:b w:val="0"/>
                <w:sz w:val="19"/>
              </w:rPr>
              <w:t>80件</w:t>
            </w:r>
          </w:p>
        </w:tc>
      </w:tr>
    </w:tbl>
    <w:p>
      <w:pPr>
        <w:spacing w:before="40" w:after="120"/>
      </w:pPr>
      <w:r>
        <w:rPr>
          <w:rFonts w:ascii="游明朝" w:hAnsi="游明朝" w:eastAsia="游明朝"/>
          <w:b w:val="0"/>
          <w:color w:val="808080"/>
          <w:sz w:val="17"/>
        </w:rPr>
        <w:t>※ 家族介護の有無 n=139、世帯類型 n=138、サービス利用 n=136（いずれも無回答を除く）。</w:t>
      </w:r>
    </w:p>
    <w:p>
      <w:pPr>
        <w:spacing w:before="80" w:after="80"/>
      </w:pPr>
      <w:r>
        <w:rPr>
          <w:rFonts w:ascii="游明朝" w:hAnsi="游明朝" w:eastAsia="游明朝"/>
          <w:b w:val="0"/>
          <w:sz w:val="20"/>
        </w:rPr>
        <w:t>家族・親族の介護が「ない」世帯では56.9%が申込済みであり、介護が「ある」世帯（13.5%）の4.2倍です。単身世帯では69.4%に達します。また、介護保険サービスを利用していない方の48.8%が申込済みであるのに対し、利用している方は14.3%にとどまります。</w:t>
      </w:r>
    </w:p>
    <w:p>
      <w:pPr>
        <w:spacing w:before="80" w:after="80"/>
      </w:pPr>
      <w:r>
        <w:rPr>
          <w:rFonts w:ascii="游明朝" w:hAnsi="游明朝" w:eastAsia="游明朝"/>
          <w:b/>
          <w:color w:val="C55A11"/>
          <w:sz w:val="20"/>
        </w:rPr>
        <w:t>家族の介護もなく、介護保険サービスも利用していない在宅の認定者が50件（回答者の36.2%・町全体で約133人）おられます。在宅生活を続けるための支援が最も届いていない層であり、同時に施設入所需要の最も大きな供給源にもなっています。在宅サービスの利用調整が、施設入所の時期を遅らせる可能性を示しています。</w:t>
      </w:r>
    </w:p>
    <w:p>
      <w:pPr>
        <w:spacing w:before="160" w:after="60"/>
      </w:pPr>
      <w:r>
        <w:rPr>
          <w:rFonts w:ascii="游ゴシック" w:hAnsi="游ゴシック" w:eastAsia="游ゴシック"/>
          <w:b/>
          <w:color w:val="2E75B6"/>
          <w:sz w:val="22"/>
        </w:rPr>
        <w:t>◆ 介護保険サービスの利用状況</w:t>
      </w:r>
    </w:p>
    <w:p>
      <w:pPr>
        <w:spacing w:after="40"/>
        <w:ind w:left="283"/>
      </w:pPr>
      <w:r>
        <w:rPr>
          <w:rFonts w:ascii="游明朝" w:hAnsi="游明朝" w:eastAsia="游明朝"/>
          <w:b w:val="0"/>
          <w:sz w:val="20"/>
        </w:rPr>
        <w:t>・介護保険サービスの利用あり41.3%・なし58.7%（n=138／住宅改修・福祉用具を除く）</w:t>
      </w:r>
    </w:p>
    <w:p>
      <w:pPr>
        <w:spacing w:after="40"/>
        <w:ind w:left="283"/>
      </w:pPr>
      <w:r>
        <w:rPr>
          <w:rFonts w:ascii="游明朝" w:hAnsi="游明朝" w:eastAsia="游明朝"/>
          <w:b w:val="0"/>
          <w:sz w:val="20"/>
        </w:rPr>
        <w:t>・訪問介護の利用は在宅の認定者の約1割（14件／回答139件）</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fill="2E75B6"/>
          </w:tcPr>
          <w:p>
            <w:pPr>
              <w:spacing w:after="20"/>
              <w:jc w:val="center"/>
            </w:pPr>
            <w:r/>
            <w:r>
              <w:rPr>
                <w:rFonts w:ascii="游ゴシック" w:hAnsi="游ゴシック" w:eastAsia="游ゴシック"/>
                <w:b/>
                <w:color w:val="FFFFFF"/>
                <w:sz w:val="19"/>
              </w:rPr>
              <w:t>サービス</w:t>
            </w:r>
          </w:p>
        </w:tc>
        <w:tc>
          <w:tcPr>
            <w:tcW w:type="dxa" w:w="2494"/>
            <w:shd w:val="clear" w:fill="2E75B6"/>
          </w:tcPr>
          <w:p>
            <w:pPr>
              <w:spacing w:after="20"/>
              <w:jc w:val="center"/>
            </w:pPr>
            <w:r/>
            <w:r>
              <w:rPr>
                <w:rFonts w:ascii="游ゴシック" w:hAnsi="游ゴシック" w:eastAsia="游ゴシック"/>
                <w:b/>
                <w:color w:val="FFFFFF"/>
                <w:sz w:val="19"/>
              </w:rPr>
              <w:t>調査からの推計</w:t>
              <w:br/>
              <w:t>（約369人に換算）</w:t>
            </w:r>
          </w:p>
        </w:tc>
        <w:tc>
          <w:tcPr>
            <w:tcW w:type="dxa" w:w="2268"/>
            <w:shd w:val="clear" w:fill="2E75B6"/>
          </w:tcPr>
          <w:p>
            <w:pPr>
              <w:spacing w:after="20"/>
              <w:jc w:val="center"/>
            </w:pPr>
            <w:r/>
            <w:r>
              <w:rPr>
                <w:rFonts w:ascii="游ゴシック" w:hAnsi="游ゴシック" w:eastAsia="游ゴシック"/>
                <w:b/>
                <w:color w:val="FFFFFF"/>
                <w:sz w:val="19"/>
              </w:rPr>
              <w:t>R7実績</w:t>
              <w:br/>
              <w:t>（月平均・実人数）</w:t>
            </w:r>
          </w:p>
        </w:tc>
        <w:tc>
          <w:tcPr>
            <w:tcW w:type="dxa" w:w="1701"/>
            <w:shd w:val="clear" w:fill="2E75B6"/>
          </w:tcPr>
          <w:p>
            <w:pPr>
              <w:spacing w:after="20"/>
              <w:jc w:val="center"/>
            </w:pPr>
            <w:r/>
            <w:r>
              <w:rPr>
                <w:rFonts w:ascii="游ゴシック" w:hAnsi="游ゴシック" w:eastAsia="游ゴシック"/>
                <w:b/>
                <w:color w:val="FFFFFF"/>
                <w:sz w:val="19"/>
              </w:rPr>
              <w:t>評　価</w:t>
            </w:r>
          </w:p>
        </w:tc>
      </w:tr>
      <w:tr>
        <w:tc>
          <w:tcPr>
            <w:tcW w:type="dxa" w:w="2835"/>
          </w:tcPr>
          <w:p>
            <w:pPr>
              <w:spacing w:after="20"/>
              <w:jc w:val="left"/>
            </w:pPr>
            <w:r/>
            <w:r>
              <w:rPr>
                <w:rFonts w:ascii="游明朝" w:hAnsi="游明朝" w:eastAsia="游明朝"/>
                <w:b/>
                <w:sz w:val="19"/>
              </w:rPr>
              <w:t>訪問介護</w:t>
            </w:r>
          </w:p>
        </w:tc>
        <w:tc>
          <w:tcPr>
            <w:tcW w:type="dxa" w:w="2494"/>
          </w:tcPr>
          <w:p>
            <w:pPr>
              <w:spacing w:after="20"/>
              <w:jc w:val="right"/>
            </w:pPr>
            <w:r/>
            <w:r>
              <w:rPr>
                <w:rFonts w:ascii="游明朝" w:hAnsi="游明朝" w:eastAsia="游明朝"/>
                <w:b/>
                <w:sz w:val="19"/>
              </w:rPr>
              <w:t>約37人</w:t>
            </w:r>
          </w:p>
        </w:tc>
        <w:tc>
          <w:tcPr>
            <w:tcW w:type="dxa" w:w="2268"/>
          </w:tcPr>
          <w:p>
            <w:pPr>
              <w:spacing w:after="20"/>
              <w:jc w:val="right"/>
            </w:pPr>
            <w:r/>
            <w:r>
              <w:rPr>
                <w:rFonts w:ascii="游明朝" w:hAnsi="游明朝" w:eastAsia="游明朝"/>
                <w:b/>
                <w:sz w:val="19"/>
              </w:rPr>
              <w:t>33.9人</w:t>
            </w:r>
          </w:p>
        </w:tc>
        <w:tc>
          <w:tcPr>
            <w:tcW w:type="dxa" w:w="1701"/>
          </w:tcPr>
          <w:p>
            <w:pPr>
              <w:spacing w:after="20"/>
              <w:jc w:val="center"/>
            </w:pPr>
            <w:r/>
            <w:r>
              <w:rPr>
                <w:rFonts w:ascii="游明朝" w:hAnsi="游明朝" w:eastAsia="游明朝"/>
                <w:b/>
                <w:sz w:val="19"/>
              </w:rPr>
              <w:t>整合</w:t>
            </w:r>
          </w:p>
        </w:tc>
      </w:tr>
      <w:tr>
        <w:tc>
          <w:tcPr>
            <w:tcW w:type="dxa" w:w="2835"/>
          </w:tcPr>
          <w:p>
            <w:pPr>
              <w:spacing w:after="20"/>
              <w:jc w:val="left"/>
            </w:pPr>
            <w:r/>
            <w:r>
              <w:rPr>
                <w:rFonts w:ascii="游明朝" w:hAnsi="游明朝" w:eastAsia="游明朝"/>
                <w:b w:val="0"/>
                <w:sz w:val="19"/>
              </w:rPr>
              <w:t>通所介護</w:t>
            </w:r>
          </w:p>
        </w:tc>
        <w:tc>
          <w:tcPr>
            <w:tcW w:type="dxa" w:w="2494"/>
          </w:tcPr>
          <w:p>
            <w:pPr>
              <w:spacing w:after="20"/>
              <w:jc w:val="right"/>
            </w:pPr>
            <w:r/>
            <w:r>
              <w:rPr>
                <w:rFonts w:ascii="游明朝" w:hAnsi="游明朝" w:eastAsia="游明朝"/>
                <w:b w:val="0"/>
                <w:sz w:val="19"/>
              </w:rPr>
              <w:t>約77人</w:t>
            </w:r>
          </w:p>
        </w:tc>
        <w:tc>
          <w:tcPr>
            <w:tcW w:type="dxa" w:w="2268"/>
          </w:tcPr>
          <w:p>
            <w:pPr>
              <w:spacing w:after="20"/>
              <w:jc w:val="right"/>
            </w:pPr>
            <w:r/>
            <w:r>
              <w:rPr>
                <w:rFonts w:ascii="游明朝" w:hAnsi="游明朝" w:eastAsia="游明朝"/>
                <w:b w:val="0"/>
                <w:sz w:val="19"/>
              </w:rPr>
              <w:t>54.0人</w:t>
            </w:r>
          </w:p>
        </w:tc>
        <w:tc>
          <w:tcPr>
            <w:tcW w:type="dxa" w:w="1701"/>
          </w:tcPr>
          <w:p>
            <w:pPr>
              <w:spacing w:after="20"/>
              <w:jc w:val="center"/>
            </w:pPr>
            <w:r/>
            <w:r>
              <w:rPr>
                <w:rFonts w:ascii="游明朝" w:hAnsi="游明朝" w:eastAsia="游明朝"/>
                <w:b w:val="0"/>
                <w:sz w:val="19"/>
              </w:rPr>
              <w:t>調査がやや過大</w:t>
            </w:r>
          </w:p>
        </w:tc>
      </w:tr>
      <w:tr>
        <w:tc>
          <w:tcPr>
            <w:tcW w:type="dxa" w:w="2835"/>
          </w:tcPr>
          <w:p>
            <w:pPr>
              <w:spacing w:after="20"/>
              <w:jc w:val="left"/>
            </w:pPr>
            <w:r/>
            <w:r>
              <w:rPr>
                <w:rFonts w:ascii="游明朝" w:hAnsi="游明朝" w:eastAsia="游明朝"/>
                <w:b/>
                <w:sz w:val="19"/>
              </w:rPr>
              <w:t>通所リハビリテーション</w:t>
            </w:r>
          </w:p>
        </w:tc>
        <w:tc>
          <w:tcPr>
            <w:tcW w:type="dxa" w:w="2494"/>
          </w:tcPr>
          <w:p>
            <w:pPr>
              <w:spacing w:after="20"/>
              <w:jc w:val="right"/>
            </w:pPr>
            <w:r/>
            <w:r>
              <w:rPr>
                <w:rFonts w:ascii="游明朝" w:hAnsi="游明朝" w:eastAsia="游明朝"/>
                <w:b/>
                <w:sz w:val="19"/>
              </w:rPr>
              <w:t>約43人</w:t>
            </w:r>
          </w:p>
        </w:tc>
        <w:tc>
          <w:tcPr>
            <w:tcW w:type="dxa" w:w="2268"/>
          </w:tcPr>
          <w:p>
            <w:pPr>
              <w:spacing w:after="20"/>
              <w:jc w:val="right"/>
            </w:pPr>
            <w:r/>
            <w:r>
              <w:rPr>
                <w:rFonts w:ascii="游明朝" w:hAnsi="游明朝" w:eastAsia="游明朝"/>
                <w:b/>
                <w:sz w:val="19"/>
              </w:rPr>
              <w:t>125.0人</w:t>
            </w:r>
          </w:p>
        </w:tc>
        <w:tc>
          <w:tcPr>
            <w:tcW w:type="dxa" w:w="1701"/>
          </w:tcPr>
          <w:p>
            <w:pPr>
              <w:spacing w:after="20"/>
              <w:jc w:val="center"/>
            </w:pPr>
            <w:r/>
            <w:r>
              <w:rPr>
                <w:rFonts w:ascii="游明朝" w:hAnsi="游明朝" w:eastAsia="游明朝"/>
                <w:b/>
                <w:sz w:val="19"/>
              </w:rPr>
              <w:t>調査は実績の1/3</w:t>
            </w:r>
          </w:p>
        </w:tc>
      </w:tr>
      <w:tr>
        <w:tc>
          <w:tcPr>
            <w:tcW w:type="dxa" w:w="2835"/>
          </w:tcPr>
          <w:p>
            <w:pPr>
              <w:spacing w:after="20"/>
              <w:jc w:val="left"/>
            </w:pPr>
            <w:r/>
            <w:r>
              <w:rPr>
                <w:rFonts w:ascii="游明朝" w:hAnsi="游明朝" w:eastAsia="游明朝"/>
                <w:b w:val="0"/>
                <w:sz w:val="19"/>
              </w:rPr>
              <w:t>短期入所生活介護等</w:t>
            </w:r>
          </w:p>
        </w:tc>
        <w:tc>
          <w:tcPr>
            <w:tcW w:type="dxa" w:w="2494"/>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val="0"/>
                <w:sz w:val="19"/>
              </w:rPr>
              <w:t>20.8人</w:t>
            </w:r>
          </w:p>
        </w:tc>
        <w:tc>
          <w:tcPr>
            <w:tcW w:type="dxa" w:w="1701"/>
          </w:tcPr>
          <w:p>
            <w:pPr>
              <w:spacing w:after="20"/>
              <w:jc w:val="center"/>
            </w:pPr>
            <w:r/>
            <w:r>
              <w:rPr>
                <w:rFonts w:ascii="游明朝" w:hAnsi="游明朝" w:eastAsia="游明朝"/>
                <w:b w:val="0"/>
                <w:sz w:val="19"/>
              </w:rPr>
              <w:t>―</w:t>
            </w:r>
          </w:p>
        </w:tc>
      </w:tr>
    </w:tbl>
    <w:p>
      <w:pPr>
        <w:spacing w:before="40" w:after="120"/>
      </w:pPr>
      <w:r>
        <w:rPr>
          <w:rFonts w:ascii="游明朝" w:hAnsi="游明朝" w:eastAsia="游明朝"/>
          <w:b w:val="0"/>
          <w:color w:val="808080"/>
          <w:sz w:val="17"/>
        </w:rPr>
        <w:t>※ 調査のサービス別設問は回答者数（n=37〜51）が設問ごとに異なり、サービス間の単純比較には適しません。</w:t>
        <w:br/>
        <w:t>※ サービス見込量は介護保険事業状況報告の給付実績を基礎として推計し、調査結果は利用意向・生活実態の把握に用います。</w:t>
      </w:r>
    </w:p>
    <w:p>
      <w:pPr>
        <w:spacing w:before="160" w:after="60"/>
      </w:pPr>
      <w:r>
        <w:rPr>
          <w:rFonts w:ascii="游ゴシック" w:hAnsi="游ゴシック" w:eastAsia="游ゴシック"/>
          <w:b/>
          <w:color w:val="C55A11"/>
          <w:sz w:val="22"/>
        </w:rPr>
        <w:t>◆ 家族・親族からの介護の状況【新規】</w:t>
      </w:r>
    </w:p>
    <w:tbl>
      <w:tblPr>
        <w:tblStyle w:val="TableGrid"/>
        <w:tblW w:type="auto" w:w="0"/>
        <w:jc w:val="center"/>
        <w:tblLook w:firstColumn="1" w:firstRow="1" w:lastColumn="0" w:lastRow="0" w:noHBand="0" w:noVBand="1" w:val="04A0"/>
      </w:tblPr>
      <w:tblGrid>
        <w:gridCol w:w="3289"/>
        <w:gridCol w:w="3289"/>
        <w:gridCol w:w="3289"/>
      </w:tblGrid>
      <w:tr>
        <w:tc>
          <w:tcPr>
            <w:tcW w:type="dxa" w:w="4195"/>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割　合</w:t>
            </w:r>
          </w:p>
        </w:tc>
        <w:tc>
          <w:tcPr>
            <w:tcW w:type="dxa" w:w="3402"/>
            <w:shd w:val="clear" w:fill="2E75B6"/>
          </w:tcPr>
          <w:p>
            <w:pPr>
              <w:spacing w:after="20"/>
              <w:jc w:val="center"/>
            </w:pPr>
            <w:r/>
            <w:r>
              <w:rPr>
                <w:rFonts w:ascii="游ゴシック" w:hAnsi="游ゴシック" w:eastAsia="游ゴシック"/>
                <w:b/>
                <w:color w:val="FFFFFF"/>
                <w:sz w:val="19"/>
              </w:rPr>
              <w:t>約369人への推計</w:t>
            </w:r>
          </w:p>
        </w:tc>
      </w:tr>
      <w:tr>
        <w:tc>
          <w:tcPr>
            <w:tcW w:type="dxa" w:w="4195"/>
          </w:tcPr>
          <w:p>
            <w:pPr>
              <w:spacing w:after="20"/>
              <w:jc w:val="left"/>
            </w:pPr>
            <w:r/>
            <w:r>
              <w:rPr>
                <w:rFonts w:ascii="游明朝" w:hAnsi="游明朝" w:eastAsia="游明朝"/>
                <w:b/>
                <w:sz w:val="19"/>
              </w:rPr>
              <w:t>家族・親族からの介護は「ない」</w:t>
            </w:r>
          </w:p>
        </w:tc>
        <w:tc>
          <w:tcPr>
            <w:tcW w:type="dxa" w:w="1701"/>
          </w:tcPr>
          <w:p>
            <w:pPr>
              <w:spacing w:after="20"/>
              <w:jc w:val="right"/>
            </w:pPr>
            <w:r/>
            <w:r>
              <w:rPr>
                <w:rFonts w:ascii="游明朝" w:hAnsi="游明朝" w:eastAsia="游明朝"/>
                <w:b/>
                <w:sz w:val="19"/>
              </w:rPr>
              <w:t>45.8%</w:t>
            </w:r>
          </w:p>
        </w:tc>
        <w:tc>
          <w:tcPr>
            <w:tcW w:type="dxa" w:w="3402"/>
          </w:tcPr>
          <w:p>
            <w:pPr>
              <w:spacing w:after="20"/>
              <w:jc w:val="right"/>
            </w:pPr>
            <w:r/>
            <w:r>
              <w:rPr>
                <w:rFonts w:ascii="游明朝" w:hAnsi="游明朝" w:eastAsia="游明朝"/>
                <w:b/>
                <w:sz w:val="19"/>
              </w:rPr>
              <w:t>約169人</w:t>
            </w:r>
          </w:p>
        </w:tc>
      </w:tr>
      <w:tr>
        <w:tc>
          <w:tcPr>
            <w:tcW w:type="dxa" w:w="4195"/>
          </w:tcPr>
          <w:p>
            <w:pPr>
              <w:spacing w:after="20"/>
              <w:jc w:val="left"/>
            </w:pPr>
            <w:r/>
            <w:r>
              <w:rPr>
                <w:rFonts w:ascii="游明朝" w:hAnsi="游明朝" w:eastAsia="游明朝"/>
                <w:b w:val="0"/>
                <w:sz w:val="19"/>
              </w:rPr>
              <w:t>週に１日よりも少ない</w:t>
            </w:r>
          </w:p>
        </w:tc>
        <w:tc>
          <w:tcPr>
            <w:tcW w:type="dxa" w:w="1701"/>
          </w:tcPr>
          <w:p>
            <w:pPr>
              <w:spacing w:after="20"/>
              <w:jc w:val="right"/>
            </w:pPr>
            <w:r/>
            <w:r>
              <w:rPr>
                <w:rFonts w:ascii="游明朝" w:hAnsi="游明朝" w:eastAsia="游明朝"/>
                <w:b w:val="0"/>
                <w:sz w:val="19"/>
              </w:rPr>
              <w:t>10.6%</w:t>
            </w:r>
          </w:p>
        </w:tc>
        <w:tc>
          <w:tcPr>
            <w:tcW w:type="dxa" w:w="3402"/>
          </w:tcPr>
          <w:p>
            <w:pPr>
              <w:spacing w:after="20"/>
              <w:jc w:val="right"/>
            </w:pPr>
            <w:r/>
            <w:r>
              <w:rPr>
                <w:rFonts w:ascii="游明朝" w:hAnsi="游明朝" w:eastAsia="游明朝"/>
                <w:b w:val="0"/>
                <w:sz w:val="19"/>
              </w:rPr>
              <w:t>約39人</w:t>
            </w:r>
          </w:p>
        </w:tc>
      </w:tr>
      <w:tr>
        <w:tc>
          <w:tcPr>
            <w:tcW w:type="dxa" w:w="4195"/>
          </w:tcPr>
          <w:p>
            <w:pPr>
              <w:spacing w:after="20"/>
              <w:jc w:val="left"/>
            </w:pPr>
            <w:r/>
            <w:r>
              <w:rPr>
                <w:rFonts w:ascii="游明朝" w:hAnsi="游明朝" w:eastAsia="游明朝"/>
                <w:b w:val="0"/>
                <w:sz w:val="19"/>
              </w:rPr>
              <w:t>週に１〜２日ある</w:t>
            </w:r>
          </w:p>
        </w:tc>
        <w:tc>
          <w:tcPr>
            <w:tcW w:type="dxa" w:w="1701"/>
          </w:tcPr>
          <w:p>
            <w:pPr>
              <w:spacing w:after="20"/>
              <w:jc w:val="right"/>
            </w:pPr>
            <w:r/>
            <w:r>
              <w:rPr>
                <w:rFonts w:ascii="游明朝" w:hAnsi="游明朝" w:eastAsia="游明朝"/>
                <w:b w:val="0"/>
                <w:sz w:val="19"/>
              </w:rPr>
              <w:t>8.5%</w:t>
            </w:r>
          </w:p>
        </w:tc>
        <w:tc>
          <w:tcPr>
            <w:tcW w:type="dxa" w:w="3402"/>
          </w:tcPr>
          <w:p>
            <w:pPr>
              <w:spacing w:after="20"/>
              <w:jc w:val="right"/>
            </w:pPr>
            <w:r/>
            <w:r>
              <w:rPr>
                <w:rFonts w:ascii="游明朝" w:hAnsi="游明朝" w:eastAsia="游明朝"/>
                <w:b w:val="0"/>
                <w:sz w:val="19"/>
              </w:rPr>
              <w:t>約31人</w:t>
            </w:r>
          </w:p>
        </w:tc>
      </w:tr>
      <w:tr>
        <w:tc>
          <w:tcPr>
            <w:tcW w:type="dxa" w:w="4195"/>
          </w:tcPr>
          <w:p>
            <w:pPr>
              <w:spacing w:after="20"/>
              <w:jc w:val="left"/>
            </w:pPr>
            <w:r/>
            <w:r>
              <w:rPr>
                <w:rFonts w:ascii="游明朝" w:hAnsi="游明朝" w:eastAsia="游明朝"/>
                <w:b w:val="0"/>
                <w:sz w:val="19"/>
              </w:rPr>
              <w:t>週に３〜４日ある</w:t>
            </w:r>
          </w:p>
        </w:tc>
        <w:tc>
          <w:tcPr>
            <w:tcW w:type="dxa" w:w="1701"/>
          </w:tcPr>
          <w:p>
            <w:pPr>
              <w:spacing w:after="20"/>
              <w:jc w:val="right"/>
            </w:pPr>
            <w:r/>
            <w:r>
              <w:rPr>
                <w:rFonts w:ascii="游明朝" w:hAnsi="游明朝" w:eastAsia="游明朝"/>
                <w:b w:val="0"/>
                <w:sz w:val="19"/>
              </w:rPr>
              <w:t>4.9%</w:t>
            </w:r>
          </w:p>
        </w:tc>
        <w:tc>
          <w:tcPr>
            <w:tcW w:type="dxa" w:w="3402"/>
          </w:tcPr>
          <w:p>
            <w:pPr>
              <w:spacing w:after="20"/>
              <w:jc w:val="right"/>
            </w:pPr>
            <w:r/>
            <w:r>
              <w:rPr>
                <w:rFonts w:ascii="游明朝" w:hAnsi="游明朝" w:eastAsia="游明朝"/>
                <w:b w:val="0"/>
                <w:sz w:val="19"/>
              </w:rPr>
              <w:t>約18人</w:t>
            </w:r>
          </w:p>
        </w:tc>
      </w:tr>
      <w:tr>
        <w:tc>
          <w:tcPr>
            <w:tcW w:type="dxa" w:w="4195"/>
          </w:tcPr>
          <w:p>
            <w:pPr>
              <w:spacing w:after="20"/>
              <w:jc w:val="left"/>
            </w:pPr>
            <w:r/>
            <w:r>
              <w:rPr>
                <w:rFonts w:ascii="游明朝" w:hAnsi="游明朝" w:eastAsia="游明朝"/>
                <w:b w:val="0"/>
                <w:sz w:val="19"/>
              </w:rPr>
              <w:t>ほぼ毎日ある</w:t>
            </w:r>
          </w:p>
        </w:tc>
        <w:tc>
          <w:tcPr>
            <w:tcW w:type="dxa" w:w="1701"/>
          </w:tcPr>
          <w:p>
            <w:pPr>
              <w:spacing w:after="20"/>
              <w:jc w:val="right"/>
            </w:pPr>
            <w:r/>
            <w:r>
              <w:rPr>
                <w:rFonts w:ascii="游明朝" w:hAnsi="游明朝" w:eastAsia="游明朝"/>
                <w:b w:val="0"/>
                <w:sz w:val="19"/>
              </w:rPr>
              <w:t>30.3%</w:t>
            </w:r>
          </w:p>
        </w:tc>
        <w:tc>
          <w:tcPr>
            <w:tcW w:type="dxa" w:w="3402"/>
          </w:tcPr>
          <w:p>
            <w:pPr>
              <w:spacing w:after="20"/>
              <w:jc w:val="right"/>
            </w:pPr>
            <w:r/>
            <w:r>
              <w:rPr>
                <w:rFonts w:ascii="游明朝" w:hAnsi="游明朝" w:eastAsia="游明朝"/>
                <w:b w:val="0"/>
                <w:sz w:val="19"/>
              </w:rPr>
              <w:t>約112人</w:t>
            </w:r>
          </w:p>
        </w:tc>
      </w:tr>
    </w:tbl>
    <w:p>
      <w:pPr>
        <w:spacing w:before="40" w:after="120"/>
      </w:pPr>
      <w:r>
        <w:rPr>
          <w:rFonts w:ascii="游明朝" w:hAnsi="游明朝" w:eastAsia="游明朝"/>
          <w:b w:val="0"/>
          <w:color w:val="808080"/>
          <w:sz w:val="17"/>
        </w:rPr>
        <w:t>※ n=142。在宅の認定者の半数近くに家族・親族による介護がなく、在宅生活の継続は公的サービスに強く依存しています。施設入所の申込みが多いことの背景でもあります。</w:t>
        <w:br/>
        <w:t>※ 介護が「ない」と回答された65件の世帯には主な介護者がおられないため、以降の介護者に関する設問（下記の２表）にはご回答がありません。したがってこれらの割合の母集団は、主な介護者がいる77件の世帯です。142件全体ではありません。</w:t>
      </w:r>
    </w:p>
    <w:p>
      <w:pPr>
        <w:spacing w:before="160" w:after="60"/>
      </w:pPr>
      <w:r>
        <w:rPr>
          <w:rFonts w:ascii="游ゴシック" w:hAnsi="游ゴシック" w:eastAsia="游ゴシック"/>
          <w:b/>
          <w:color w:val="2E75B6"/>
          <w:sz w:val="22"/>
        </w:rPr>
        <w:t>◆ 主な介護者の状況</w:t>
      </w:r>
    </w:p>
    <w:tbl>
      <w:tblPr>
        <w:tblStyle w:val="TableGrid"/>
        <w:tblW w:type="auto" w:w="0"/>
        <w:jc w:val="center"/>
        <w:tblLook w:firstColumn="1" w:firstRow="1" w:lastColumn="0" w:lastRow="0" w:noHBand="0" w:noVBand="1" w:val="04A0"/>
      </w:tblPr>
      <w:tblGrid>
        <w:gridCol w:w="3289"/>
        <w:gridCol w:w="3289"/>
        <w:gridCol w:w="3289"/>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6350"/>
            <w:shd w:val="clear" w:fill="2E75B6"/>
          </w:tcPr>
          <w:p>
            <w:pPr>
              <w:spacing w:after="20"/>
              <w:jc w:val="center"/>
            </w:pPr>
            <w:r/>
            <w:r>
              <w:rPr>
                <w:rFonts w:ascii="游ゴシック" w:hAnsi="游ゴシック" w:eastAsia="游ゴシック"/>
                <w:b/>
                <w:color w:val="FFFFFF"/>
                <w:sz w:val="19"/>
              </w:rPr>
              <w:t>内　容</w:t>
            </w:r>
          </w:p>
        </w:tc>
        <w:tc>
          <w:tcPr>
            <w:tcW w:type="dxa" w:w="907"/>
            <w:shd w:val="clear" w:fill="2E75B6"/>
          </w:tcPr>
          <w:p>
            <w:pPr>
              <w:spacing w:after="20"/>
              <w:jc w:val="center"/>
            </w:pPr>
            <w:r/>
            <w:r>
              <w:rPr>
                <w:rFonts w:ascii="游ゴシック" w:hAnsi="游ゴシック" w:eastAsia="游ゴシック"/>
                <w:b/>
                <w:color w:val="FFFFFF"/>
                <w:sz w:val="19"/>
              </w:rPr>
              <w:t>n</w:t>
            </w:r>
          </w:p>
        </w:tc>
      </w:tr>
      <w:tr>
        <w:tc>
          <w:tcPr>
            <w:tcW w:type="dxa" w:w="2041"/>
          </w:tcPr>
          <w:p>
            <w:pPr>
              <w:spacing w:after="20"/>
              <w:jc w:val="left"/>
            </w:pPr>
            <w:r/>
            <w:r>
              <w:rPr>
                <w:rFonts w:ascii="游明朝" w:hAnsi="游明朝" w:eastAsia="游明朝"/>
                <w:b/>
                <w:sz w:val="19"/>
              </w:rPr>
              <w:t>年　齢</w:t>
            </w:r>
          </w:p>
        </w:tc>
        <w:tc>
          <w:tcPr>
            <w:tcW w:type="dxa" w:w="6350"/>
          </w:tcPr>
          <w:p>
            <w:pPr>
              <w:spacing w:after="20"/>
              <w:jc w:val="center"/>
            </w:pPr>
            <w:r/>
            <w:r>
              <w:rPr>
                <w:rFonts w:ascii="游明朝" w:hAnsi="游明朝" w:eastAsia="游明朝"/>
                <w:b/>
                <w:sz w:val="19"/>
              </w:rPr>
              <w:t>70代26.3%＋80歳以上15.8%＝42.1%が70歳以上（60代を含めると68.4%）</w:t>
            </w:r>
          </w:p>
        </w:tc>
        <w:tc>
          <w:tcPr>
            <w:tcW w:type="dxa" w:w="907"/>
          </w:tcPr>
          <w:p>
            <w:pPr>
              <w:spacing w:after="20"/>
              <w:jc w:val="center"/>
            </w:pPr>
            <w:r/>
            <w:r>
              <w:rPr>
                <w:rFonts w:ascii="游明朝" w:hAnsi="游明朝" w:eastAsia="游明朝"/>
                <w:b w:val="0"/>
                <w:sz w:val="19"/>
              </w:rPr>
              <w:t>76</w:t>
            </w:r>
          </w:p>
        </w:tc>
      </w:tr>
      <w:tr>
        <w:tc>
          <w:tcPr>
            <w:tcW w:type="dxa" w:w="2041"/>
          </w:tcPr>
          <w:p>
            <w:pPr>
              <w:spacing w:after="20"/>
              <w:jc w:val="left"/>
            </w:pPr>
            <w:r/>
            <w:r>
              <w:rPr>
                <w:rFonts w:ascii="游明朝" w:hAnsi="游明朝" w:eastAsia="游明朝"/>
                <w:b w:val="0"/>
                <w:sz w:val="19"/>
              </w:rPr>
              <w:t>勤務形態</w:t>
            </w:r>
          </w:p>
        </w:tc>
        <w:tc>
          <w:tcPr>
            <w:tcW w:type="dxa" w:w="6350"/>
          </w:tcPr>
          <w:p>
            <w:pPr>
              <w:spacing w:after="20"/>
              <w:jc w:val="center"/>
            </w:pPr>
            <w:r/>
            <w:r>
              <w:rPr>
                <w:rFonts w:ascii="游明朝" w:hAnsi="游明朝" w:eastAsia="游明朝"/>
                <w:b w:val="0"/>
                <w:sz w:val="19"/>
              </w:rPr>
              <w:t>フルタイム30.7%・パート28.0%・働いていない41.3%</w:t>
            </w:r>
          </w:p>
        </w:tc>
        <w:tc>
          <w:tcPr>
            <w:tcW w:type="dxa" w:w="907"/>
          </w:tcPr>
          <w:p>
            <w:pPr>
              <w:spacing w:after="20"/>
              <w:jc w:val="center"/>
            </w:pPr>
            <w:r/>
            <w:r>
              <w:rPr>
                <w:rFonts w:ascii="游明朝" w:hAnsi="游明朝" w:eastAsia="游明朝"/>
                <w:b w:val="0"/>
                <w:sz w:val="19"/>
              </w:rPr>
              <w:t>75</w:t>
            </w:r>
          </w:p>
        </w:tc>
      </w:tr>
      <w:tr>
        <w:tc>
          <w:tcPr>
            <w:tcW w:type="dxa" w:w="2041"/>
          </w:tcPr>
          <w:p>
            <w:pPr>
              <w:spacing w:after="20"/>
              <w:jc w:val="left"/>
            </w:pPr>
            <w:r/>
            <w:r>
              <w:rPr>
                <w:rFonts w:ascii="游明朝" w:hAnsi="游明朝" w:eastAsia="游明朝"/>
                <w:b/>
                <w:sz w:val="19"/>
              </w:rPr>
              <w:t>就労継続の見通し</w:t>
            </w:r>
          </w:p>
        </w:tc>
        <w:tc>
          <w:tcPr>
            <w:tcW w:type="dxa" w:w="6350"/>
          </w:tcPr>
          <w:p>
            <w:pPr>
              <w:spacing w:after="20"/>
              <w:jc w:val="center"/>
            </w:pPr>
            <w:r/>
            <w:r>
              <w:rPr>
                <w:rFonts w:ascii="游明朝" w:hAnsi="游明朝" w:eastAsia="游明朝"/>
                <w:b/>
                <w:sz w:val="19"/>
              </w:rPr>
              <w:t>「やや難しい」20.5%＋「かなり難しい」5.1%＝25.6%（39件中10件）が継続困難</w:t>
            </w:r>
          </w:p>
        </w:tc>
        <w:tc>
          <w:tcPr>
            <w:tcW w:type="dxa" w:w="907"/>
          </w:tcPr>
          <w:p>
            <w:pPr>
              <w:spacing w:after="20"/>
              <w:jc w:val="center"/>
            </w:pPr>
            <w:r/>
            <w:r>
              <w:rPr>
                <w:rFonts w:ascii="游明朝" w:hAnsi="游明朝" w:eastAsia="游明朝"/>
                <w:b w:val="0"/>
                <w:sz w:val="19"/>
              </w:rPr>
              <w:t>39</w:t>
            </w:r>
          </w:p>
        </w:tc>
      </w:tr>
      <w:tr>
        <w:tc>
          <w:tcPr>
            <w:tcW w:type="dxa" w:w="2041"/>
          </w:tcPr>
          <w:p>
            <w:pPr>
              <w:spacing w:after="20"/>
              <w:jc w:val="left"/>
            </w:pPr>
            <w:r/>
            <w:r>
              <w:rPr>
                <w:rFonts w:ascii="游明朝" w:hAnsi="游明朝" w:eastAsia="游明朝"/>
                <w:b w:val="0"/>
                <w:sz w:val="19"/>
              </w:rPr>
              <w:t>働き方の調整</w:t>
            </w:r>
          </w:p>
        </w:tc>
        <w:tc>
          <w:tcPr>
            <w:tcW w:type="dxa" w:w="6350"/>
          </w:tcPr>
          <w:p>
            <w:pPr>
              <w:spacing w:after="20"/>
              <w:jc w:val="center"/>
            </w:pPr>
            <w:r/>
            <w:r>
              <w:rPr>
                <w:rFonts w:ascii="游明朝" w:hAnsi="游明朝" w:eastAsia="游明朝"/>
                <w:b w:val="0"/>
                <w:sz w:val="19"/>
              </w:rPr>
              <w:t>労働時間の調整40.9%・休暇取得20.5%・在宅勤務4.5%（調整なし31.8%）</w:t>
            </w:r>
          </w:p>
        </w:tc>
        <w:tc>
          <w:tcPr>
            <w:tcW w:type="dxa" w:w="907"/>
          </w:tcPr>
          <w:p>
            <w:pPr>
              <w:spacing w:after="20"/>
              <w:jc w:val="center"/>
            </w:pPr>
            <w:r/>
            <w:r>
              <w:rPr>
                <w:rFonts w:ascii="游明朝" w:hAnsi="游明朝" w:eastAsia="游明朝"/>
                <w:b w:val="0"/>
                <w:sz w:val="19"/>
              </w:rPr>
              <w:t>44</w:t>
            </w:r>
          </w:p>
        </w:tc>
      </w:tr>
    </w:tbl>
    <w:p>
      <w:pPr>
        <w:spacing w:before="160" w:after="60"/>
      </w:pPr>
      <w:r>
        <w:rPr>
          <w:rFonts w:ascii="游ゴシック" w:hAnsi="游ゴシック" w:eastAsia="游ゴシック"/>
          <w:b/>
          <w:color w:val="C55A11"/>
          <w:sz w:val="22"/>
        </w:rPr>
        <w:t>◆ 過去１年間の介護離職・転職の実績【新規】</w:t>
      </w:r>
    </w:p>
    <w:tbl>
      <w:tblPr>
        <w:tblStyle w:val="TableGrid"/>
        <w:tblW w:type="auto" w:w="0"/>
        <w:jc w:val="center"/>
        <w:tblLook w:firstColumn="1" w:firstRow="1" w:lastColumn="0" w:lastRow="0" w:noHBand="0" w:noVBand="1" w:val="04A0"/>
      </w:tblPr>
      <w:tblGrid>
        <w:gridCol w:w="4933"/>
        <w:gridCol w:w="4933"/>
      </w:tblGrid>
      <w:tr>
        <w:tc>
          <w:tcPr>
            <w:tcW w:type="dxa" w:w="6463"/>
            <w:shd w:val="clear" w:fill="2E75B6"/>
          </w:tcPr>
          <w:p>
            <w:pPr>
              <w:spacing w:after="20"/>
              <w:jc w:val="center"/>
            </w:pPr>
            <w:r/>
            <w:r>
              <w:rPr>
                <w:rFonts w:ascii="游ゴシック" w:hAnsi="游ゴシック" w:eastAsia="游ゴシック"/>
                <w:b/>
                <w:color w:val="FFFFFF"/>
                <w:sz w:val="19"/>
              </w:rPr>
              <w:t>区　分</w:t>
            </w:r>
          </w:p>
        </w:tc>
        <w:tc>
          <w:tcPr>
            <w:tcW w:type="dxa" w:w="2835"/>
            <w:shd w:val="clear" w:fill="2E75B6"/>
          </w:tcPr>
          <w:p>
            <w:pPr>
              <w:spacing w:after="20"/>
              <w:jc w:val="center"/>
            </w:pPr>
            <w:r/>
            <w:r>
              <w:rPr>
                <w:rFonts w:ascii="游ゴシック" w:hAnsi="游ゴシック" w:eastAsia="游ゴシック"/>
                <w:b/>
                <w:color w:val="FFFFFF"/>
                <w:sz w:val="19"/>
              </w:rPr>
              <w:t>割　合</w:t>
            </w:r>
          </w:p>
        </w:tc>
      </w:tr>
      <w:tr>
        <w:tc>
          <w:tcPr>
            <w:tcW w:type="dxa" w:w="6463"/>
          </w:tcPr>
          <w:p>
            <w:pPr>
              <w:spacing w:after="20"/>
              <w:jc w:val="center"/>
            </w:pPr>
            <w:r/>
            <w:r>
              <w:rPr>
                <w:rFonts w:ascii="游明朝" w:hAnsi="游明朝" w:eastAsia="游明朝"/>
                <w:b w:val="0"/>
                <w:sz w:val="19"/>
              </w:rPr>
              <w:t>主な介護者が仕事を辞めた（転職を除く）</w:t>
            </w:r>
          </w:p>
        </w:tc>
        <w:tc>
          <w:tcPr>
            <w:tcW w:type="dxa" w:w="2835"/>
          </w:tcPr>
          <w:p>
            <w:pPr>
              <w:spacing w:after="20"/>
              <w:jc w:val="right"/>
            </w:pPr>
            <w:r/>
            <w:r>
              <w:rPr>
                <w:rFonts w:ascii="游明朝" w:hAnsi="游明朝" w:eastAsia="游明朝"/>
                <w:b w:val="0"/>
                <w:sz w:val="19"/>
              </w:rPr>
              <w:t>13.2%</w:t>
            </w:r>
          </w:p>
        </w:tc>
      </w:tr>
      <w:tr>
        <w:tc>
          <w:tcPr>
            <w:tcW w:type="dxa" w:w="6463"/>
          </w:tcPr>
          <w:p>
            <w:pPr>
              <w:spacing w:after="20"/>
              <w:jc w:val="center"/>
            </w:pPr>
            <w:r/>
            <w:r>
              <w:rPr>
                <w:rFonts w:ascii="游明朝" w:hAnsi="游明朝" w:eastAsia="游明朝"/>
                <w:b w:val="0"/>
                <w:sz w:val="19"/>
              </w:rPr>
              <w:t>主な介護者以外の家族・親族が仕事を辞めた</w:t>
            </w:r>
          </w:p>
        </w:tc>
        <w:tc>
          <w:tcPr>
            <w:tcW w:type="dxa" w:w="2835"/>
          </w:tcPr>
          <w:p>
            <w:pPr>
              <w:spacing w:after="20"/>
              <w:jc w:val="right"/>
            </w:pPr>
            <w:r/>
            <w:r>
              <w:rPr>
                <w:rFonts w:ascii="游明朝" w:hAnsi="游明朝" w:eastAsia="游明朝"/>
                <w:b w:val="0"/>
                <w:sz w:val="19"/>
              </w:rPr>
              <w:t>1.5%</w:t>
            </w:r>
          </w:p>
        </w:tc>
      </w:tr>
      <w:tr>
        <w:tc>
          <w:tcPr>
            <w:tcW w:type="dxa" w:w="6463"/>
          </w:tcPr>
          <w:p>
            <w:pPr>
              <w:spacing w:after="20"/>
              <w:jc w:val="center"/>
            </w:pPr>
            <w:r/>
            <w:r>
              <w:rPr>
                <w:rFonts w:ascii="游明朝" w:hAnsi="游明朝" w:eastAsia="游明朝"/>
                <w:b w:val="0"/>
                <w:sz w:val="19"/>
              </w:rPr>
              <w:t>主な介護者が転職した</w:t>
            </w:r>
          </w:p>
        </w:tc>
        <w:tc>
          <w:tcPr>
            <w:tcW w:type="dxa" w:w="2835"/>
          </w:tcPr>
          <w:p>
            <w:pPr>
              <w:spacing w:after="20"/>
              <w:jc w:val="right"/>
            </w:pPr>
            <w:r/>
            <w:r>
              <w:rPr>
                <w:rFonts w:ascii="游明朝" w:hAnsi="游明朝" w:eastAsia="游明朝"/>
                <w:b w:val="0"/>
                <w:sz w:val="19"/>
              </w:rPr>
              <w:t>2.9%</w:t>
            </w:r>
          </w:p>
        </w:tc>
      </w:tr>
      <w:tr>
        <w:tc>
          <w:tcPr>
            <w:tcW w:type="dxa" w:w="6463"/>
          </w:tcPr>
          <w:p>
            <w:pPr>
              <w:spacing w:after="20"/>
              <w:jc w:val="center"/>
            </w:pPr>
            <w:r/>
            <w:r>
              <w:rPr>
                <w:rFonts w:ascii="游明朝" w:hAnsi="游明朝" w:eastAsia="游明朝"/>
                <w:b w:val="0"/>
                <w:sz w:val="19"/>
              </w:rPr>
              <w:t>主な介護者以外の家族・親族が転職した</w:t>
            </w:r>
          </w:p>
        </w:tc>
        <w:tc>
          <w:tcPr>
            <w:tcW w:type="dxa" w:w="2835"/>
          </w:tcPr>
          <w:p>
            <w:pPr>
              <w:spacing w:after="20"/>
              <w:jc w:val="right"/>
            </w:pPr>
            <w:r/>
            <w:r>
              <w:rPr>
                <w:rFonts w:ascii="游明朝" w:hAnsi="游明朝" w:eastAsia="游明朝"/>
                <w:b w:val="0"/>
                <w:sz w:val="19"/>
              </w:rPr>
              <w:t>1.5%</w:t>
            </w:r>
          </w:p>
        </w:tc>
      </w:tr>
      <w:tr>
        <w:tc>
          <w:tcPr>
            <w:tcW w:type="dxa" w:w="6463"/>
          </w:tcPr>
          <w:p>
            <w:pPr>
              <w:spacing w:after="20"/>
              <w:jc w:val="center"/>
            </w:pPr>
            <w:r/>
            <w:r>
              <w:rPr>
                <w:rFonts w:ascii="游明朝" w:hAnsi="游明朝" w:eastAsia="游明朝"/>
                <w:b/>
                <w:sz w:val="19"/>
              </w:rPr>
              <w:t>（離職・転職があった世帯　計）</w:t>
            </w:r>
          </w:p>
        </w:tc>
        <w:tc>
          <w:tcPr>
            <w:tcW w:type="dxa" w:w="2835"/>
          </w:tcPr>
          <w:p>
            <w:pPr>
              <w:spacing w:after="20"/>
              <w:jc w:val="right"/>
            </w:pPr>
            <w:r/>
            <w:r>
              <w:rPr>
                <w:rFonts w:ascii="游明朝" w:hAnsi="游明朝" w:eastAsia="游明朝"/>
                <w:b/>
                <w:sz w:val="19"/>
              </w:rPr>
              <w:t>19.1%</w:t>
            </w:r>
          </w:p>
        </w:tc>
      </w:tr>
      <w:tr>
        <w:tc>
          <w:tcPr>
            <w:tcW w:type="dxa" w:w="6463"/>
          </w:tcPr>
          <w:p>
            <w:pPr>
              <w:spacing w:after="20"/>
              <w:jc w:val="center"/>
            </w:pPr>
            <w:r/>
            <w:r>
              <w:rPr>
                <w:rFonts w:ascii="游明朝" w:hAnsi="游明朝" w:eastAsia="游明朝"/>
                <w:b w:val="0"/>
                <w:sz w:val="19"/>
              </w:rPr>
              <w:t>介護のために仕事を辞めた家族・親族はいない</w:t>
            </w:r>
          </w:p>
        </w:tc>
        <w:tc>
          <w:tcPr>
            <w:tcW w:type="dxa" w:w="2835"/>
          </w:tcPr>
          <w:p>
            <w:pPr>
              <w:spacing w:after="20"/>
              <w:jc w:val="right"/>
            </w:pPr>
            <w:r/>
            <w:r>
              <w:rPr>
                <w:rFonts w:ascii="游明朝" w:hAnsi="游明朝" w:eastAsia="游明朝"/>
                <w:b w:val="0"/>
                <w:sz w:val="19"/>
              </w:rPr>
              <w:t>64.7%</w:t>
            </w:r>
          </w:p>
        </w:tc>
      </w:tr>
      <w:tr>
        <w:tc>
          <w:tcPr>
            <w:tcW w:type="dxa" w:w="6463"/>
          </w:tcPr>
          <w:p>
            <w:pPr>
              <w:spacing w:after="20"/>
              <w:jc w:val="center"/>
            </w:pPr>
            <w:r/>
            <w:r>
              <w:rPr>
                <w:rFonts w:ascii="游明朝" w:hAnsi="游明朝" w:eastAsia="游明朝"/>
                <w:b w:val="0"/>
                <w:sz w:val="19"/>
              </w:rPr>
              <w:t>わからない</w:t>
            </w:r>
          </w:p>
        </w:tc>
        <w:tc>
          <w:tcPr>
            <w:tcW w:type="dxa" w:w="2835"/>
          </w:tcPr>
          <w:p>
            <w:pPr>
              <w:spacing w:after="20"/>
              <w:jc w:val="right"/>
            </w:pPr>
            <w:r/>
            <w:r>
              <w:rPr>
                <w:rFonts w:ascii="游明朝" w:hAnsi="游明朝" w:eastAsia="游明朝"/>
                <w:b w:val="0"/>
                <w:sz w:val="19"/>
              </w:rPr>
              <w:t>16.2%</w:t>
            </w:r>
          </w:p>
        </w:tc>
      </w:tr>
    </w:tbl>
    <w:p>
      <w:pPr>
        <w:spacing w:before="40" w:after="120"/>
      </w:pPr>
      <w:r>
        <w:rPr>
          <w:rFonts w:ascii="游明朝" w:hAnsi="游明朝" w:eastAsia="游明朝"/>
          <w:b w:val="0"/>
          <w:color w:val="808080"/>
          <w:sz w:val="17"/>
        </w:rPr>
        <w:t>※ n=68。前掲の25.6%は「今後の見通し」ですが、こちらは過去１年間に実際に生じた離職・転職です。約２割の世帯で既に発生しています。</w:t>
      </w:r>
    </w:p>
    <w:p>
      <w:pPr>
        <w:spacing w:before="160" w:after="60"/>
      </w:pPr>
      <w:r>
        <w:rPr>
          <w:rFonts w:ascii="游ゴシック" w:hAnsi="游ゴシック" w:eastAsia="游ゴシック"/>
          <w:b/>
          <w:color w:val="2E75B6"/>
          <w:sz w:val="22"/>
        </w:rPr>
        <w:t>◆ 主な介護者が不安に感じる介護（上位）</w:t>
      </w:r>
    </w:p>
    <w:tbl>
      <w:tblPr>
        <w:tblStyle w:val="TableGrid"/>
        <w:tblW w:type="auto" w:w="0"/>
        <w:jc w:val="center"/>
        <w:tblLook w:firstColumn="1" w:firstRow="1" w:lastColumn="0" w:lastRow="0" w:noHBand="0" w:noVBand="1" w:val="04A0"/>
      </w:tblPr>
      <w:tblGrid>
        <w:gridCol w:w="3289"/>
        <w:gridCol w:w="3289"/>
        <w:gridCol w:w="3289"/>
      </w:tblGrid>
      <w:tr>
        <w:tc>
          <w:tcPr>
            <w:tcW w:type="dxa" w:w="907"/>
            <w:shd w:val="clear" w:fill="2E75B6"/>
          </w:tcPr>
          <w:p>
            <w:pPr>
              <w:spacing w:after="20"/>
              <w:jc w:val="center"/>
            </w:pPr>
            <w:r/>
            <w:r>
              <w:rPr>
                <w:rFonts w:ascii="游ゴシック" w:hAnsi="游ゴシック" w:eastAsia="游ゴシック"/>
                <w:b/>
                <w:color w:val="FFFFFF"/>
                <w:sz w:val="19"/>
              </w:rPr>
              <w:t>順位</w:t>
            </w:r>
          </w:p>
        </w:tc>
        <w:tc>
          <w:tcPr>
            <w:tcW w:type="dxa" w:w="6123"/>
            <w:shd w:val="clear" w:fill="2E75B6"/>
          </w:tcPr>
          <w:p>
            <w:pPr>
              <w:spacing w:after="20"/>
              <w:jc w:val="center"/>
            </w:pPr>
            <w:r/>
            <w:r>
              <w:rPr>
                <w:rFonts w:ascii="游ゴシック" w:hAnsi="游ゴシック" w:eastAsia="游ゴシック"/>
                <w:b/>
                <w:color w:val="FFFFFF"/>
                <w:sz w:val="19"/>
              </w:rPr>
              <w:t>項　目</w:t>
            </w:r>
          </w:p>
        </w:tc>
        <w:tc>
          <w:tcPr>
            <w:tcW w:type="dxa" w:w="2268"/>
            <w:shd w:val="clear" w:fill="2E75B6"/>
          </w:tcPr>
          <w:p>
            <w:pPr>
              <w:spacing w:after="20"/>
              <w:jc w:val="center"/>
            </w:pPr>
            <w:r/>
            <w:r>
              <w:rPr>
                <w:rFonts w:ascii="游ゴシック" w:hAnsi="游ゴシック" w:eastAsia="游ゴシック"/>
                <w:b/>
                <w:color w:val="FFFFFF"/>
                <w:sz w:val="19"/>
              </w:rPr>
              <w:t>割　合</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外出の付き添い、送迎等</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認知症状への対応</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3</w:t>
            </w:r>
          </w:p>
        </w:tc>
        <w:tc>
          <w:tcPr>
            <w:tcW w:type="dxa" w:w="6123"/>
          </w:tcPr>
          <w:p>
            <w:pPr>
              <w:spacing w:after="20"/>
              <w:jc w:val="center"/>
            </w:pPr>
            <w:r/>
            <w:r>
              <w:rPr>
                <w:rFonts w:ascii="游明朝" w:hAnsi="游明朝" w:eastAsia="游明朝"/>
                <w:b w:val="0"/>
                <w:sz w:val="19"/>
              </w:rPr>
              <w:t>入浴・洗身</w:t>
            </w:r>
          </w:p>
        </w:tc>
        <w:tc>
          <w:tcPr>
            <w:tcW w:type="dxa" w:w="2268"/>
          </w:tcPr>
          <w:p>
            <w:pPr>
              <w:spacing w:after="20"/>
              <w:jc w:val="right"/>
            </w:pPr>
            <w:r/>
            <w:r>
              <w:rPr>
                <w:rFonts w:ascii="游明朝" w:hAnsi="游明朝" w:eastAsia="游明朝"/>
                <w:b w:val="0"/>
                <w:sz w:val="19"/>
              </w:rPr>
              <w:t>26.7%</w:t>
            </w:r>
          </w:p>
        </w:tc>
      </w:tr>
      <w:tr>
        <w:tc>
          <w:tcPr>
            <w:tcW w:type="dxa" w:w="907"/>
          </w:tcPr>
          <w:p>
            <w:pPr>
              <w:spacing w:after="20"/>
              <w:jc w:val="left"/>
            </w:pPr>
            <w:r/>
            <w:r>
              <w:rPr>
                <w:rFonts w:ascii="游明朝" w:hAnsi="游明朝" w:eastAsia="游明朝"/>
                <w:b w:val="0"/>
                <w:sz w:val="19"/>
              </w:rPr>
              <w:t>4</w:t>
            </w:r>
          </w:p>
        </w:tc>
        <w:tc>
          <w:tcPr>
            <w:tcW w:type="dxa" w:w="6123"/>
          </w:tcPr>
          <w:p>
            <w:pPr>
              <w:spacing w:after="20"/>
              <w:jc w:val="center"/>
            </w:pPr>
            <w:r/>
            <w:r>
              <w:rPr>
                <w:rFonts w:ascii="游明朝" w:hAnsi="游明朝" w:eastAsia="游明朝"/>
                <w:b w:val="0"/>
                <w:sz w:val="19"/>
              </w:rPr>
              <w:t>食事の準備（調理等）</w:t>
            </w:r>
          </w:p>
        </w:tc>
        <w:tc>
          <w:tcPr>
            <w:tcW w:type="dxa" w:w="2268"/>
          </w:tcPr>
          <w:p>
            <w:pPr>
              <w:spacing w:after="20"/>
              <w:jc w:val="right"/>
            </w:pPr>
            <w:r/>
            <w:r>
              <w:rPr>
                <w:rFonts w:ascii="游明朝" w:hAnsi="游明朝" w:eastAsia="游明朝"/>
                <w:b w:val="0"/>
                <w:sz w:val="19"/>
              </w:rPr>
              <w:t>24.0%</w:t>
            </w:r>
          </w:p>
        </w:tc>
      </w:tr>
      <w:tr>
        <w:tc>
          <w:tcPr>
            <w:tcW w:type="dxa" w:w="907"/>
          </w:tcPr>
          <w:p>
            <w:pPr>
              <w:spacing w:after="20"/>
              <w:jc w:val="left"/>
            </w:pPr>
            <w:r/>
            <w:r>
              <w:rPr>
                <w:rFonts w:ascii="游明朝" w:hAnsi="游明朝" w:eastAsia="游明朝"/>
                <w:b w:val="0"/>
                <w:sz w:val="19"/>
              </w:rPr>
              <w:t>5</w:t>
            </w:r>
          </w:p>
        </w:tc>
        <w:tc>
          <w:tcPr>
            <w:tcW w:type="dxa" w:w="6123"/>
          </w:tcPr>
          <w:p>
            <w:pPr>
              <w:spacing w:after="20"/>
              <w:jc w:val="center"/>
            </w:pPr>
            <w:r/>
            <w:r>
              <w:rPr>
                <w:rFonts w:ascii="游明朝" w:hAnsi="游明朝" w:eastAsia="游明朝"/>
                <w:b w:val="0"/>
                <w:sz w:val="19"/>
              </w:rPr>
              <w:t>日中の排泄／夜間の排泄／食事の介助</w:t>
            </w:r>
          </w:p>
        </w:tc>
        <w:tc>
          <w:tcPr>
            <w:tcW w:type="dxa" w:w="2268"/>
          </w:tcPr>
          <w:p>
            <w:pPr>
              <w:spacing w:after="20"/>
              <w:jc w:val="right"/>
            </w:pPr>
            <w:r/>
            <w:r>
              <w:rPr>
                <w:rFonts w:ascii="游明朝" w:hAnsi="游明朝" w:eastAsia="游明朝"/>
                <w:b w:val="0"/>
                <w:sz w:val="19"/>
              </w:rPr>
              <w:t>各17.3%</w:t>
            </w:r>
          </w:p>
        </w:tc>
      </w:tr>
    </w:tbl>
    <w:p>
      <w:pPr>
        <w:spacing w:before="40" w:after="120"/>
      </w:pPr>
      <w:r>
        <w:rPr>
          <w:rFonts w:ascii="游明朝" w:hAnsi="游明朝" w:eastAsia="游明朝"/>
          <w:b w:val="0"/>
          <w:color w:val="808080"/>
          <w:sz w:val="17"/>
        </w:rPr>
        <w:t>※ n=75（３つまで選択可）。移動支援と認知症対応が同率で最多となっており、ニーズ調査（外出手段は自動車74.1%・路線バス5.4%、物忘れの自覚41.8%）とも整合します。</w:t>
      </w:r>
    </w:p>
    <w:p>
      <w:r>
        <w:br w:type="page"/>
      </w:r>
    </w:p>
    <w:p>
      <w:pPr>
        <w:spacing w:before="280" w:after="120"/>
        <w:pBdr>
          <w:bottom w:val="single" w:sz="12" w:space="2" w:color="1F3864"/>
        </w:pBdr>
      </w:pPr>
      <w:r>
        <w:rPr>
          <w:rFonts w:ascii="游ゴシック" w:hAnsi="游ゴシック" w:eastAsia="游ゴシック"/>
          <w:b/>
          <w:color w:val="1F3864"/>
          <w:sz w:val="26"/>
        </w:rPr>
        <w:t>10．介護給付の現状と居住形態別の構造（令和７年度）</w:t>
      </w:r>
    </w:p>
    <w:p>
      <w:pPr>
        <w:spacing w:before="160" w:after="60"/>
      </w:pPr>
      <w:r>
        <w:rPr>
          <w:rFonts w:ascii="游ゴシック" w:hAnsi="游ゴシック" w:eastAsia="游ゴシック"/>
          <w:b/>
          <w:color w:val="2E75B6"/>
          <w:sz w:val="22"/>
        </w:rPr>
        <w:t>◆ 要支援・要介護認定者数と認定率</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2494"/>
            <w:shd w:val="clear" w:fill="2E75B6"/>
          </w:tcPr>
          <w:p>
            <w:pPr>
              <w:spacing w:after="20"/>
              <w:jc w:val="center"/>
            </w:pPr>
            <w:r/>
            <w:r>
              <w:rPr>
                <w:rFonts w:ascii="游ゴシック" w:hAnsi="游ゴシック" w:eastAsia="游ゴシック"/>
                <w:b/>
                <w:color w:val="FFFFFF"/>
                <w:sz w:val="19"/>
              </w:rPr>
              <w:t>第１号被保険者数</w:t>
            </w:r>
          </w:p>
        </w:tc>
        <w:tc>
          <w:tcPr>
            <w:tcW w:type="dxa" w:w="1928"/>
            <w:shd w:val="clear" w:fill="2E75B6"/>
          </w:tcPr>
          <w:p>
            <w:pPr>
              <w:spacing w:after="20"/>
              <w:jc w:val="center"/>
            </w:pPr>
            <w:r/>
            <w:r>
              <w:rPr>
                <w:rFonts w:ascii="游ゴシック" w:hAnsi="游ゴシック" w:eastAsia="游ゴシック"/>
                <w:b/>
                <w:color w:val="FFFFFF"/>
                <w:sz w:val="19"/>
              </w:rPr>
              <w:t>認定者数</w:t>
            </w:r>
          </w:p>
        </w:tc>
        <w:tc>
          <w:tcPr>
            <w:tcW w:type="dxa" w:w="1928"/>
            <w:shd w:val="clear" w:fill="2E75B6"/>
          </w:tcPr>
          <w:p>
            <w:pPr>
              <w:spacing w:after="20"/>
              <w:jc w:val="center"/>
            </w:pPr>
            <w:r/>
            <w:r>
              <w:rPr>
                <w:rFonts w:ascii="游ゴシック" w:hAnsi="游ゴシック" w:eastAsia="游ゴシック"/>
                <w:b/>
                <w:color w:val="FFFFFF"/>
                <w:sz w:val="19"/>
              </w:rPr>
              <w:t>認定率</w:t>
            </w:r>
          </w:p>
        </w:tc>
      </w:tr>
      <w:tr>
        <w:tc>
          <w:tcPr>
            <w:tcW w:type="dxa" w:w="2041"/>
          </w:tcPr>
          <w:p>
            <w:pPr>
              <w:spacing w:after="20"/>
              <w:jc w:val="left"/>
            </w:pPr>
            <w:r/>
            <w:r>
              <w:rPr>
                <w:rFonts w:ascii="游明朝" w:hAnsi="游明朝" w:eastAsia="游明朝"/>
                <w:b w:val="0"/>
                <w:sz w:val="19"/>
              </w:rPr>
              <w:t>65〜74歳</w:t>
            </w:r>
          </w:p>
        </w:tc>
        <w:tc>
          <w:tcPr>
            <w:tcW w:type="dxa" w:w="2494"/>
          </w:tcPr>
          <w:p>
            <w:pPr>
              <w:spacing w:after="20"/>
              <w:jc w:val="right"/>
            </w:pPr>
            <w:r/>
            <w:r>
              <w:rPr>
                <w:rFonts w:ascii="游明朝" w:hAnsi="游明朝" w:eastAsia="游明朝"/>
                <w:b w:val="0"/>
                <w:sz w:val="19"/>
              </w:rPr>
              <w:t>1,498人</w:t>
            </w:r>
          </w:p>
        </w:tc>
        <w:tc>
          <w:tcPr>
            <w:tcW w:type="dxa" w:w="1928"/>
          </w:tcPr>
          <w:p>
            <w:pPr>
              <w:spacing w:after="20"/>
              <w:jc w:val="right"/>
            </w:pPr>
            <w:r/>
            <w:r>
              <w:rPr>
                <w:rFonts w:ascii="游明朝" w:hAnsi="游明朝" w:eastAsia="游明朝"/>
                <w:b w:val="0"/>
                <w:sz w:val="19"/>
              </w:rPr>
              <w:t>58人</w:t>
            </w:r>
          </w:p>
        </w:tc>
        <w:tc>
          <w:tcPr>
            <w:tcW w:type="dxa" w:w="1928"/>
          </w:tcPr>
          <w:p>
            <w:pPr>
              <w:spacing w:after="20"/>
              <w:jc w:val="right"/>
            </w:pPr>
            <w:r/>
            <w:r>
              <w:rPr>
                <w:rFonts w:ascii="游明朝" w:hAnsi="游明朝" w:eastAsia="游明朝"/>
                <w:b w:val="0"/>
                <w:sz w:val="19"/>
              </w:rPr>
              <w:t>3.87%</w:t>
            </w:r>
          </w:p>
        </w:tc>
      </w:tr>
      <w:tr>
        <w:tc>
          <w:tcPr>
            <w:tcW w:type="dxa" w:w="2041"/>
          </w:tcPr>
          <w:p>
            <w:pPr>
              <w:spacing w:after="20"/>
              <w:jc w:val="left"/>
            </w:pPr>
            <w:r/>
            <w:r>
              <w:rPr>
                <w:rFonts w:ascii="游明朝" w:hAnsi="游明朝" w:eastAsia="游明朝"/>
                <w:b w:val="0"/>
                <w:sz w:val="19"/>
              </w:rPr>
              <w:t>75〜84歳</w:t>
            </w:r>
          </w:p>
        </w:tc>
        <w:tc>
          <w:tcPr>
            <w:tcW w:type="dxa" w:w="2494"/>
          </w:tcPr>
          <w:p>
            <w:pPr>
              <w:spacing w:after="20"/>
              <w:jc w:val="right"/>
            </w:pPr>
            <w:r/>
            <w:r>
              <w:rPr>
                <w:rFonts w:ascii="游明朝" w:hAnsi="游明朝" w:eastAsia="游明朝"/>
                <w:b w:val="0"/>
                <w:sz w:val="19"/>
              </w:rPr>
              <w:t>1,142人</w:t>
            </w:r>
          </w:p>
        </w:tc>
        <w:tc>
          <w:tcPr>
            <w:tcW w:type="dxa" w:w="1928"/>
          </w:tcPr>
          <w:p>
            <w:pPr>
              <w:spacing w:after="20"/>
              <w:jc w:val="right"/>
            </w:pPr>
            <w:r/>
            <w:r>
              <w:rPr>
                <w:rFonts w:ascii="游明朝" w:hAnsi="游明朝" w:eastAsia="游明朝"/>
                <w:b w:val="0"/>
                <w:sz w:val="19"/>
              </w:rPr>
              <w:t>151人</w:t>
            </w:r>
          </w:p>
        </w:tc>
        <w:tc>
          <w:tcPr>
            <w:tcW w:type="dxa" w:w="1928"/>
          </w:tcPr>
          <w:p>
            <w:pPr>
              <w:spacing w:after="20"/>
              <w:jc w:val="right"/>
            </w:pPr>
            <w:r/>
            <w:r>
              <w:rPr>
                <w:rFonts w:ascii="游明朝" w:hAnsi="游明朝" w:eastAsia="游明朝"/>
                <w:b w:val="0"/>
                <w:sz w:val="19"/>
              </w:rPr>
              <w:t>13.22%</w:t>
            </w:r>
          </w:p>
        </w:tc>
      </w:tr>
      <w:tr>
        <w:tc>
          <w:tcPr>
            <w:tcW w:type="dxa" w:w="2041"/>
          </w:tcPr>
          <w:p>
            <w:pPr>
              <w:spacing w:after="20"/>
              <w:jc w:val="left"/>
            </w:pPr>
            <w:r/>
            <w:r>
              <w:rPr>
                <w:rFonts w:ascii="游明朝" w:hAnsi="游明朝" w:eastAsia="游明朝"/>
                <w:b/>
                <w:sz w:val="19"/>
              </w:rPr>
              <w:t>85歳以上</w:t>
            </w:r>
          </w:p>
        </w:tc>
        <w:tc>
          <w:tcPr>
            <w:tcW w:type="dxa" w:w="2494"/>
          </w:tcPr>
          <w:p>
            <w:pPr>
              <w:spacing w:after="20"/>
              <w:jc w:val="right"/>
            </w:pPr>
            <w:r/>
            <w:r>
              <w:rPr>
                <w:rFonts w:ascii="游明朝" w:hAnsi="游明朝" w:eastAsia="游明朝"/>
                <w:b/>
                <w:sz w:val="19"/>
              </w:rPr>
              <w:t>600人</w:t>
            </w:r>
          </w:p>
        </w:tc>
        <w:tc>
          <w:tcPr>
            <w:tcW w:type="dxa" w:w="1928"/>
          </w:tcPr>
          <w:p>
            <w:pPr>
              <w:spacing w:after="20"/>
              <w:jc w:val="right"/>
            </w:pPr>
            <w:r/>
            <w:r>
              <w:rPr>
                <w:rFonts w:ascii="游明朝" w:hAnsi="游明朝" w:eastAsia="游明朝"/>
                <w:b/>
                <w:sz w:val="19"/>
              </w:rPr>
              <w:t>352人</w:t>
            </w:r>
          </w:p>
        </w:tc>
        <w:tc>
          <w:tcPr>
            <w:tcW w:type="dxa" w:w="1928"/>
          </w:tcPr>
          <w:p>
            <w:pPr>
              <w:spacing w:after="20"/>
              <w:jc w:val="right"/>
            </w:pPr>
            <w:r/>
            <w:r>
              <w:rPr>
                <w:rFonts w:ascii="游明朝" w:hAnsi="游明朝" w:eastAsia="游明朝"/>
                <w:b/>
                <w:sz w:val="19"/>
              </w:rPr>
              <w:t>58.67%</w:t>
            </w:r>
          </w:p>
        </w:tc>
      </w:tr>
      <w:tr>
        <w:tc>
          <w:tcPr>
            <w:tcW w:type="dxa" w:w="2041"/>
          </w:tcPr>
          <w:p>
            <w:pPr>
              <w:spacing w:after="20"/>
              <w:jc w:val="left"/>
            </w:pPr>
            <w:r/>
            <w:r>
              <w:rPr>
                <w:rFonts w:ascii="游明朝" w:hAnsi="游明朝" w:eastAsia="游明朝"/>
                <w:b/>
                <w:sz w:val="19"/>
              </w:rPr>
              <w:t>計</w:t>
            </w:r>
          </w:p>
        </w:tc>
        <w:tc>
          <w:tcPr>
            <w:tcW w:type="dxa" w:w="2494"/>
          </w:tcPr>
          <w:p>
            <w:pPr>
              <w:spacing w:after="20"/>
              <w:jc w:val="right"/>
            </w:pPr>
            <w:r/>
            <w:r>
              <w:rPr>
                <w:rFonts w:ascii="游明朝" w:hAnsi="游明朝" w:eastAsia="游明朝"/>
                <w:b/>
                <w:sz w:val="19"/>
              </w:rPr>
              <w:t>3,240人</w:t>
            </w:r>
          </w:p>
        </w:tc>
        <w:tc>
          <w:tcPr>
            <w:tcW w:type="dxa" w:w="1928"/>
          </w:tcPr>
          <w:p>
            <w:pPr>
              <w:spacing w:after="20"/>
              <w:jc w:val="right"/>
            </w:pPr>
            <w:r/>
            <w:r>
              <w:rPr>
                <w:rFonts w:ascii="游明朝" w:hAnsi="游明朝" w:eastAsia="游明朝"/>
                <w:b/>
                <w:sz w:val="19"/>
              </w:rPr>
              <w:t>561人</w:t>
            </w:r>
          </w:p>
        </w:tc>
        <w:tc>
          <w:tcPr>
            <w:tcW w:type="dxa" w:w="1928"/>
          </w:tcPr>
          <w:p>
            <w:pPr>
              <w:spacing w:after="20"/>
              <w:jc w:val="right"/>
            </w:pPr>
            <w:r/>
            <w:r>
              <w:rPr>
                <w:rFonts w:ascii="游明朝" w:hAnsi="游明朝" w:eastAsia="游明朝"/>
                <w:b/>
                <w:sz w:val="19"/>
              </w:rPr>
              <w:t>17.31%</w:t>
            </w:r>
          </w:p>
        </w:tc>
      </w:tr>
    </w:tbl>
    <w:p>
      <w:pPr>
        <w:spacing w:before="40" w:after="120"/>
      </w:pPr>
      <w:r>
        <w:rPr>
          <w:rFonts w:ascii="游明朝" w:hAnsi="游明朝" w:eastAsia="游明朝"/>
          <w:b w:val="0"/>
          <w:color w:val="808080"/>
          <w:sz w:val="17"/>
        </w:rPr>
        <w:t>資料：介護保険事業状況報告（令和７年度・年報）様式１、様式１の５（第１号被保険者・年度末現在）</w:t>
        <w:br/>
        <w:t>※ 85歳以上の認定率は58.67%であり、後期高齢者の増加が認定者数を左右します。第１０期の推計では年齢構成の変化を織り込みます。</w:t>
      </w:r>
    </w:p>
    <w:p>
      <w:pPr>
        <w:spacing w:before="160" w:after="60"/>
      </w:pPr>
      <w:r>
        <w:rPr>
          <w:rFonts w:ascii="游ゴシック" w:hAnsi="游ゴシック" w:eastAsia="游ゴシック"/>
          <w:b/>
          <w:color w:val="2E75B6"/>
          <w:sz w:val="22"/>
        </w:rPr>
        <w:t>◆ サービス受給者数と給付費（事業状況報告の区分）</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fill="2E75B6"/>
          </w:tcPr>
          <w:p>
            <w:pPr>
              <w:spacing w:after="20"/>
              <w:jc w:val="center"/>
            </w:pPr>
            <w:r/>
            <w:r>
              <w:rPr>
                <w:rFonts w:ascii="游ゴシック" w:hAnsi="游ゴシック" w:eastAsia="游ゴシック"/>
                <w:b/>
                <w:color w:val="FFFFFF"/>
                <w:sz w:val="19"/>
              </w:rPr>
              <w:t>サービス区分</w:t>
            </w:r>
          </w:p>
        </w:tc>
        <w:tc>
          <w:tcPr>
            <w:tcW w:type="dxa" w:w="1701"/>
            <w:shd w:val="clear" w:fill="2E75B6"/>
          </w:tcPr>
          <w:p>
            <w:pPr>
              <w:spacing w:after="20"/>
              <w:jc w:val="center"/>
            </w:pPr>
            <w:r/>
            <w:r>
              <w:rPr>
                <w:rFonts w:ascii="游ゴシック" w:hAnsi="游ゴシック" w:eastAsia="游ゴシック"/>
                <w:b/>
                <w:color w:val="FFFFFF"/>
                <w:sz w:val="19"/>
              </w:rPr>
              <w:t>受給者数</w:t>
              <w:br/>
              <w:t>（月平均）</w:t>
            </w:r>
          </w:p>
        </w:tc>
        <w:tc>
          <w:tcPr>
            <w:tcW w:type="dxa" w:w="2268"/>
            <w:shd w:val="clear" w:fill="2E75B6"/>
          </w:tcPr>
          <w:p>
            <w:pPr>
              <w:spacing w:after="20"/>
              <w:jc w:val="center"/>
            </w:pPr>
            <w:r/>
            <w:r>
              <w:rPr>
                <w:rFonts w:ascii="游ゴシック" w:hAnsi="游ゴシック" w:eastAsia="游ゴシック"/>
                <w:b/>
                <w:color w:val="FFFFFF"/>
                <w:sz w:val="19"/>
              </w:rPr>
              <w:t>給付費</w:t>
            </w:r>
          </w:p>
        </w:tc>
        <w:tc>
          <w:tcPr>
            <w:tcW w:type="dxa" w:w="1474"/>
            <w:shd w:val="clear" w:fill="2E75B6"/>
          </w:tcPr>
          <w:p>
            <w:pPr>
              <w:spacing w:after="20"/>
              <w:jc w:val="center"/>
            </w:pPr>
            <w:r/>
            <w:r>
              <w:rPr>
                <w:rFonts w:ascii="游ゴシック" w:hAnsi="游ゴシック" w:eastAsia="游ゴシック"/>
                <w:b/>
                <w:color w:val="FFFFFF"/>
                <w:sz w:val="19"/>
              </w:rPr>
              <w:t>構成比</w:t>
            </w:r>
          </w:p>
        </w:tc>
      </w:tr>
      <w:tr>
        <w:tc>
          <w:tcPr>
            <w:tcW w:type="dxa" w:w="3628"/>
          </w:tcPr>
          <w:p>
            <w:pPr>
              <w:spacing w:after="20"/>
              <w:jc w:val="left"/>
            </w:pPr>
            <w:r/>
            <w:r>
              <w:rPr>
                <w:rFonts w:ascii="游明朝" w:hAnsi="游明朝" w:eastAsia="游明朝"/>
                <w:b w:val="0"/>
                <w:sz w:val="19"/>
              </w:rPr>
              <w:t>居宅サービス（居宅介護支援を含む）</w:t>
            </w:r>
          </w:p>
        </w:tc>
        <w:tc>
          <w:tcPr>
            <w:tcW w:type="dxa" w:w="1701"/>
          </w:tcPr>
          <w:p>
            <w:pPr>
              <w:spacing w:after="20"/>
              <w:jc w:val="right"/>
            </w:pPr>
            <w:r/>
            <w:r>
              <w:rPr>
                <w:rFonts w:ascii="游明朝" w:hAnsi="游明朝" w:eastAsia="游明朝"/>
                <w:b w:val="0"/>
                <w:sz w:val="19"/>
              </w:rPr>
              <w:t>262人</w:t>
            </w:r>
          </w:p>
        </w:tc>
        <w:tc>
          <w:tcPr>
            <w:tcW w:type="dxa" w:w="2268"/>
          </w:tcPr>
          <w:p>
            <w:pPr>
              <w:spacing w:after="20"/>
              <w:jc w:val="right"/>
            </w:pPr>
            <w:r/>
            <w:r>
              <w:rPr>
                <w:rFonts w:ascii="游明朝" w:hAnsi="游明朝" w:eastAsia="游明朝"/>
                <w:b w:val="0"/>
                <w:sz w:val="19"/>
              </w:rPr>
              <w:t>322,676千円</w:t>
            </w:r>
          </w:p>
        </w:tc>
        <w:tc>
          <w:tcPr>
            <w:tcW w:type="dxa" w:w="1474"/>
          </w:tcPr>
          <w:p>
            <w:pPr>
              <w:spacing w:after="20"/>
              <w:jc w:val="right"/>
            </w:pPr>
            <w:r/>
            <w:r>
              <w:rPr>
                <w:rFonts w:ascii="游明朝" w:hAnsi="游明朝" w:eastAsia="游明朝"/>
                <w:b w:val="0"/>
                <w:sz w:val="19"/>
              </w:rPr>
              <w:t>32.3%</w:t>
            </w:r>
          </w:p>
        </w:tc>
      </w:tr>
      <w:tr>
        <w:tc>
          <w:tcPr>
            <w:tcW w:type="dxa" w:w="3628"/>
          </w:tcPr>
          <w:p>
            <w:pPr>
              <w:spacing w:after="20"/>
              <w:jc w:val="left"/>
            </w:pPr>
            <w:r/>
            <w:r>
              <w:rPr>
                <w:rFonts w:ascii="游明朝" w:hAnsi="游明朝" w:eastAsia="游明朝"/>
                <w:b w:val="0"/>
                <w:sz w:val="19"/>
              </w:rPr>
              <w:t>地域密着型サービス</w:t>
            </w:r>
          </w:p>
        </w:tc>
        <w:tc>
          <w:tcPr>
            <w:tcW w:type="dxa" w:w="1701"/>
          </w:tcPr>
          <w:p>
            <w:pPr>
              <w:spacing w:after="20"/>
              <w:jc w:val="right"/>
            </w:pPr>
            <w:r/>
            <w:r>
              <w:rPr>
                <w:rFonts w:ascii="游明朝" w:hAnsi="游明朝" w:eastAsia="游明朝"/>
                <w:b w:val="0"/>
                <w:sz w:val="19"/>
              </w:rPr>
              <w:t>54人</w:t>
            </w:r>
          </w:p>
        </w:tc>
        <w:tc>
          <w:tcPr>
            <w:tcW w:type="dxa" w:w="2268"/>
          </w:tcPr>
          <w:p>
            <w:pPr>
              <w:spacing w:after="20"/>
              <w:jc w:val="right"/>
            </w:pPr>
            <w:r/>
            <w:r>
              <w:rPr>
                <w:rFonts w:ascii="游明朝" w:hAnsi="游明朝" w:eastAsia="游明朝"/>
                <w:b w:val="0"/>
                <w:sz w:val="19"/>
              </w:rPr>
              <w:t>182,194千円</w:t>
            </w:r>
          </w:p>
        </w:tc>
        <w:tc>
          <w:tcPr>
            <w:tcW w:type="dxa" w:w="1474"/>
          </w:tcPr>
          <w:p>
            <w:pPr>
              <w:spacing w:after="20"/>
              <w:jc w:val="right"/>
            </w:pPr>
            <w:r/>
            <w:r>
              <w:rPr>
                <w:rFonts w:ascii="游明朝" w:hAnsi="游明朝" w:eastAsia="游明朝"/>
                <w:b w:val="0"/>
                <w:sz w:val="19"/>
              </w:rPr>
              <w:t>18.3%</w:t>
            </w:r>
          </w:p>
        </w:tc>
      </w:tr>
      <w:tr>
        <w:tc>
          <w:tcPr>
            <w:tcW w:type="dxa" w:w="3628"/>
          </w:tcPr>
          <w:p>
            <w:pPr>
              <w:spacing w:after="20"/>
              <w:jc w:val="left"/>
            </w:pPr>
            <w:r/>
            <w:r>
              <w:rPr>
                <w:rFonts w:ascii="游明朝" w:hAnsi="游明朝" w:eastAsia="游明朝"/>
                <w:b w:val="0"/>
                <w:sz w:val="19"/>
              </w:rPr>
              <w:t>施設サービス</w:t>
            </w:r>
          </w:p>
        </w:tc>
        <w:tc>
          <w:tcPr>
            <w:tcW w:type="dxa" w:w="1701"/>
          </w:tcPr>
          <w:p>
            <w:pPr>
              <w:spacing w:after="20"/>
              <w:jc w:val="right"/>
            </w:pPr>
            <w:r/>
            <w:r>
              <w:rPr>
                <w:rFonts w:ascii="游明朝" w:hAnsi="游明朝" w:eastAsia="游明朝"/>
                <w:b w:val="0"/>
                <w:sz w:val="19"/>
              </w:rPr>
              <w:t>134人</w:t>
            </w:r>
          </w:p>
        </w:tc>
        <w:tc>
          <w:tcPr>
            <w:tcW w:type="dxa" w:w="2268"/>
          </w:tcPr>
          <w:p>
            <w:pPr>
              <w:spacing w:after="20"/>
              <w:jc w:val="right"/>
            </w:pPr>
            <w:r/>
            <w:r>
              <w:rPr>
                <w:rFonts w:ascii="游明朝" w:hAnsi="游明朝" w:eastAsia="游明朝"/>
                <w:b w:val="0"/>
                <w:sz w:val="19"/>
              </w:rPr>
              <w:t>493,352千円</w:t>
            </w:r>
          </w:p>
        </w:tc>
        <w:tc>
          <w:tcPr>
            <w:tcW w:type="dxa" w:w="1474"/>
          </w:tcPr>
          <w:p>
            <w:pPr>
              <w:spacing w:after="20"/>
              <w:jc w:val="right"/>
            </w:pPr>
            <w:r/>
            <w:r>
              <w:rPr>
                <w:rFonts w:ascii="游明朝" w:hAnsi="游明朝" w:eastAsia="游明朝"/>
                <w:b w:val="0"/>
                <w:sz w:val="19"/>
              </w:rPr>
              <w:t>49.4%</w:t>
            </w:r>
          </w:p>
        </w:tc>
      </w:tr>
      <w:tr>
        <w:tc>
          <w:tcPr>
            <w:tcW w:type="dxa" w:w="3628"/>
          </w:tcPr>
          <w:p>
            <w:pPr>
              <w:spacing w:after="20"/>
              <w:jc w:val="left"/>
            </w:pPr>
            <w:r/>
            <w:r>
              <w:rPr>
                <w:rFonts w:ascii="游明朝" w:hAnsi="游明朝" w:eastAsia="游明朝"/>
                <w:b/>
                <w:sz w:val="19"/>
              </w:rPr>
              <w:t>計</w:t>
            </w:r>
          </w:p>
        </w:tc>
        <w:tc>
          <w:tcPr>
            <w:tcW w:type="dxa" w:w="1701"/>
          </w:tcPr>
          <w:p>
            <w:pPr>
              <w:spacing w:after="20"/>
              <w:jc w:val="right"/>
            </w:pPr>
            <w:r/>
            <w:r>
              <w:rPr>
                <w:rFonts w:ascii="游明朝" w:hAnsi="游明朝" w:eastAsia="游明朝"/>
                <w:b/>
                <w:sz w:val="19"/>
              </w:rPr>
              <w:t>450人</w:t>
            </w:r>
          </w:p>
        </w:tc>
        <w:tc>
          <w:tcPr>
            <w:tcW w:type="dxa" w:w="2268"/>
          </w:tcPr>
          <w:p>
            <w:pPr>
              <w:spacing w:after="20"/>
              <w:jc w:val="right"/>
            </w:pPr>
            <w:r/>
            <w:r>
              <w:rPr>
                <w:rFonts w:ascii="游明朝" w:hAnsi="游明朝" w:eastAsia="游明朝"/>
                <w:b/>
                <w:sz w:val="19"/>
              </w:rPr>
              <w:t>998,222千円</w:t>
            </w:r>
          </w:p>
        </w:tc>
        <w:tc>
          <w:tcPr>
            <w:tcW w:type="dxa" w:w="1474"/>
          </w:tcPr>
          <w:p>
            <w:pPr>
              <w:spacing w:after="20"/>
              <w:jc w:val="right"/>
            </w:pPr>
            <w:r/>
            <w:r>
              <w:rPr>
                <w:rFonts w:ascii="游明朝" w:hAnsi="游明朝" w:eastAsia="游明朝"/>
                <w:b/>
                <w:sz w:val="19"/>
              </w:rPr>
              <w:t>100%</w:t>
            </w:r>
          </w:p>
        </w:tc>
      </w:tr>
    </w:tbl>
    <w:p>
      <w:pPr>
        <w:spacing w:before="40" w:after="120"/>
      </w:pPr>
      <w:r>
        <w:rPr>
          <w:rFonts w:ascii="游明朝" w:hAnsi="游明朝" w:eastAsia="游明朝"/>
          <w:b w:val="0"/>
          <w:color w:val="808080"/>
          <w:sz w:val="17"/>
        </w:rPr>
        <w:t>資料：介護保険事業状況報告（令和７年度・年報）様式１の６、様式２。受給者数は第１号・第２号の合計。</w:t>
      </w:r>
    </w:p>
    <w:p>
      <w:pPr>
        <w:spacing w:before="160" w:after="60"/>
      </w:pPr>
      <w:r>
        <w:rPr>
          <w:rFonts w:ascii="游ゴシック" w:hAnsi="游ゴシック" w:eastAsia="游ゴシック"/>
          <w:b/>
          <w:color w:val="C55A11"/>
          <w:sz w:val="22"/>
        </w:rPr>
        <w:t>◆ 居住形態別の再構成 － 給付費の約７割は「住まいごと支える費用」</w:t>
      </w:r>
    </w:p>
    <w:p>
      <w:pPr>
        <w:spacing w:before="0" w:after="80"/>
      </w:pPr>
      <w:r>
        <w:rPr>
          <w:rFonts w:ascii="游明朝" w:hAnsi="游明朝" w:eastAsia="游明朝"/>
          <w:b w:val="0"/>
          <w:sz w:val="20"/>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利用者数</w:t>
              <w:br/>
              <w:t>（月平均）</w:t>
            </w:r>
          </w:p>
        </w:tc>
        <w:tc>
          <w:tcPr>
            <w:tcW w:type="dxa" w:w="2268"/>
            <w:shd w:val="clear" w:fill="2E75B6"/>
          </w:tcPr>
          <w:p>
            <w:pPr>
              <w:spacing w:after="20"/>
              <w:jc w:val="center"/>
            </w:pPr>
            <w:r/>
            <w:r>
              <w:rPr>
                <w:rFonts w:ascii="游ゴシック" w:hAnsi="游ゴシック" w:eastAsia="游ゴシック"/>
                <w:b/>
                <w:color w:val="FFFFFF"/>
                <w:sz w:val="19"/>
              </w:rPr>
              <w:t>給付費</w:t>
            </w:r>
          </w:p>
        </w:tc>
        <w:tc>
          <w:tcPr>
            <w:tcW w:type="dxa" w:w="1474"/>
            <w:shd w:val="clear" w:fill="2E75B6"/>
          </w:tcPr>
          <w:p>
            <w:pPr>
              <w:spacing w:after="20"/>
              <w:jc w:val="center"/>
            </w:pPr>
            <w:r/>
            <w:r>
              <w:rPr>
                <w:rFonts w:ascii="游ゴシック" w:hAnsi="游ゴシック" w:eastAsia="游ゴシック"/>
                <w:b/>
                <w:color w:val="FFFFFF"/>
                <w:sz w:val="19"/>
              </w:rPr>
              <w:t>構成比</w:t>
            </w:r>
          </w:p>
        </w:tc>
      </w:tr>
      <w:tr>
        <w:tc>
          <w:tcPr>
            <w:tcW w:type="dxa" w:w="3628"/>
          </w:tcPr>
          <w:p>
            <w:pPr>
              <w:spacing w:after="20"/>
              <w:jc w:val="left"/>
            </w:pPr>
            <w:r/>
            <w:r>
              <w:rPr>
                <w:rFonts w:ascii="游明朝" w:hAnsi="游明朝" w:eastAsia="游明朝"/>
                <w:b/>
                <w:sz w:val="19"/>
              </w:rPr>
              <w:t>入所・居住系　計</w:t>
            </w:r>
          </w:p>
        </w:tc>
        <w:tc>
          <w:tcPr>
            <w:tcW w:type="dxa" w:w="1701"/>
          </w:tcPr>
          <w:p>
            <w:pPr>
              <w:spacing w:after="20"/>
              <w:jc w:val="right"/>
            </w:pPr>
            <w:r/>
            <w:r>
              <w:rPr>
                <w:rFonts w:ascii="游明朝" w:hAnsi="游明朝" w:eastAsia="游明朝"/>
                <w:b/>
                <w:sz w:val="19"/>
              </w:rPr>
              <w:t>192.2人</w:t>
            </w:r>
          </w:p>
        </w:tc>
        <w:tc>
          <w:tcPr>
            <w:tcW w:type="dxa" w:w="2268"/>
          </w:tcPr>
          <w:p>
            <w:pPr>
              <w:spacing w:after="20"/>
              <w:jc w:val="right"/>
            </w:pPr>
            <w:r/>
            <w:r>
              <w:rPr>
                <w:rFonts w:ascii="游明朝" w:hAnsi="游明朝" w:eastAsia="游明朝"/>
                <w:b/>
                <w:sz w:val="19"/>
              </w:rPr>
              <w:t>680,226千円</w:t>
            </w:r>
          </w:p>
        </w:tc>
        <w:tc>
          <w:tcPr>
            <w:tcW w:type="dxa" w:w="1474"/>
          </w:tcPr>
          <w:p>
            <w:pPr>
              <w:spacing w:after="20"/>
              <w:jc w:val="right"/>
            </w:pPr>
            <w:r/>
            <w:r>
              <w:rPr>
                <w:rFonts w:ascii="游明朝" w:hAnsi="游明朝" w:eastAsia="游明朝"/>
                <w:b/>
                <w:sz w:val="19"/>
              </w:rPr>
              <w:t>68.1%</w:t>
            </w:r>
          </w:p>
        </w:tc>
      </w:tr>
      <w:tr>
        <w:tc>
          <w:tcPr>
            <w:tcW w:type="dxa" w:w="3628"/>
          </w:tcPr>
          <w:p>
            <w:pPr>
              <w:spacing w:after="20"/>
              <w:jc w:val="left"/>
            </w:pPr>
            <w:r/>
            <w:r>
              <w:rPr>
                <w:rFonts w:ascii="游明朝" w:hAnsi="游明朝" w:eastAsia="游明朝"/>
                <w:b w:val="0"/>
                <w:sz w:val="19"/>
              </w:rPr>
              <w:t xml:space="preserve">　介護老人保健施設</w:t>
            </w:r>
          </w:p>
        </w:tc>
        <w:tc>
          <w:tcPr>
            <w:tcW w:type="dxa" w:w="1701"/>
          </w:tcPr>
          <w:p>
            <w:pPr>
              <w:spacing w:after="20"/>
              <w:jc w:val="right"/>
            </w:pPr>
            <w:r/>
            <w:r>
              <w:rPr>
                <w:rFonts w:ascii="游明朝" w:hAnsi="游明朝" w:eastAsia="游明朝"/>
                <w:b w:val="0"/>
                <w:sz w:val="19"/>
              </w:rPr>
              <w:t>67.5人</w:t>
            </w:r>
          </w:p>
        </w:tc>
        <w:tc>
          <w:tcPr>
            <w:tcW w:type="dxa" w:w="2268"/>
          </w:tcPr>
          <w:p>
            <w:pPr>
              <w:spacing w:after="20"/>
              <w:jc w:val="right"/>
            </w:pPr>
            <w:r/>
            <w:r>
              <w:rPr>
                <w:rFonts w:ascii="游明朝" w:hAnsi="游明朝" w:eastAsia="游明朝"/>
                <w:b w:val="0"/>
                <w:sz w:val="19"/>
              </w:rPr>
              <w:t>260,377千円</w:t>
            </w:r>
          </w:p>
        </w:tc>
        <w:tc>
          <w:tcPr>
            <w:tcW w:type="dxa" w:w="1474"/>
          </w:tcPr>
          <w:p>
            <w:pPr>
              <w:spacing w:after="20"/>
              <w:jc w:val="right"/>
            </w:pPr>
            <w:r/>
            <w:r>
              <w:rPr>
                <w:rFonts w:ascii="游明朝" w:hAnsi="游明朝" w:eastAsia="游明朝"/>
                <w:b w:val="0"/>
                <w:sz w:val="19"/>
              </w:rPr>
              <w:t>26.1%</w:t>
            </w:r>
          </w:p>
        </w:tc>
      </w:tr>
      <w:tr>
        <w:tc>
          <w:tcPr>
            <w:tcW w:type="dxa" w:w="3628"/>
          </w:tcPr>
          <w:p>
            <w:pPr>
              <w:spacing w:after="20"/>
              <w:jc w:val="left"/>
            </w:pPr>
            <w:r/>
            <w:r>
              <w:rPr>
                <w:rFonts w:ascii="游明朝" w:hAnsi="游明朝" w:eastAsia="游明朝"/>
                <w:b w:val="0"/>
                <w:sz w:val="19"/>
              </w:rPr>
              <w:t xml:space="preserve">　介護老人福祉施設</w:t>
            </w:r>
          </w:p>
        </w:tc>
        <w:tc>
          <w:tcPr>
            <w:tcW w:type="dxa" w:w="1701"/>
          </w:tcPr>
          <w:p>
            <w:pPr>
              <w:spacing w:after="20"/>
              <w:jc w:val="right"/>
            </w:pPr>
            <w:r/>
            <w:r>
              <w:rPr>
                <w:rFonts w:ascii="游明朝" w:hAnsi="游明朝" w:eastAsia="游明朝"/>
                <w:b w:val="0"/>
                <w:sz w:val="19"/>
              </w:rPr>
              <w:t>69.2人</w:t>
            </w:r>
          </w:p>
        </w:tc>
        <w:tc>
          <w:tcPr>
            <w:tcW w:type="dxa" w:w="2268"/>
          </w:tcPr>
          <w:p>
            <w:pPr>
              <w:spacing w:after="20"/>
              <w:jc w:val="right"/>
            </w:pPr>
            <w:r/>
            <w:r>
              <w:rPr>
                <w:rFonts w:ascii="游明朝" w:hAnsi="游明朝" w:eastAsia="游明朝"/>
                <w:b w:val="0"/>
                <w:sz w:val="19"/>
              </w:rPr>
              <w:t>232,975千円</w:t>
            </w:r>
          </w:p>
        </w:tc>
        <w:tc>
          <w:tcPr>
            <w:tcW w:type="dxa" w:w="1474"/>
          </w:tcPr>
          <w:p>
            <w:pPr>
              <w:spacing w:after="20"/>
              <w:jc w:val="right"/>
            </w:pPr>
            <w:r/>
            <w:r>
              <w:rPr>
                <w:rFonts w:ascii="游明朝" w:hAnsi="游明朝" w:eastAsia="游明朝"/>
                <w:b w:val="0"/>
                <w:sz w:val="19"/>
              </w:rPr>
              <w:t>23.3%</w:t>
            </w:r>
          </w:p>
        </w:tc>
      </w:tr>
      <w:tr>
        <w:tc>
          <w:tcPr>
            <w:tcW w:type="dxa" w:w="3628"/>
          </w:tcPr>
          <w:p>
            <w:pPr>
              <w:spacing w:after="20"/>
              <w:jc w:val="left"/>
            </w:pPr>
            <w:r/>
            <w:r>
              <w:rPr>
                <w:rFonts w:ascii="游明朝" w:hAnsi="游明朝" w:eastAsia="游明朝"/>
                <w:b w:val="0"/>
                <w:sz w:val="19"/>
              </w:rPr>
              <w:t xml:space="preserve">　地域密着型介護老人福祉施設</w:t>
            </w:r>
          </w:p>
        </w:tc>
        <w:tc>
          <w:tcPr>
            <w:tcW w:type="dxa" w:w="1701"/>
          </w:tcPr>
          <w:p>
            <w:pPr>
              <w:spacing w:after="20"/>
              <w:jc w:val="right"/>
            </w:pPr>
            <w:r/>
            <w:r>
              <w:rPr>
                <w:rFonts w:ascii="游明朝" w:hAnsi="游明朝" w:eastAsia="游明朝"/>
                <w:b w:val="0"/>
                <w:sz w:val="19"/>
              </w:rPr>
              <w:t>26.8人</w:t>
            </w:r>
          </w:p>
        </w:tc>
        <w:tc>
          <w:tcPr>
            <w:tcW w:type="dxa" w:w="2268"/>
          </w:tcPr>
          <w:p>
            <w:pPr>
              <w:spacing w:after="20"/>
              <w:jc w:val="right"/>
            </w:pPr>
            <w:r/>
            <w:r>
              <w:rPr>
                <w:rFonts w:ascii="游明朝" w:hAnsi="游明朝" w:eastAsia="游明朝"/>
                <w:b w:val="0"/>
                <w:sz w:val="19"/>
              </w:rPr>
              <w:t>96,212千円</w:t>
            </w:r>
          </w:p>
        </w:tc>
        <w:tc>
          <w:tcPr>
            <w:tcW w:type="dxa" w:w="1474"/>
          </w:tcPr>
          <w:p>
            <w:pPr>
              <w:spacing w:after="20"/>
              <w:jc w:val="right"/>
            </w:pPr>
            <w:r/>
            <w:r>
              <w:rPr>
                <w:rFonts w:ascii="游明朝" w:hAnsi="游明朝" w:eastAsia="游明朝"/>
                <w:b w:val="0"/>
                <w:sz w:val="19"/>
              </w:rPr>
              <w:t>9.6%</w:t>
            </w:r>
          </w:p>
        </w:tc>
      </w:tr>
      <w:tr>
        <w:tc>
          <w:tcPr>
            <w:tcW w:type="dxa" w:w="3628"/>
          </w:tcPr>
          <w:p>
            <w:pPr>
              <w:spacing w:after="20"/>
              <w:jc w:val="left"/>
            </w:pPr>
            <w:r/>
            <w:r>
              <w:rPr>
                <w:rFonts w:ascii="游明朝" w:hAnsi="游明朝" w:eastAsia="游明朝"/>
                <w:b w:val="0"/>
                <w:sz w:val="19"/>
              </w:rPr>
              <w:t xml:space="preserve">　認知症対応型共同生活介護</w:t>
            </w:r>
          </w:p>
        </w:tc>
        <w:tc>
          <w:tcPr>
            <w:tcW w:type="dxa" w:w="1701"/>
          </w:tcPr>
          <w:p>
            <w:pPr>
              <w:spacing w:after="20"/>
              <w:jc w:val="right"/>
            </w:pPr>
            <w:r/>
            <w:r>
              <w:rPr>
                <w:rFonts w:ascii="游明朝" w:hAnsi="游明朝" w:eastAsia="游明朝"/>
                <w:b w:val="0"/>
                <w:sz w:val="19"/>
              </w:rPr>
              <w:t>26.0人</w:t>
            </w:r>
          </w:p>
        </w:tc>
        <w:tc>
          <w:tcPr>
            <w:tcW w:type="dxa" w:w="2268"/>
          </w:tcPr>
          <w:p>
            <w:pPr>
              <w:spacing w:after="20"/>
              <w:jc w:val="right"/>
            </w:pPr>
            <w:r/>
            <w:r>
              <w:rPr>
                <w:rFonts w:ascii="游明朝" w:hAnsi="游明朝" w:eastAsia="游明朝"/>
                <w:b w:val="0"/>
                <w:sz w:val="19"/>
              </w:rPr>
              <w:t>84,408千円</w:t>
            </w:r>
          </w:p>
        </w:tc>
        <w:tc>
          <w:tcPr>
            <w:tcW w:type="dxa" w:w="1474"/>
          </w:tcPr>
          <w:p>
            <w:pPr>
              <w:spacing w:after="20"/>
              <w:jc w:val="right"/>
            </w:pPr>
            <w:r/>
            <w:r>
              <w:rPr>
                <w:rFonts w:ascii="游明朝" w:hAnsi="游明朝" w:eastAsia="游明朝"/>
                <w:b w:val="0"/>
                <w:sz w:val="19"/>
              </w:rPr>
              <w:t>8.5%</w:t>
            </w:r>
          </w:p>
        </w:tc>
      </w:tr>
      <w:tr>
        <w:tc>
          <w:tcPr>
            <w:tcW w:type="dxa" w:w="3628"/>
          </w:tcPr>
          <w:p>
            <w:pPr>
              <w:spacing w:after="20"/>
              <w:jc w:val="left"/>
            </w:pPr>
            <w:r/>
            <w:r>
              <w:rPr>
                <w:rFonts w:ascii="游明朝" w:hAnsi="游明朝" w:eastAsia="游明朝"/>
                <w:b w:val="0"/>
                <w:sz w:val="19"/>
              </w:rPr>
              <w:t xml:space="preserve">　特定施設入居者生活介護</w:t>
            </w:r>
          </w:p>
        </w:tc>
        <w:tc>
          <w:tcPr>
            <w:tcW w:type="dxa" w:w="1701"/>
          </w:tcPr>
          <w:p>
            <w:pPr>
              <w:spacing w:after="20"/>
              <w:jc w:val="right"/>
            </w:pPr>
            <w:r/>
            <w:r>
              <w:rPr>
                <w:rFonts w:ascii="游明朝" w:hAnsi="游明朝" w:eastAsia="游明朝"/>
                <w:b w:val="0"/>
                <w:sz w:val="19"/>
              </w:rPr>
              <w:t>2.7人</w:t>
            </w:r>
          </w:p>
        </w:tc>
        <w:tc>
          <w:tcPr>
            <w:tcW w:type="dxa" w:w="2268"/>
          </w:tcPr>
          <w:p>
            <w:pPr>
              <w:spacing w:after="20"/>
              <w:jc w:val="right"/>
            </w:pPr>
            <w:r/>
            <w:r>
              <w:rPr>
                <w:rFonts w:ascii="游明朝" w:hAnsi="游明朝" w:eastAsia="游明朝"/>
                <w:b w:val="0"/>
                <w:sz w:val="19"/>
              </w:rPr>
              <w:t>6,255千円</w:t>
            </w:r>
          </w:p>
        </w:tc>
        <w:tc>
          <w:tcPr>
            <w:tcW w:type="dxa" w:w="1474"/>
          </w:tcPr>
          <w:p>
            <w:pPr>
              <w:spacing w:after="20"/>
              <w:jc w:val="right"/>
            </w:pPr>
            <w:r/>
            <w:r>
              <w:rPr>
                <w:rFonts w:ascii="游明朝" w:hAnsi="游明朝" w:eastAsia="游明朝"/>
                <w:b w:val="0"/>
                <w:sz w:val="19"/>
              </w:rPr>
              <w:t>0.6%</w:t>
            </w:r>
          </w:p>
        </w:tc>
      </w:tr>
      <w:tr>
        <w:tc>
          <w:tcPr>
            <w:tcW w:type="dxa" w:w="3628"/>
          </w:tcPr>
          <w:p>
            <w:pPr>
              <w:spacing w:after="20"/>
              <w:jc w:val="left"/>
            </w:pPr>
            <w:r/>
            <w:r>
              <w:rPr>
                <w:rFonts w:ascii="游明朝" w:hAnsi="游明朝" w:eastAsia="游明朝"/>
                <w:b w:val="0"/>
                <w:sz w:val="19"/>
              </w:rPr>
              <w:t>短期入所（生活介護・療養介護）</w:t>
            </w:r>
          </w:p>
        </w:tc>
        <w:tc>
          <w:tcPr>
            <w:tcW w:type="dxa" w:w="1701"/>
          </w:tcPr>
          <w:p>
            <w:pPr>
              <w:spacing w:after="20"/>
              <w:jc w:val="right"/>
            </w:pPr>
            <w:r/>
            <w:r>
              <w:rPr>
                <w:rFonts w:ascii="游明朝" w:hAnsi="游明朝" w:eastAsia="游明朝"/>
                <w:b w:val="0"/>
                <w:sz w:val="19"/>
              </w:rPr>
              <w:t>20.8人</w:t>
            </w:r>
          </w:p>
        </w:tc>
        <w:tc>
          <w:tcPr>
            <w:tcW w:type="dxa" w:w="2268"/>
          </w:tcPr>
          <w:p>
            <w:pPr>
              <w:spacing w:after="20"/>
              <w:jc w:val="right"/>
            </w:pPr>
            <w:r/>
            <w:r>
              <w:rPr>
                <w:rFonts w:ascii="游明朝" w:hAnsi="游明朝" w:eastAsia="游明朝"/>
                <w:b w:val="0"/>
                <w:sz w:val="19"/>
              </w:rPr>
              <w:t>24,491千円</w:t>
            </w:r>
          </w:p>
        </w:tc>
        <w:tc>
          <w:tcPr>
            <w:tcW w:type="dxa" w:w="1474"/>
          </w:tcPr>
          <w:p>
            <w:pPr>
              <w:spacing w:after="20"/>
              <w:jc w:val="right"/>
            </w:pPr>
            <w:r/>
            <w:r>
              <w:rPr>
                <w:rFonts w:ascii="游明朝" w:hAnsi="游明朝" w:eastAsia="游明朝"/>
                <w:b w:val="0"/>
                <w:sz w:val="19"/>
              </w:rPr>
              <w:t>2.5%</w:t>
            </w:r>
          </w:p>
        </w:tc>
      </w:tr>
      <w:tr>
        <w:tc>
          <w:tcPr>
            <w:tcW w:type="dxa" w:w="3628"/>
          </w:tcPr>
          <w:p>
            <w:pPr>
              <w:spacing w:after="20"/>
              <w:jc w:val="left"/>
            </w:pPr>
            <w:r/>
            <w:r>
              <w:rPr>
                <w:rFonts w:ascii="游明朝" w:hAnsi="游明朝" w:eastAsia="游明朝"/>
                <w:b/>
                <w:sz w:val="19"/>
              </w:rPr>
              <w:t>在宅サービス（居宅介護支援を含む）</w:t>
            </w:r>
          </w:p>
        </w:tc>
        <w:tc>
          <w:tcPr>
            <w:tcW w:type="dxa" w:w="1701"/>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sz w:val="19"/>
              </w:rPr>
              <w:t>293,505千円</w:t>
            </w:r>
          </w:p>
        </w:tc>
        <w:tc>
          <w:tcPr>
            <w:tcW w:type="dxa" w:w="1474"/>
          </w:tcPr>
          <w:p>
            <w:pPr>
              <w:spacing w:after="20"/>
              <w:jc w:val="right"/>
            </w:pPr>
            <w:r/>
            <w:r>
              <w:rPr>
                <w:rFonts w:ascii="游明朝" w:hAnsi="游明朝" w:eastAsia="游明朝"/>
                <w:b/>
                <w:sz w:val="19"/>
              </w:rPr>
              <w:t>29.4%</w:t>
            </w:r>
          </w:p>
        </w:tc>
      </w:tr>
      <w:tr>
        <w:tc>
          <w:tcPr>
            <w:tcW w:type="dxa" w:w="3628"/>
          </w:tcPr>
          <w:p>
            <w:pPr>
              <w:spacing w:after="20"/>
              <w:jc w:val="left"/>
            </w:pPr>
            <w:r/>
            <w:r>
              <w:rPr>
                <w:rFonts w:ascii="游明朝" w:hAnsi="游明朝" w:eastAsia="游明朝"/>
                <w:b/>
                <w:sz w:val="19"/>
              </w:rPr>
              <w:t>合　計</w:t>
            </w:r>
          </w:p>
        </w:tc>
        <w:tc>
          <w:tcPr>
            <w:tcW w:type="dxa" w:w="1701"/>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sz w:val="19"/>
              </w:rPr>
              <w:t>998,222千円</w:t>
            </w:r>
          </w:p>
        </w:tc>
        <w:tc>
          <w:tcPr>
            <w:tcW w:type="dxa" w:w="1474"/>
          </w:tcPr>
          <w:p>
            <w:pPr>
              <w:spacing w:after="20"/>
              <w:jc w:val="right"/>
            </w:pPr>
            <w:r/>
            <w:r>
              <w:rPr>
                <w:rFonts w:ascii="游明朝" w:hAnsi="游明朝" w:eastAsia="游明朝"/>
                <w:b/>
                <w:sz w:val="19"/>
              </w:rPr>
              <w:t>100%</w:t>
            </w:r>
          </w:p>
        </w:tc>
      </w:tr>
    </w:tbl>
    <w:p>
      <w:pPr>
        <w:spacing w:before="80" w:after="80"/>
      </w:pPr>
      <w:r>
        <w:rPr>
          <w:rFonts w:ascii="游明朝" w:hAnsi="游明朝" w:eastAsia="游明朝"/>
          <w:b w:val="0"/>
          <w:sz w:val="20"/>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pPr>
        <w:spacing w:before="40" w:after="120"/>
      </w:pPr>
      <w:r>
        <w:rPr>
          <w:rFonts w:ascii="游明朝" w:hAnsi="游明朝" w:eastAsia="游明朝"/>
          <w:b w:val="0"/>
          <w:color w:val="808080"/>
          <w:sz w:val="17"/>
        </w:rPr>
        <w:t>※ 居宅サービス8.8万円＝276,182千円÷12÷262人。入所・居住系29.5万円＝680,226千円÷12÷192.2人。</w:t>
        <w:br/>
        <w:t>※ 地域密着型介護老人福祉施設と認知症対応型共同生活介護（計53人・180,620千円＝18.1%）は、町が指定・監督の権限を有し、計画で整備量を定めるサービスです。</w:t>
      </w:r>
    </w:p>
    <w:p>
      <w:pPr>
        <w:spacing w:before="160" w:after="60"/>
      </w:pPr>
      <w:r>
        <w:rPr>
          <w:rFonts w:ascii="游ゴシック" w:hAnsi="游ゴシック" w:eastAsia="游ゴシック"/>
          <w:b/>
          <w:color w:val="2E75B6"/>
          <w:sz w:val="22"/>
        </w:rPr>
        <w:t>◆ 主なサービス種類別の給付費</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r>
      <w:tr>
        <w:tc>
          <w:tcPr>
            <w:tcW w:type="dxa" w:w="2835"/>
          </w:tcPr>
          <w:p>
            <w:pPr>
              <w:spacing w:after="20"/>
              <w:jc w:val="left"/>
            </w:pPr>
            <w:r/>
            <w:r>
              <w:rPr>
                <w:rFonts w:ascii="游明朝" w:hAnsi="游明朝" w:eastAsia="游明朝"/>
                <w:b w:val="0"/>
                <w:sz w:val="19"/>
              </w:rPr>
              <w:t>介護老人保健施設</w:t>
            </w:r>
          </w:p>
        </w:tc>
        <w:tc>
          <w:tcPr>
            <w:tcW w:type="dxa" w:w="1814"/>
          </w:tcPr>
          <w:p>
            <w:pPr>
              <w:spacing w:after="20"/>
              <w:jc w:val="right"/>
            </w:pPr>
            <w:r/>
            <w:r>
              <w:rPr>
                <w:rFonts w:ascii="游明朝" w:hAnsi="游明朝" w:eastAsia="游明朝"/>
                <w:b w:val="0"/>
                <w:sz w:val="19"/>
              </w:rPr>
              <w:t>260,377千円</w:t>
            </w:r>
          </w:p>
        </w:tc>
        <w:tc>
          <w:tcPr>
            <w:tcW w:type="dxa" w:w="2835"/>
          </w:tcPr>
          <w:p>
            <w:pPr>
              <w:spacing w:after="20"/>
              <w:jc w:val="center"/>
            </w:pPr>
            <w:r/>
            <w:r>
              <w:rPr>
                <w:rFonts w:ascii="游明朝" w:hAnsi="游明朝" w:eastAsia="游明朝"/>
                <w:b w:val="0"/>
                <w:sz w:val="19"/>
              </w:rPr>
              <w:t>認知症対応型共同生活介護</w:t>
            </w:r>
          </w:p>
        </w:tc>
        <w:tc>
          <w:tcPr>
            <w:tcW w:type="dxa" w:w="1814"/>
          </w:tcPr>
          <w:p>
            <w:pPr>
              <w:spacing w:after="20"/>
              <w:jc w:val="right"/>
            </w:pPr>
            <w:r/>
            <w:r>
              <w:rPr>
                <w:rFonts w:ascii="游明朝" w:hAnsi="游明朝" w:eastAsia="游明朝"/>
                <w:b w:val="0"/>
                <w:sz w:val="19"/>
              </w:rPr>
              <w:t>84,408千円</w:t>
            </w:r>
          </w:p>
        </w:tc>
      </w:tr>
      <w:tr>
        <w:tc>
          <w:tcPr>
            <w:tcW w:type="dxa" w:w="2835"/>
          </w:tcPr>
          <w:p>
            <w:pPr>
              <w:spacing w:after="20"/>
              <w:jc w:val="left"/>
            </w:pPr>
            <w:r/>
            <w:r>
              <w:rPr>
                <w:rFonts w:ascii="游明朝" w:hAnsi="游明朝" w:eastAsia="游明朝"/>
                <w:b w:val="0"/>
                <w:sz w:val="19"/>
              </w:rPr>
              <w:t>介護老人福祉施設</w:t>
            </w:r>
          </w:p>
        </w:tc>
        <w:tc>
          <w:tcPr>
            <w:tcW w:type="dxa" w:w="1814"/>
          </w:tcPr>
          <w:p>
            <w:pPr>
              <w:spacing w:after="20"/>
              <w:jc w:val="right"/>
            </w:pPr>
            <w:r/>
            <w:r>
              <w:rPr>
                <w:rFonts w:ascii="游明朝" w:hAnsi="游明朝" w:eastAsia="游明朝"/>
                <w:b w:val="0"/>
                <w:sz w:val="19"/>
              </w:rPr>
              <w:t>232,975千円</w:t>
            </w:r>
          </w:p>
        </w:tc>
        <w:tc>
          <w:tcPr>
            <w:tcW w:type="dxa" w:w="2835"/>
          </w:tcPr>
          <w:p>
            <w:pPr>
              <w:spacing w:after="20"/>
              <w:jc w:val="center"/>
            </w:pPr>
            <w:r/>
            <w:r>
              <w:rPr>
                <w:rFonts w:ascii="游明朝" w:hAnsi="游明朝" w:eastAsia="游明朝"/>
                <w:b w:val="0"/>
                <w:sz w:val="19"/>
              </w:rPr>
              <w:t>通所介護</w:t>
            </w:r>
          </w:p>
        </w:tc>
        <w:tc>
          <w:tcPr>
            <w:tcW w:type="dxa" w:w="1814"/>
          </w:tcPr>
          <w:p>
            <w:pPr>
              <w:spacing w:after="20"/>
              <w:jc w:val="right"/>
            </w:pPr>
            <w:r/>
            <w:r>
              <w:rPr>
                <w:rFonts w:ascii="游明朝" w:hAnsi="游明朝" w:eastAsia="游明朝"/>
                <w:b w:val="0"/>
                <w:sz w:val="19"/>
              </w:rPr>
              <w:t>62,331千円</w:t>
            </w:r>
          </w:p>
        </w:tc>
      </w:tr>
      <w:tr>
        <w:tc>
          <w:tcPr>
            <w:tcW w:type="dxa" w:w="2835"/>
          </w:tcPr>
          <w:p>
            <w:pPr>
              <w:spacing w:after="20"/>
              <w:jc w:val="left"/>
            </w:pPr>
            <w:r/>
            <w:r>
              <w:rPr>
                <w:rFonts w:ascii="游明朝" w:hAnsi="游明朝" w:eastAsia="游明朝"/>
                <w:b w:val="0"/>
                <w:sz w:val="19"/>
              </w:rPr>
              <w:t>通所リハビリテーション</w:t>
            </w:r>
          </w:p>
        </w:tc>
        <w:tc>
          <w:tcPr>
            <w:tcW w:type="dxa" w:w="1814"/>
          </w:tcPr>
          <w:p>
            <w:pPr>
              <w:spacing w:after="20"/>
              <w:jc w:val="right"/>
            </w:pPr>
            <w:r/>
            <w:r>
              <w:rPr>
                <w:rFonts w:ascii="游明朝" w:hAnsi="游明朝" w:eastAsia="游明朝"/>
                <w:b w:val="0"/>
                <w:sz w:val="19"/>
              </w:rPr>
              <w:t>115,426千円</w:t>
            </w:r>
          </w:p>
        </w:tc>
        <w:tc>
          <w:tcPr>
            <w:tcW w:type="dxa" w:w="2835"/>
          </w:tcPr>
          <w:p>
            <w:pPr>
              <w:spacing w:after="20"/>
              <w:jc w:val="center"/>
            </w:pPr>
            <w:r/>
            <w:r>
              <w:rPr>
                <w:rFonts w:ascii="游明朝" w:hAnsi="游明朝" w:eastAsia="游明朝"/>
                <w:b w:val="0"/>
                <w:sz w:val="19"/>
              </w:rPr>
              <w:t>訪問介護</w:t>
            </w:r>
          </w:p>
        </w:tc>
        <w:tc>
          <w:tcPr>
            <w:tcW w:type="dxa" w:w="1814"/>
          </w:tcPr>
          <w:p>
            <w:pPr>
              <w:spacing w:after="20"/>
              <w:jc w:val="right"/>
            </w:pPr>
            <w:r/>
            <w:r>
              <w:rPr>
                <w:rFonts w:ascii="游明朝" w:hAnsi="游明朝" w:eastAsia="游明朝"/>
                <w:b w:val="0"/>
                <w:sz w:val="19"/>
              </w:rPr>
              <w:t>27,780千円</w:t>
            </w:r>
          </w:p>
        </w:tc>
      </w:tr>
      <w:tr>
        <w:tc>
          <w:tcPr>
            <w:tcW w:type="dxa" w:w="2835"/>
          </w:tcPr>
          <w:p>
            <w:pPr>
              <w:spacing w:after="20"/>
              <w:jc w:val="left"/>
            </w:pPr>
            <w:r/>
            <w:r>
              <w:rPr>
                <w:rFonts w:ascii="游明朝" w:hAnsi="游明朝" w:eastAsia="游明朝"/>
                <w:b w:val="0"/>
                <w:sz w:val="19"/>
              </w:rPr>
              <w:t>地域密着型介護老人福祉施設</w:t>
            </w:r>
          </w:p>
        </w:tc>
        <w:tc>
          <w:tcPr>
            <w:tcW w:type="dxa" w:w="1814"/>
          </w:tcPr>
          <w:p>
            <w:pPr>
              <w:spacing w:after="20"/>
              <w:jc w:val="right"/>
            </w:pPr>
            <w:r/>
            <w:r>
              <w:rPr>
                <w:rFonts w:ascii="游明朝" w:hAnsi="游明朝" w:eastAsia="游明朝"/>
                <w:b w:val="0"/>
                <w:sz w:val="19"/>
              </w:rPr>
              <w:t>96,212千円</w:t>
            </w:r>
          </w:p>
        </w:tc>
        <w:tc>
          <w:tcPr>
            <w:tcW w:type="dxa" w:w="2835"/>
          </w:tcPr>
          <w:p>
            <w:pPr>
              <w:spacing w:after="20"/>
              <w:jc w:val="center"/>
            </w:pPr>
            <w:r/>
            <w:r>
              <w:rPr>
                <w:rFonts w:ascii="游明朝" w:hAnsi="游明朝" w:eastAsia="游明朝"/>
                <w:b w:val="0"/>
                <w:sz w:val="19"/>
              </w:rPr>
              <w:t>福祉用具貸与</w:t>
            </w:r>
          </w:p>
        </w:tc>
        <w:tc>
          <w:tcPr>
            <w:tcW w:type="dxa" w:w="1814"/>
          </w:tcPr>
          <w:p>
            <w:pPr>
              <w:spacing w:after="20"/>
              <w:jc w:val="right"/>
            </w:pPr>
            <w:r/>
            <w:r>
              <w:rPr>
                <w:rFonts w:ascii="游明朝" w:hAnsi="游明朝" w:eastAsia="游明朝"/>
                <w:b w:val="0"/>
                <w:sz w:val="19"/>
              </w:rPr>
              <w:t>23,746千円</w:t>
            </w:r>
          </w:p>
        </w:tc>
      </w:tr>
    </w:tbl>
    <w:p>
      <w:pPr>
        <w:spacing w:before="40" w:after="120"/>
      </w:pPr>
      <w:r>
        <w:rPr>
          <w:rFonts w:ascii="游明朝" w:hAnsi="游明朝" w:eastAsia="游明朝"/>
          <w:b w:val="0"/>
          <w:color w:val="808080"/>
          <w:sz w:val="17"/>
        </w:rPr>
        <w:t>※ 通所リハビリテーション（115,426千円・月平均125.0人）が通所介護（62,331千円・月平均54.0人）を大きく上回っており、町内の通所介護事業所の供給状況について確認が必要です。</w:t>
      </w:r>
    </w:p>
    <w:p>
      <w:pPr>
        <w:spacing w:before="160" w:after="60"/>
      </w:pPr>
      <w:r>
        <w:rPr>
          <w:rFonts w:ascii="游ゴシック" w:hAnsi="游ゴシック" w:eastAsia="游ゴシック"/>
          <w:b/>
          <w:color w:val="2E75B6"/>
          <w:sz w:val="22"/>
        </w:rPr>
        <w:t>◆ 保険料収納状況（令和７年度）</w:t>
      </w:r>
    </w:p>
    <w:tbl>
      <w:tblPr>
        <w:tblStyle w:val="TableGrid"/>
        <w:tblW w:type="auto" w:w="0"/>
        <w:jc w:val="center"/>
        <w:tblLook w:firstColumn="1" w:firstRow="1" w:lastColumn="0" w:lastRow="0" w:noHBand="0" w:noVBand="1" w:val="04A0"/>
      </w:tblPr>
      <w:tblGrid>
        <w:gridCol w:w="3289"/>
        <w:gridCol w:w="3289"/>
        <w:gridCol w:w="3289"/>
      </w:tblGrid>
      <w:tr>
        <w:tc>
          <w:tcPr>
            <w:tcW w:type="dxa" w:w="3402"/>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収納率</w:t>
            </w:r>
          </w:p>
        </w:tc>
        <w:tc>
          <w:tcPr>
            <w:tcW w:type="dxa" w:w="4195"/>
            <w:shd w:val="clear" w:fill="2E75B6"/>
          </w:tcPr>
          <w:p>
            <w:pPr>
              <w:spacing w:after="20"/>
              <w:jc w:val="center"/>
            </w:pPr>
            <w:r/>
            <w:r>
              <w:rPr>
                <w:rFonts w:ascii="游ゴシック" w:hAnsi="游ゴシック" w:eastAsia="游ゴシック"/>
                <w:b/>
                <w:color w:val="FFFFFF"/>
                <w:sz w:val="19"/>
              </w:rPr>
              <w:t>備　考</w:t>
            </w:r>
          </w:p>
        </w:tc>
      </w:tr>
      <w:tr>
        <w:tc>
          <w:tcPr>
            <w:tcW w:type="dxa" w:w="3402"/>
          </w:tcPr>
          <w:p>
            <w:pPr>
              <w:spacing w:after="20"/>
              <w:jc w:val="left"/>
            </w:pPr>
            <w:r/>
            <w:r>
              <w:rPr>
                <w:rFonts w:ascii="游明朝" w:hAnsi="游明朝" w:eastAsia="游明朝"/>
                <w:b w:val="0"/>
                <w:sz w:val="19"/>
              </w:rPr>
              <w:t>現年度分</w:t>
            </w:r>
          </w:p>
        </w:tc>
        <w:tc>
          <w:tcPr>
            <w:tcW w:type="dxa" w:w="1701"/>
          </w:tcPr>
          <w:p>
            <w:pPr>
              <w:spacing w:after="20"/>
              <w:jc w:val="right"/>
            </w:pPr>
            <w:r/>
            <w:r>
              <w:rPr>
                <w:rFonts w:ascii="游明朝" w:hAnsi="游明朝" w:eastAsia="游明朝"/>
                <w:b w:val="0"/>
                <w:sz w:val="19"/>
              </w:rPr>
              <w:t>99.56%</w:t>
            </w:r>
          </w:p>
        </w:tc>
        <w:tc>
          <w:tcPr>
            <w:tcW w:type="dxa" w:w="4195"/>
          </w:tcPr>
          <w:p>
            <w:pPr>
              <w:spacing w:after="20"/>
              <w:jc w:val="center"/>
            </w:pPr>
            <w:r/>
            <w:r>
              <w:rPr>
                <w:rFonts w:ascii="游明朝" w:hAnsi="游明朝" w:eastAsia="游明朝"/>
                <w:b w:val="0"/>
                <w:sz w:val="19"/>
              </w:rPr>
              <w:t>特別徴収100.0%・普通徴収94.06%</w:t>
            </w:r>
          </w:p>
        </w:tc>
      </w:tr>
      <w:tr>
        <w:tc>
          <w:tcPr>
            <w:tcW w:type="dxa" w:w="3402"/>
          </w:tcPr>
          <w:p>
            <w:pPr>
              <w:spacing w:after="20"/>
              <w:jc w:val="left"/>
            </w:pPr>
            <w:r/>
            <w:r>
              <w:rPr>
                <w:rFonts w:ascii="游明朝" w:hAnsi="游明朝" w:eastAsia="游明朝"/>
                <w:b w:val="0"/>
                <w:sz w:val="19"/>
              </w:rPr>
              <w:t>総合（滞納繰越分を含む）</w:t>
            </w:r>
          </w:p>
        </w:tc>
        <w:tc>
          <w:tcPr>
            <w:tcW w:type="dxa" w:w="1701"/>
          </w:tcPr>
          <w:p>
            <w:pPr>
              <w:spacing w:after="20"/>
              <w:jc w:val="right"/>
            </w:pPr>
            <w:r/>
            <w:r>
              <w:rPr>
                <w:rFonts w:ascii="游明朝" w:hAnsi="游明朝" w:eastAsia="游明朝"/>
                <w:b w:val="0"/>
                <w:sz w:val="19"/>
              </w:rPr>
              <w:t>96.70%</w:t>
            </w:r>
          </w:p>
        </w:tc>
        <w:tc>
          <w:tcPr>
            <w:tcW w:type="dxa" w:w="4195"/>
          </w:tcPr>
          <w:p>
            <w:pPr>
              <w:spacing w:after="20"/>
              <w:jc w:val="center"/>
            </w:pPr>
            <w:r/>
            <w:r>
              <w:rPr>
                <w:rFonts w:ascii="游明朝" w:hAnsi="游明朝" w:eastAsia="游明朝"/>
                <w:b w:val="0"/>
                <w:sz w:val="19"/>
              </w:rPr>
              <w:t>第９期の予定収納率96%を上回る</w:t>
            </w:r>
          </w:p>
        </w:tc>
      </w:tr>
    </w:tbl>
    <w:p>
      <w:pPr>
        <w:spacing w:before="160" w:after="60"/>
      </w:pPr>
      <w:r>
        <w:rPr>
          <w:rFonts w:ascii="游ゴシック" w:hAnsi="游ゴシック" w:eastAsia="游ゴシック"/>
          <w:b/>
          <w:color w:val="C55A11"/>
          <w:sz w:val="22"/>
        </w:rPr>
        <w:t>◆ 第１０期介護保険料の検討</w:t>
      </w:r>
    </w:p>
    <w:p>
      <w:pPr>
        <w:spacing w:before="0" w:after="80"/>
      </w:pPr>
      <w:r>
        <w:rPr>
          <w:rFonts w:ascii="游明朝" w:hAnsi="游明朝" w:eastAsia="游明朝"/>
          <w:b w:val="0"/>
          <w:sz w:val="20"/>
        </w:rPr>
        <w:t>第１０期の保険料基準額は、以下の要素により決まります。具体的な試算は、町の確認データが確定した段階で第３回策定委員会にお示しします。</w:t>
      </w:r>
    </w:p>
    <w:tbl>
      <w:tblPr>
        <w:tblStyle w:val="TableGrid"/>
        <w:tblW w:type="auto" w:w="0"/>
        <w:jc w:val="center"/>
        <w:tblLook w:firstColumn="1" w:firstRow="1" w:lastColumn="0" w:lastRow="0" w:noHBand="0" w:noVBand="1" w:val="04A0"/>
      </w:tblPr>
      <w:tblGrid>
        <w:gridCol w:w="4933"/>
        <w:gridCol w:w="4933"/>
      </w:tblGrid>
      <w:tr>
        <w:tc>
          <w:tcPr>
            <w:tcW w:type="dxa" w:w="2608"/>
            <w:shd w:val="clear" w:fill="2E75B6"/>
          </w:tcPr>
          <w:p>
            <w:pPr>
              <w:spacing w:after="20"/>
              <w:jc w:val="center"/>
            </w:pPr>
            <w:r/>
            <w:r>
              <w:rPr>
                <w:rFonts w:ascii="游ゴシック" w:hAnsi="游ゴシック" w:eastAsia="游ゴシック"/>
                <w:b/>
                <w:color w:val="FFFFFF"/>
                <w:sz w:val="19"/>
              </w:rPr>
              <w:t>区　分</w:t>
            </w:r>
          </w:p>
        </w:tc>
        <w:tc>
          <w:tcPr>
            <w:tcW w:type="dxa" w:w="6690"/>
            <w:shd w:val="clear" w:fill="2E75B6"/>
          </w:tcPr>
          <w:p>
            <w:pPr>
              <w:spacing w:after="20"/>
              <w:jc w:val="center"/>
            </w:pPr>
            <w:r/>
            <w:r>
              <w:rPr>
                <w:rFonts w:ascii="游ゴシック" w:hAnsi="游ゴシック" w:eastAsia="游ゴシック"/>
                <w:b/>
                <w:color w:val="FFFFFF"/>
                <w:sz w:val="19"/>
              </w:rPr>
              <w:t>変動要因</w:t>
            </w:r>
          </w:p>
        </w:tc>
      </w:tr>
      <w:tr>
        <w:tc>
          <w:tcPr>
            <w:tcW w:type="dxa" w:w="2608"/>
          </w:tcPr>
          <w:p>
            <w:pPr>
              <w:spacing w:after="20"/>
              <w:jc w:val="center"/>
            </w:pPr>
            <w:r/>
            <w:r>
              <w:rPr>
                <w:rFonts w:ascii="游明朝" w:hAnsi="游明朝" w:eastAsia="游明朝"/>
                <w:b w:val="0"/>
                <w:sz w:val="19"/>
              </w:rPr>
              <w:t>給付費を増やす要因</w:t>
            </w:r>
          </w:p>
        </w:tc>
        <w:tc>
          <w:tcPr>
            <w:tcW w:type="dxa" w:w="6690"/>
          </w:tcPr>
          <w:p>
            <w:pPr>
              <w:spacing w:after="20"/>
              <w:jc w:val="center"/>
            </w:pPr>
            <w:r/>
            <w:r>
              <w:rPr>
                <w:rFonts w:ascii="游明朝" w:hAnsi="游明朝" w:eastAsia="游明朝"/>
                <w:b w:val="0"/>
                <w:sz w:val="19"/>
              </w:rPr>
              <w:t>後期高齢者の増加による認定者増／入所・居住系の受入れ拡大／介護報酬改定</w:t>
            </w:r>
          </w:p>
        </w:tc>
      </w:tr>
      <w:tr>
        <w:tc>
          <w:tcPr>
            <w:tcW w:type="dxa" w:w="2608"/>
          </w:tcPr>
          <w:p>
            <w:pPr>
              <w:spacing w:after="20"/>
              <w:jc w:val="center"/>
            </w:pPr>
            <w:r/>
            <w:r>
              <w:rPr>
                <w:rFonts w:ascii="游明朝" w:hAnsi="游明朝" w:eastAsia="游明朝"/>
                <w:b w:val="0"/>
                <w:sz w:val="19"/>
              </w:rPr>
              <w:t>給付費を抑える要因</w:t>
            </w:r>
          </w:p>
        </w:tc>
        <w:tc>
          <w:tcPr>
            <w:tcW w:type="dxa" w:w="6690"/>
          </w:tcPr>
          <w:p>
            <w:pPr>
              <w:spacing w:after="20"/>
              <w:jc w:val="center"/>
            </w:pPr>
            <w:r/>
            <w:r>
              <w:rPr>
                <w:rFonts w:ascii="游明朝" w:hAnsi="游明朝" w:eastAsia="游明朝"/>
                <w:b w:val="0"/>
                <w:sz w:val="19"/>
              </w:rPr>
              <w:t>第１号被保険者数の減少／介護予防の推進</w:t>
            </w:r>
          </w:p>
        </w:tc>
      </w:tr>
      <w:tr>
        <w:tc>
          <w:tcPr>
            <w:tcW w:type="dxa" w:w="2608"/>
          </w:tcPr>
          <w:p>
            <w:pPr>
              <w:spacing w:after="20"/>
              <w:jc w:val="center"/>
            </w:pPr>
            <w:r/>
            <w:r>
              <w:rPr>
                <w:rFonts w:ascii="游明朝" w:hAnsi="游明朝" w:eastAsia="游明朝"/>
                <w:b w:val="0"/>
                <w:sz w:val="19"/>
              </w:rPr>
              <w:t>財源に関する要因</w:t>
            </w:r>
          </w:p>
        </w:tc>
        <w:tc>
          <w:tcPr>
            <w:tcW w:type="dxa" w:w="6690"/>
          </w:tcPr>
          <w:p>
            <w:pPr>
              <w:spacing w:after="20"/>
              <w:jc w:val="center"/>
            </w:pPr>
            <w:r/>
            <w:r>
              <w:rPr>
                <w:rFonts w:ascii="游明朝" w:hAnsi="游明朝" w:eastAsia="游明朝"/>
                <w:b w:val="0"/>
                <w:sz w:val="19"/>
              </w:rPr>
              <w:t>介護給付費準備基金の取崩額／調整交付金の交付率／保険料収納率</w:t>
            </w:r>
          </w:p>
        </w:tc>
      </w:tr>
    </w:tbl>
    <w:p>
      <w:pPr>
        <w:spacing w:before="40" w:after="120"/>
      </w:pPr>
      <w:r>
        <w:rPr>
          <w:rFonts w:ascii="游明朝" w:hAnsi="游明朝" w:eastAsia="游明朝"/>
          <w:b w:val="0"/>
          <w:color w:val="808080"/>
          <w:sz w:val="17"/>
        </w:rPr>
        <w:t>※ 介護給付費準備基金の残高、調整交付金の交付実績、令和９年度の介護報酬改定率が確定した段階で試算を精緻化します。</w:t>
      </w:r>
    </w:p>
    <w:p>
      <w:r>
        <w:br w:type="page"/>
      </w:r>
    </w:p>
    <w:p>
      <w:pPr>
        <w:spacing w:before="280" w:after="120"/>
        <w:pBdr>
          <w:bottom w:val="single" w:sz="12" w:space="2" w:color="1F3864"/>
        </w:pBdr>
      </w:pPr>
      <w:r>
        <w:rPr>
          <w:rFonts w:ascii="游ゴシック" w:hAnsi="游ゴシック" w:eastAsia="游ゴシック"/>
          <w:b/>
          <w:color w:val="1F3864"/>
          <w:sz w:val="26"/>
        </w:rPr>
        <w:t>11．分野別の課題整理</w:t>
      </w:r>
    </w:p>
    <w:p>
      <w:pPr>
        <w:spacing w:before="0" w:after="80"/>
      </w:pPr>
      <w:r>
        <w:rPr>
          <w:rFonts w:ascii="游明朝" w:hAnsi="游明朝" w:eastAsia="游明朝"/>
          <w:b/>
          <w:sz w:val="20"/>
        </w:rPr>
        <w:t>庁内連携会議（保健・医療・防災・交通・まちづくり）及び介護給付の視点</w:t>
      </w:r>
    </w:p>
    <w:tbl>
      <w:tblPr>
        <w:tblStyle w:val="TableGrid"/>
        <w:tblW w:type="auto" w:w="0"/>
        <w:jc w:val="center"/>
        <w:tblLook w:firstColumn="1" w:firstRow="1" w:lastColumn="0" w:lastRow="0" w:noHBand="0" w:noVBand="1" w:val="04A0"/>
      </w:tblPr>
      <w:tblGrid>
        <w:gridCol w:w="4933"/>
        <w:gridCol w:w="4933"/>
      </w:tblGrid>
      <w:tr>
        <w:tc>
          <w:tcPr>
            <w:tcW w:type="dxa" w:w="1928"/>
            <w:shd w:val="clear" w:fill="2E75B6"/>
          </w:tcPr>
          <w:p>
            <w:pPr>
              <w:spacing w:after="20"/>
              <w:jc w:val="center"/>
            </w:pPr>
            <w:r/>
            <w:r>
              <w:rPr>
                <w:rFonts w:ascii="游ゴシック" w:hAnsi="游ゴシック" w:eastAsia="游ゴシック"/>
                <w:b/>
                <w:color w:val="FFFFFF"/>
                <w:sz w:val="19"/>
              </w:rPr>
              <w:t>分　野</w:t>
            </w:r>
          </w:p>
        </w:tc>
        <w:tc>
          <w:tcPr>
            <w:tcW w:type="dxa" w:w="7370"/>
            <w:shd w:val="clear" w:fill="2E75B6"/>
          </w:tcPr>
          <w:p>
            <w:pPr>
              <w:spacing w:after="20"/>
              <w:jc w:val="center"/>
            </w:pPr>
            <w:r/>
            <w:r>
              <w:rPr>
                <w:rFonts w:ascii="游ゴシック" w:hAnsi="游ゴシック" w:eastAsia="游ゴシック"/>
                <w:b/>
                <w:color w:val="FFFFFF"/>
                <w:sz w:val="19"/>
              </w:rPr>
              <w:t>主な課題</w:t>
            </w:r>
          </w:p>
        </w:tc>
      </w:tr>
      <w:tr>
        <w:tc>
          <w:tcPr>
            <w:tcW w:type="dxa" w:w="1928"/>
          </w:tcPr>
          <w:p>
            <w:pPr>
              <w:spacing w:after="20"/>
              <w:jc w:val="center"/>
            </w:pPr>
            <w:r/>
            <w:r>
              <w:rPr>
                <w:rFonts w:ascii="游明朝" w:hAnsi="游明朝" w:eastAsia="游明朝"/>
                <w:b w:val="0"/>
                <w:sz w:val="19"/>
              </w:rPr>
              <w:t>保　健</w:t>
            </w:r>
          </w:p>
        </w:tc>
        <w:tc>
          <w:tcPr>
            <w:tcW w:type="dxa" w:w="7370"/>
          </w:tcPr>
          <w:p>
            <w:pPr>
              <w:spacing w:after="20"/>
              <w:jc w:val="center"/>
            </w:pPr>
            <w:r/>
            <w:r>
              <w:rPr>
                <w:rFonts w:ascii="游明朝" w:hAnsi="游明朝" w:eastAsia="游明朝"/>
                <w:b w:val="0"/>
                <w:sz w:val="19"/>
              </w:rPr>
              <w:t>物忘れ（41.8%）、こころの不調、口腔機能低下から、介護予防事業・健診を通じた早期支援対象者の把握が必要。BMI区分別の傾向は保健指導対象の絞り込みに活用できる。</w:t>
            </w:r>
          </w:p>
        </w:tc>
      </w:tr>
      <w:tr>
        <w:tc>
          <w:tcPr>
            <w:tcW w:type="dxa" w:w="1928"/>
          </w:tcPr>
          <w:p>
            <w:pPr>
              <w:spacing w:after="20"/>
              <w:jc w:val="center"/>
            </w:pPr>
            <w:r/>
            <w:r>
              <w:rPr>
                <w:rFonts w:ascii="游明朝" w:hAnsi="游明朝" w:eastAsia="游明朝"/>
                <w:b w:val="0"/>
                <w:sz w:val="19"/>
              </w:rPr>
              <w:t>医　療</w:t>
            </w:r>
          </w:p>
        </w:tc>
        <w:tc>
          <w:tcPr>
            <w:tcW w:type="dxa" w:w="7370"/>
          </w:tcPr>
          <w:p>
            <w:pPr>
              <w:spacing w:after="20"/>
              <w:jc w:val="center"/>
            </w:pPr>
            <w:r/>
            <w:r>
              <w:rPr>
                <w:rFonts w:ascii="游明朝" w:hAnsi="游明朝" w:eastAsia="游明朝"/>
                <w:b w:val="0"/>
                <w:sz w:val="19"/>
              </w:rPr>
              <w:t>高血圧（54.2%）など生活習慣病が多く、在宅医療・介護連携の対象を可視化する基礎資料となる。経済状況の悪化と健康状態の悪化には関連があり、両者を組み合わせた支援が必要。</w:t>
            </w:r>
          </w:p>
        </w:tc>
      </w:tr>
      <w:tr>
        <w:tc>
          <w:tcPr>
            <w:tcW w:type="dxa" w:w="1928"/>
          </w:tcPr>
          <w:p>
            <w:pPr>
              <w:spacing w:after="20"/>
              <w:jc w:val="center"/>
            </w:pPr>
            <w:r/>
            <w:r>
              <w:rPr>
                <w:rFonts w:ascii="游明朝" w:hAnsi="游明朝" w:eastAsia="游明朝"/>
                <w:b w:val="0"/>
                <w:sz w:val="19"/>
              </w:rPr>
              <w:t>防　災</w:t>
            </w:r>
          </w:p>
        </w:tc>
        <w:tc>
          <w:tcPr>
            <w:tcW w:type="dxa" w:w="7370"/>
          </w:tcPr>
          <w:p>
            <w:pPr>
              <w:spacing w:after="20"/>
              <w:jc w:val="center"/>
            </w:pPr>
            <w:r/>
            <w:r>
              <w:rPr>
                <w:rFonts w:ascii="游明朝" w:hAnsi="游明朝" w:eastAsia="游明朝"/>
                <w:b w:val="0"/>
                <w:sz w:val="19"/>
              </w:rPr>
              <w:t>転倒経験（33.6%）・転倒不安（51.9%）の高さは、避難行動要支援者名簿の整備や個別避難計画の優先度検討に資する。</w:t>
            </w:r>
          </w:p>
        </w:tc>
      </w:tr>
      <w:tr>
        <w:tc>
          <w:tcPr>
            <w:tcW w:type="dxa" w:w="1928"/>
          </w:tcPr>
          <w:p>
            <w:pPr>
              <w:spacing w:after="20"/>
              <w:jc w:val="center"/>
            </w:pPr>
            <w:r/>
            <w:r>
              <w:rPr>
                <w:rFonts w:ascii="游明朝" w:hAnsi="游明朝" w:eastAsia="游明朝"/>
                <w:b w:val="0"/>
                <w:sz w:val="19"/>
              </w:rPr>
              <w:t>交　通</w:t>
            </w:r>
          </w:p>
        </w:tc>
        <w:tc>
          <w:tcPr>
            <w:tcW w:type="dxa" w:w="7370"/>
          </w:tcPr>
          <w:p>
            <w:pPr>
              <w:spacing w:after="20"/>
              <w:jc w:val="center"/>
            </w:pPr>
            <w:r/>
            <w:r>
              <w:rPr>
                <w:rFonts w:ascii="游明朝" w:hAnsi="游明朝" w:eastAsia="游明朝"/>
                <w:b w:val="0"/>
                <w:sz w:val="19"/>
              </w:rPr>
              <w:t>外出手段は自動車が中心（74.1%）で、路線バス等の利用は極めて少ない（5.4%）。介護者の不安でも「外出の付き添い・送迎」が最多（33.3%）であり、移動支援は転倒予防と一体的に検討すべき施策である。</w:t>
            </w:r>
          </w:p>
        </w:tc>
      </w:tr>
      <w:tr>
        <w:tc>
          <w:tcPr>
            <w:tcW w:type="dxa" w:w="1928"/>
          </w:tcPr>
          <w:p>
            <w:pPr>
              <w:spacing w:after="20"/>
              <w:jc w:val="center"/>
            </w:pPr>
            <w:r/>
            <w:r>
              <w:rPr>
                <w:rFonts w:ascii="游明朝" w:hAnsi="游明朝" w:eastAsia="游明朝"/>
                <w:b w:val="0"/>
                <w:sz w:val="19"/>
              </w:rPr>
              <w:t>まちづくり</w:t>
            </w:r>
          </w:p>
        </w:tc>
        <w:tc>
          <w:tcPr>
            <w:tcW w:type="dxa" w:w="7370"/>
          </w:tcPr>
          <w:p>
            <w:pPr>
              <w:spacing w:after="20"/>
              <w:jc w:val="center"/>
            </w:pPr>
            <w:r/>
            <w:r>
              <w:rPr>
                <w:rFonts w:ascii="游明朝" w:hAnsi="游明朝" w:eastAsia="游明朝"/>
                <w:b w:val="0"/>
                <w:sz w:val="19"/>
              </w:rPr>
              <w:t>組織的活動への参加率は低いが、参加意欲は55.2%と高い。一方、企画・運営の担い手（41.4%）確保は課題であり、新規の担い手発掘策が必要。</w:t>
            </w:r>
          </w:p>
        </w:tc>
      </w:tr>
      <w:tr>
        <w:tc>
          <w:tcPr>
            <w:tcW w:type="dxa" w:w="1928"/>
          </w:tcPr>
          <w:p>
            <w:pPr>
              <w:spacing w:after="20"/>
              <w:jc w:val="center"/>
            </w:pPr>
            <w:r/>
            <w:r>
              <w:rPr>
                <w:rFonts w:ascii="游明朝" w:hAnsi="游明朝" w:eastAsia="游明朝"/>
                <w:b/>
                <w:sz w:val="19"/>
              </w:rPr>
              <w:t>介護給付・供給</w:t>
            </w:r>
          </w:p>
        </w:tc>
        <w:tc>
          <w:tcPr>
            <w:tcW w:type="dxa" w:w="7370"/>
          </w:tcPr>
          <w:p>
            <w:pPr>
              <w:spacing w:after="20"/>
              <w:jc w:val="center"/>
            </w:pPr>
            <w:r/>
            <w:r>
              <w:rPr>
                <w:rFonts w:ascii="游明朝" w:hAnsi="游明朝" w:eastAsia="游明朝"/>
                <w:b/>
                <w:sz w:val="19"/>
              </w:rPr>
              <w:t>給付費の68.1%を入所・居住系が占める一方、在宅認定者の33.8%（約125人）が施設入所を申込済み。申込みは家族介護者がいない世帯（56.9%）・単身世帯（69.4%）・サービス未利用者（48.8%）に集中している。町が整備量を定められる地域密着型サービス（地密特養・グループホーム）は月平均53人が利用。住所地特例24人が町外施設を利用。供給をどこまで見込むかが保険料に直結する。</w:t>
            </w:r>
          </w:p>
        </w:tc>
      </w:tr>
      <w:tr>
        <w:tc>
          <w:tcPr>
            <w:tcW w:type="dxa" w:w="1928"/>
          </w:tcPr>
          <w:p>
            <w:pPr>
              <w:spacing w:after="20"/>
              <w:jc w:val="center"/>
            </w:pPr>
            <w:r/>
            <w:r>
              <w:rPr>
                <w:rFonts w:ascii="游明朝" w:hAnsi="游明朝" w:eastAsia="游明朝"/>
                <w:b/>
                <w:sz w:val="19"/>
              </w:rPr>
              <w:t>家族介護者支援</w:t>
            </w:r>
          </w:p>
        </w:tc>
        <w:tc>
          <w:tcPr>
            <w:tcW w:type="dxa" w:w="7370"/>
          </w:tcPr>
          <w:p>
            <w:pPr>
              <w:spacing w:after="20"/>
              <w:jc w:val="center"/>
            </w:pPr>
            <w:r/>
            <w:r>
              <w:rPr>
                <w:rFonts w:ascii="游明朝" w:hAnsi="游明朝" w:eastAsia="游明朝"/>
                <w:b/>
                <w:sz w:val="19"/>
              </w:rPr>
              <w:t>在宅の認定者の45.8%（約169人）に家族・親族の介護がない。介護者がいる世帯でも42.1%が70歳以上（老老介護）。過去１年に19.1%の世帯で介護離職・転職が生じており、就労中の介護者の25.6%が両立困難と回答している。</w:t>
            </w:r>
          </w:p>
        </w:tc>
      </w:tr>
    </w:tbl>
    <w:p>
      <w:pPr>
        <w:spacing w:before="280" w:after="120"/>
        <w:pBdr>
          <w:bottom w:val="single" w:sz="12" w:space="2" w:color="1F3864"/>
        </w:pBdr>
      </w:pPr>
      <w:r>
        <w:rPr>
          <w:rFonts w:ascii="游ゴシック" w:hAnsi="游ゴシック" w:eastAsia="游ゴシック"/>
          <w:b/>
          <w:color w:val="1F3864"/>
          <w:sz w:val="26"/>
        </w:rPr>
        <w:t>12．第１０期計画に向けた検討の視点（論点整理）</w:t>
      </w:r>
    </w:p>
    <w:p>
      <w:pPr>
        <w:spacing w:before="160" w:after="60"/>
      </w:pPr>
      <w:r>
        <w:rPr>
          <w:rFonts w:ascii="游ゴシック" w:hAnsi="游ゴシック" w:eastAsia="游ゴシック"/>
          <w:b/>
          <w:color w:val="2E75B6"/>
          <w:sz w:val="22"/>
        </w:rPr>
        <w:t>◆ 第９期からの継承・強化</w:t>
      </w:r>
    </w:p>
    <w:p>
      <w:pPr>
        <w:spacing w:after="40"/>
        <w:ind w:left="283"/>
      </w:pPr>
      <w:r>
        <w:rPr>
          <w:rFonts w:ascii="游明朝" w:hAnsi="游明朝" w:eastAsia="游明朝"/>
          <w:b w:val="0"/>
          <w:sz w:val="20"/>
        </w:rPr>
        <w:t>・転倒予防・フレイル予防の推進（転倒経験 +3.6pt）</w:t>
      </w:r>
    </w:p>
    <w:p>
      <w:pPr>
        <w:spacing w:after="40"/>
        <w:ind w:left="283"/>
      </w:pPr>
      <w:r>
        <w:rPr>
          <w:rFonts w:ascii="游明朝" w:hAnsi="游明朝" w:eastAsia="游明朝"/>
          <w:b w:val="0"/>
          <w:sz w:val="20"/>
        </w:rPr>
        <w:t>・認知症の早期発見と相談窓口の周知強化</w:t>
      </w:r>
    </w:p>
    <w:p>
      <w:pPr>
        <w:spacing w:after="40"/>
        <w:ind w:left="283"/>
      </w:pPr>
      <w:r>
        <w:rPr>
          <w:rFonts w:ascii="游明朝" w:hAnsi="游明朝" w:eastAsia="游明朝"/>
          <w:b w:val="0"/>
          <w:sz w:val="20"/>
        </w:rPr>
        <w:t>・社会参加の推進と担い手の発掘</w:t>
      </w:r>
    </w:p>
    <w:p>
      <w:pPr>
        <w:spacing w:after="40"/>
        <w:ind w:left="283"/>
      </w:pPr>
      <w:r>
        <w:rPr>
          <w:rFonts w:ascii="游明朝" w:hAnsi="游明朝" w:eastAsia="游明朝"/>
          <w:b w:val="0"/>
          <w:sz w:val="20"/>
        </w:rPr>
        <w:t>・生活習慣病対策（高血圧・糖尿病等の増加への対応）</w:t>
      </w:r>
    </w:p>
    <w:p>
      <w:pPr>
        <w:spacing w:after="40"/>
        <w:ind w:left="283"/>
      </w:pPr>
      <w:r>
        <w:rPr>
          <w:rFonts w:ascii="游明朝" w:hAnsi="游明朝" w:eastAsia="游明朝"/>
          <w:b w:val="0"/>
          <w:sz w:val="20"/>
        </w:rPr>
        <w:t>・移動支援サービスの検討（自動車依存74.1%、介護者の不安で最多33.3%）</w:t>
      </w:r>
    </w:p>
    <w:p>
      <w:pPr>
        <w:spacing w:before="160" w:after="60"/>
      </w:pPr>
      <w:r>
        <w:rPr>
          <w:rFonts w:ascii="游ゴシック" w:hAnsi="游ゴシック" w:eastAsia="游ゴシック"/>
          <w:b/>
          <w:color w:val="2E75B6"/>
          <w:sz w:val="22"/>
        </w:rPr>
        <w:t>◆ 第１０期で新たに重視する視点</w:t>
      </w:r>
    </w:p>
    <w:p>
      <w:pPr>
        <w:spacing w:after="40"/>
        <w:ind w:left="283"/>
      </w:pPr>
      <w:r>
        <w:rPr>
          <w:rFonts w:ascii="游明朝" w:hAnsi="游明朝" w:eastAsia="游明朝"/>
          <w:b w:val="0"/>
          <w:sz w:val="20"/>
        </w:rPr>
        <w:t>・中山間・人口減少地域としての基盤維持（特例的サービス等の活用検討）</w:t>
      </w:r>
    </w:p>
    <w:p>
      <w:pPr>
        <w:spacing w:after="40"/>
        <w:ind w:left="283"/>
      </w:pPr>
      <w:r>
        <w:rPr>
          <w:rFonts w:ascii="游明朝" w:hAnsi="游明朝" w:eastAsia="游明朝"/>
          <w:b w:val="0"/>
          <w:sz w:val="20"/>
        </w:rPr>
        <w:t>・入所・居住系サービスの供給水準と在宅生活継続の両立（給付費の68.1%、入所申込 約125人への対応方針）</w:t>
      </w:r>
    </w:p>
    <w:p>
      <w:pPr>
        <w:spacing w:after="40"/>
        <w:ind w:left="283"/>
      </w:pPr>
      <w:r>
        <w:rPr>
          <w:rFonts w:ascii="游明朝" w:hAnsi="游明朝" w:eastAsia="游明朝"/>
          <w:b w:val="0"/>
          <w:sz w:val="20"/>
        </w:rPr>
        <w:t>・地域密着型サービス（地密特養・グループホーム）の整備量の考え方</w:t>
      </w:r>
    </w:p>
    <w:p>
      <w:pPr>
        <w:spacing w:after="40"/>
        <w:ind w:left="283"/>
      </w:pPr>
      <w:r>
        <w:rPr>
          <w:rFonts w:ascii="游明朝" w:hAnsi="游明朝" w:eastAsia="游明朝"/>
          <w:b w:val="0"/>
          <w:sz w:val="20"/>
        </w:rPr>
        <w:t>・家族介護者がいない在宅高齢者（約169人）への支援体制</w:t>
      </w:r>
    </w:p>
    <w:p>
      <w:pPr>
        <w:spacing w:after="40"/>
        <w:ind w:left="283"/>
      </w:pPr>
      <w:r>
        <w:rPr>
          <w:rFonts w:ascii="游明朝" w:hAnsi="游明朝" w:eastAsia="游明朝"/>
          <w:b w:val="0"/>
          <w:sz w:val="20"/>
        </w:rPr>
        <w:t>・家族介護者への支援充実（老老介護42.1%、介護離職の実績19.1%）</w:t>
      </w:r>
    </w:p>
    <w:p>
      <w:pPr>
        <w:spacing w:after="40"/>
        <w:ind w:left="283"/>
      </w:pPr>
      <w:r>
        <w:rPr>
          <w:rFonts w:ascii="游明朝" w:hAnsi="游明朝" w:eastAsia="游明朝"/>
          <w:b w:val="0"/>
          <w:sz w:val="20"/>
        </w:rPr>
        <w:t>・頼れる身寄りがいない高齢者への支援体制づくり</w:t>
      </w:r>
    </w:p>
    <w:p>
      <w:pPr>
        <w:spacing w:after="40"/>
        <w:ind w:left="283"/>
      </w:pPr>
      <w:r>
        <w:rPr>
          <w:rFonts w:ascii="游明朝" w:hAnsi="游明朝" w:eastAsia="游明朝"/>
          <w:b w:val="0"/>
          <w:sz w:val="20"/>
        </w:rPr>
        <w:t>・BMI・低栄養など新たな属性データの継続活用</w:t>
      </w:r>
    </w:p>
    <w:p>
      <w:pPr>
        <w:spacing w:after="40"/>
        <w:ind w:left="283"/>
      </w:pPr>
      <w:r>
        <w:rPr>
          <w:rFonts w:ascii="游明朝" w:hAnsi="游明朝" w:eastAsia="游明朝"/>
          <w:b w:val="0"/>
          <w:sz w:val="20"/>
        </w:rPr>
        <w:t>・高齢者向け住まいの状況把握</w:t>
      </w:r>
    </w:p>
    <w:p>
      <w:pPr>
        <w:spacing w:before="280" w:after="120"/>
        <w:pBdr>
          <w:bottom w:val="single" w:sz="12" w:space="2" w:color="1F3864"/>
        </w:pBdr>
      </w:pPr>
      <w:r>
        <w:rPr>
          <w:rFonts w:ascii="游ゴシック" w:hAnsi="游ゴシック" w:eastAsia="游ゴシック"/>
          <w:b/>
          <w:color w:val="1F3864"/>
          <w:sz w:val="26"/>
        </w:rPr>
        <w:t>13．本日のご審議事項・今後の予定</w:t>
      </w:r>
    </w:p>
    <w:p>
      <w:pPr>
        <w:spacing w:before="160" w:after="60"/>
      </w:pPr>
      <w:r>
        <w:rPr>
          <w:rFonts w:ascii="游ゴシック" w:hAnsi="游ゴシック" w:eastAsia="游ゴシック"/>
          <w:b/>
          <w:color w:val="C55A11"/>
          <w:sz w:val="22"/>
        </w:rPr>
        <w:t>◆ ご審議いただきたい事項</w:t>
      </w:r>
    </w:p>
    <w:tbl>
      <w:tblPr>
        <w:tblStyle w:val="TableGrid"/>
        <w:tblW w:type="auto" w:w="0"/>
        <w:jc w:val="center"/>
        <w:tblLook w:firstColumn="1" w:firstRow="1" w:lastColumn="0" w:lastRow="0" w:noHBand="0" w:noVBand="1" w:val="04A0"/>
      </w:tblPr>
      <w:tblGrid>
        <w:gridCol w:w="3289"/>
        <w:gridCol w:w="3289"/>
        <w:gridCol w:w="3289"/>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7030"/>
            <w:shd w:val="clear" w:fill="2E75B6"/>
          </w:tcPr>
          <w:p>
            <w:pPr>
              <w:spacing w:after="20"/>
              <w:jc w:val="center"/>
            </w:pPr>
            <w:r/>
            <w:r>
              <w:rPr>
                <w:rFonts w:ascii="游ゴシック" w:hAnsi="游ゴシック" w:eastAsia="游ゴシック"/>
                <w:b/>
                <w:color w:val="FFFFFF"/>
                <w:sz w:val="19"/>
              </w:rPr>
              <w:t>審議事項</w:t>
            </w:r>
          </w:p>
        </w:tc>
        <w:tc>
          <w:tcPr>
            <w:tcW w:type="dxa" w:w="1474"/>
            <w:shd w:val="clear" w:fill="2E75B6"/>
          </w:tcPr>
          <w:p>
            <w:pPr>
              <w:spacing w:after="20"/>
              <w:jc w:val="center"/>
            </w:pPr>
            <w:r/>
            <w:r>
              <w:rPr>
                <w:rFonts w:ascii="游ゴシック" w:hAnsi="游ゴシック" w:eastAsia="游ゴシック"/>
                <w:b/>
                <w:color w:val="FFFFFF"/>
                <w:sz w:val="19"/>
              </w:rPr>
              <w:t>関連</w:t>
            </w:r>
          </w:p>
        </w:tc>
      </w:tr>
      <w:tr>
        <w:tc>
          <w:tcPr>
            <w:tcW w:type="dxa" w:w="794"/>
          </w:tcPr>
          <w:p>
            <w:pPr>
              <w:spacing w:after="20"/>
              <w:jc w:val="left"/>
            </w:pPr>
            <w:r/>
            <w:r>
              <w:rPr>
                <w:rFonts w:ascii="游明朝" w:hAnsi="游明朝" w:eastAsia="游明朝"/>
                <w:b w:val="0"/>
                <w:sz w:val="19"/>
              </w:rPr>
              <w:t>①</w:t>
            </w:r>
          </w:p>
        </w:tc>
        <w:tc>
          <w:tcPr>
            <w:tcW w:type="dxa" w:w="7030"/>
          </w:tcPr>
          <w:p>
            <w:pPr>
              <w:spacing w:after="20"/>
              <w:jc w:val="center"/>
            </w:pPr>
            <w:r/>
            <w:r>
              <w:rPr>
                <w:rFonts w:ascii="游明朝" w:hAnsi="游明朝" w:eastAsia="游明朝"/>
                <w:b w:val="0"/>
                <w:sz w:val="19"/>
              </w:rPr>
              <w:t>第１０期計画の基本理念の方向性について（第９期理念を継承するか、見直すか）</w:t>
            </w:r>
          </w:p>
        </w:tc>
        <w:tc>
          <w:tcPr>
            <w:tcW w:type="dxa" w:w="1474"/>
          </w:tcPr>
          <w:p>
            <w:pPr>
              <w:spacing w:after="20"/>
              <w:jc w:val="center"/>
            </w:pPr>
            <w:r/>
            <w:r>
              <w:rPr>
                <w:rFonts w:ascii="游明朝" w:hAnsi="游明朝" w:eastAsia="游明朝"/>
                <w:b w:val="0"/>
                <w:sz w:val="19"/>
              </w:rPr>
              <w:t>第4項</w:t>
            </w:r>
          </w:p>
        </w:tc>
      </w:tr>
      <w:tr>
        <w:tc>
          <w:tcPr>
            <w:tcW w:type="dxa" w:w="794"/>
          </w:tcPr>
          <w:p>
            <w:pPr>
              <w:spacing w:after="20"/>
              <w:jc w:val="left"/>
            </w:pPr>
            <w:r/>
            <w:r>
              <w:rPr>
                <w:rFonts w:ascii="游明朝" w:hAnsi="游明朝" w:eastAsia="游明朝"/>
                <w:b w:val="0"/>
                <w:sz w:val="19"/>
              </w:rPr>
              <w:t>②</w:t>
            </w:r>
          </w:p>
        </w:tc>
        <w:tc>
          <w:tcPr>
            <w:tcW w:type="dxa" w:w="7030"/>
          </w:tcPr>
          <w:p>
            <w:pPr>
              <w:spacing w:after="20"/>
              <w:jc w:val="center"/>
            </w:pPr>
            <w:r/>
            <w:r>
              <w:rPr>
                <w:rFonts w:ascii="游明朝" w:hAnsi="游明朝" w:eastAsia="游明朝"/>
                <w:b w:val="0"/>
                <w:sz w:val="19"/>
              </w:rPr>
              <w:t>本日整理した分野別の課題・論点について、追加すべき視点の有無</w:t>
            </w:r>
          </w:p>
        </w:tc>
        <w:tc>
          <w:tcPr>
            <w:tcW w:type="dxa" w:w="1474"/>
          </w:tcPr>
          <w:p>
            <w:pPr>
              <w:spacing w:after="20"/>
              <w:jc w:val="center"/>
            </w:pPr>
            <w:r/>
            <w:r>
              <w:rPr>
                <w:rFonts w:ascii="游明朝" w:hAnsi="游明朝" w:eastAsia="游明朝"/>
                <w:b w:val="0"/>
                <w:sz w:val="19"/>
              </w:rPr>
              <w:t>第11項</w:t>
            </w:r>
          </w:p>
        </w:tc>
      </w:tr>
      <w:tr>
        <w:tc>
          <w:tcPr>
            <w:tcW w:type="dxa" w:w="794"/>
          </w:tcPr>
          <w:p>
            <w:pPr>
              <w:spacing w:after="20"/>
              <w:jc w:val="left"/>
            </w:pPr>
            <w:r/>
            <w:r>
              <w:rPr>
                <w:rFonts w:ascii="游明朝" w:hAnsi="游明朝" w:eastAsia="游明朝"/>
                <w:b/>
                <w:sz w:val="19"/>
              </w:rPr>
              <w:t>③</w:t>
            </w:r>
          </w:p>
        </w:tc>
        <w:tc>
          <w:tcPr>
            <w:tcW w:type="dxa" w:w="7030"/>
          </w:tcPr>
          <w:p>
            <w:pPr>
              <w:spacing w:after="20"/>
              <w:jc w:val="center"/>
            </w:pPr>
            <w:r/>
            <w:r>
              <w:rPr>
                <w:rFonts w:ascii="游明朝" w:hAnsi="游明朝" w:eastAsia="游明朝"/>
                <w:b/>
                <w:sz w:val="19"/>
              </w:rPr>
              <w:t>入所・居住系サービスの供給をどこまで見込むか（在宅認定者の33.8%・約125人が入所申込済み）</w:t>
            </w:r>
          </w:p>
        </w:tc>
        <w:tc>
          <w:tcPr>
            <w:tcW w:type="dxa" w:w="1474"/>
          </w:tcPr>
          <w:p>
            <w:pPr>
              <w:spacing w:after="20"/>
              <w:jc w:val="center"/>
            </w:pPr>
            <w:r/>
            <w:r>
              <w:rPr>
                <w:rFonts w:ascii="游明朝" w:hAnsi="游明朝" w:eastAsia="游明朝"/>
                <w:b/>
                <w:sz w:val="19"/>
              </w:rPr>
              <w:t>第9・10項</w:t>
            </w:r>
          </w:p>
        </w:tc>
      </w:tr>
      <w:tr>
        <w:tc>
          <w:tcPr>
            <w:tcW w:type="dxa" w:w="794"/>
          </w:tcPr>
          <w:p>
            <w:pPr>
              <w:spacing w:after="20"/>
              <w:jc w:val="left"/>
            </w:pPr>
            <w:r/>
            <w:r>
              <w:rPr>
                <w:rFonts w:ascii="游明朝" w:hAnsi="游明朝" w:eastAsia="游明朝"/>
                <w:b/>
                <w:sz w:val="19"/>
              </w:rPr>
              <w:t>④</w:t>
            </w:r>
          </w:p>
        </w:tc>
        <w:tc>
          <w:tcPr>
            <w:tcW w:type="dxa" w:w="7030"/>
          </w:tcPr>
          <w:p>
            <w:pPr>
              <w:spacing w:after="20"/>
              <w:jc w:val="center"/>
            </w:pPr>
            <w:r/>
            <w:r>
              <w:rPr>
                <w:rFonts w:ascii="游明朝" w:hAnsi="游明朝" w:eastAsia="游明朝"/>
                <w:b/>
                <w:sz w:val="19"/>
              </w:rPr>
              <w:t>家族介護者がいない在宅高齢者（約169人）への支援の方向性（この層の56.9%が入所申込済み・サービス利用率23.1%）</w:t>
            </w:r>
          </w:p>
        </w:tc>
        <w:tc>
          <w:tcPr>
            <w:tcW w:type="dxa" w:w="1474"/>
          </w:tcPr>
          <w:p>
            <w:pPr>
              <w:spacing w:after="20"/>
              <w:jc w:val="center"/>
            </w:pPr>
            <w:r/>
            <w:r>
              <w:rPr>
                <w:rFonts w:ascii="游明朝" w:hAnsi="游明朝" w:eastAsia="游明朝"/>
                <w:b/>
                <w:sz w:val="19"/>
              </w:rPr>
              <w:t>第9項</w:t>
            </w:r>
          </w:p>
        </w:tc>
      </w:tr>
      <w:tr>
        <w:tc>
          <w:tcPr>
            <w:tcW w:type="dxa" w:w="794"/>
          </w:tcPr>
          <w:p>
            <w:pPr>
              <w:spacing w:after="20"/>
              <w:jc w:val="left"/>
            </w:pPr>
            <w:r/>
            <w:r>
              <w:rPr>
                <w:rFonts w:ascii="游明朝" w:hAnsi="游明朝" w:eastAsia="游明朝"/>
                <w:b w:val="0"/>
                <w:sz w:val="19"/>
              </w:rPr>
              <w:t>⑤</w:t>
            </w:r>
          </w:p>
        </w:tc>
        <w:tc>
          <w:tcPr>
            <w:tcW w:type="dxa" w:w="7030"/>
          </w:tcPr>
          <w:p>
            <w:pPr>
              <w:spacing w:after="20"/>
              <w:jc w:val="center"/>
            </w:pPr>
            <w:r/>
            <w:r>
              <w:rPr>
                <w:rFonts w:ascii="游明朝" w:hAnsi="游明朝" w:eastAsia="游明朝"/>
                <w:b w:val="0"/>
                <w:sz w:val="19"/>
              </w:rPr>
              <w:t>今後の調査データの活用方法・重点施策検討の進め方</w:t>
            </w:r>
          </w:p>
        </w:tc>
        <w:tc>
          <w:tcPr>
            <w:tcW w:type="dxa" w:w="1474"/>
          </w:tcPr>
          <w:p>
            <w:pPr>
              <w:spacing w:after="20"/>
              <w:jc w:val="center"/>
            </w:pPr>
            <w:r/>
            <w:r>
              <w:rPr>
                <w:rFonts w:ascii="游明朝" w:hAnsi="游明朝" w:eastAsia="游明朝"/>
                <w:b w:val="0"/>
                <w:sz w:val="19"/>
              </w:rPr>
              <w:t>第6〜9項</w:t>
            </w:r>
          </w:p>
        </w:tc>
      </w:tr>
    </w:tbl>
    <w:p>
      <w:pPr>
        <w:spacing w:before="80" w:after="80"/>
      </w:pPr>
      <w:r>
        <w:rPr>
          <w:rFonts w:ascii="游明朝" w:hAnsi="游明朝" w:eastAsia="游明朝"/>
          <w:b w:val="0"/>
          <w:sz w:val="20"/>
        </w:rPr>
        <w:t>③について：入所・居住系サービスは介護給付費の68.1%を占めており、その利用者数の見込みが第１号被保険者の保険料を最も大きく左右します。申込済みの約125人がすべて第１０期中に入所するわけではありませんが、どの水準を見込むかによって保険料基準額は数百円単位で変動します。第２回以降で見込量を確定する前に、方向性についてご意見をいただきたく存じます。</w:t>
      </w:r>
    </w:p>
    <w:p>
      <w:pPr>
        <w:spacing w:before="160" w:after="60"/>
      </w:pPr>
      <w:r>
        <w:rPr>
          <w:rFonts w:ascii="游ゴシック" w:hAnsi="游ゴシック" w:eastAsia="游ゴシック"/>
          <w:b/>
          <w:color w:val="2E75B6"/>
          <w:sz w:val="22"/>
        </w:rPr>
        <w:t>◆ 今後の予定</w:t>
      </w:r>
    </w:p>
    <w:p>
      <w:pPr>
        <w:spacing w:before="0" w:after="80"/>
      </w:pPr>
      <w:r>
        <w:rPr>
          <w:rFonts w:ascii="游ゴシック" w:hAnsi="游ゴシック" w:eastAsia="游ゴシック"/>
          <w:b/>
          <w:sz w:val="22"/>
        </w:rPr>
        <w:t>次回開催予定：　第２回　策定委員会　－　令和８年１１月頃</w:t>
      </w:r>
    </w:p>
    <w:p>
      <w:pPr>
        <w:spacing w:after="40"/>
        <w:ind w:left="283"/>
      </w:pPr>
      <w:r>
        <w:rPr>
          <w:rFonts w:ascii="游明朝" w:hAnsi="游明朝" w:eastAsia="游明朝"/>
          <w:b w:val="0"/>
          <w:sz w:val="20"/>
        </w:rPr>
        <w:t>・計画骨子（素案）の提示</w:t>
      </w:r>
    </w:p>
    <w:p>
      <w:pPr>
        <w:spacing w:after="40"/>
        <w:ind w:left="283"/>
      </w:pPr>
      <w:r>
        <w:rPr>
          <w:rFonts w:ascii="游明朝" w:hAnsi="游明朝" w:eastAsia="游明朝"/>
          <w:b w:val="0"/>
          <w:sz w:val="20"/>
        </w:rPr>
        <w:t>・サービス見込量の方向性</w:t>
      </w:r>
    </w:p>
    <w:p>
      <w:pPr>
        <w:spacing w:after="40"/>
        <w:ind w:left="283"/>
      </w:pPr>
      <w:r>
        <w:rPr>
          <w:rFonts w:ascii="游明朝" w:hAnsi="游明朝" w:eastAsia="游明朝"/>
          <w:b w:val="0"/>
          <w:sz w:val="20"/>
        </w:rPr>
        <w:t>・第９期計画の評価指標（KPI）達成状況の報告（調整済み認定率の確定値を含む）</w:t>
      </w:r>
    </w:p>
    <w:p>
      <w:pPr>
        <w:spacing w:after="40"/>
        <w:ind w:left="283"/>
      </w:pPr>
      <w:r>
        <w:rPr>
          <w:rFonts w:ascii="游明朝" w:hAnsi="游明朝" w:eastAsia="游明朝"/>
          <w:b w:val="0"/>
          <w:sz w:val="20"/>
        </w:rPr>
        <w:t>・人口・認定者数の10年推計（令和22年まで）</w:t>
      </w:r>
    </w:p>
    <w:p>
      <w:pPr>
        <w:spacing w:after="40"/>
        <w:ind w:left="283"/>
      </w:pPr>
      <w:r>
        <w:rPr>
          <w:rFonts w:ascii="游明朝" w:hAnsi="游明朝" w:eastAsia="游明朝"/>
          <w:b w:val="0"/>
          <w:sz w:val="20"/>
        </w:rPr>
        <w:t>・町内の介護保険事業所の状況</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