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確認事項は全173件、うち未決が160件です。そのまま掲げると用をなさないため、本節では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173件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160件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160件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46件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全173件／未決160件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