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b/>
          <w:sz w:val="34"/>
        </w:rPr>
        <w:t>第10期 見込量算定の方針と不足資料</w:t>
      </w:r>
    </w:p>
    <w:p>
      <w:pPr>
        <w:jc w:val="center"/>
      </w:pPr>
      <w:r>
        <w:rPr>
          <w:rFonts w:ascii="游ゴシック" w:hAnsi="游ゴシック" w:eastAsia="游ゴシック"/>
          <w:sz w:val="23"/>
        </w:rPr>
        <w:t>小野町高齢者保健福祉計画・第10期介護保険事業計画</w:t>
      </w:r>
    </w:p>
    <w:p>
      <w:pPr>
        <w:jc w:val="center"/>
      </w:pPr>
      <w:r>
        <w:rPr>
          <w:rFonts w:ascii="游ゴシック" w:hAnsi="游ゴシック" w:eastAsia="游ゴシック"/>
          <w:sz w:val="23"/>
        </w:rPr>
        <w:t>策定支援業務　令和8年9月15日</w:t>
      </w:r>
    </w:p>
    <w:p/>
    <w:p>
      <w:pPr>
        <w:pStyle w:val="Heading1"/>
      </w:pPr>
      <w:r>
        <w:t>1　この文書の位置づけ</w:t>
      </w:r>
    </w:p>
    <w:p>
      <w:r>
        <w:t>他町村の案件2件の第10期計画で到達している水準を確認し、社内で確立している『介護保険事業計画 サービス見込量算定の手引き』（令和8年9月。他団体の第10期で確立した手順を一般化したもの）の14手順を小野町に当てはめた。</w:t>
      </w:r>
    </w:p>
    <w:p>
      <w:r>
        <w:t>**小野町は、地域包括ケア「見える化」システムの将来推計機能へのデータ投入が未着手である。**委託仕様書4(2)は「『見える化』システムを活用したサービス見込量を推計及び保険料の算出を行うこと。（「見える化」システムへの入力作業を含む。）」と定めており、入力作業は業務の内容に含まれる。9月9日に年報から直接組んだ試算は、この入力の結果を検証する側の資料にあたる。</w:t>
      </w:r>
    </w:p>
    <w:p>
      <w:r>
        <w:t>本書は、①両町で確立している方法、②14手順に対する小野町の判定、③システムに投入するために足りない資料、④保険料算定の訂正を述べる。</w:t>
      </w:r>
    </w:p>
    <w:p>
      <w:pPr>
        <w:pStyle w:val="Heading1"/>
      </w:pPr>
      <w:r>
        <w:t>2　他町村の案件2件で確立している方法</w:t>
      </w:r>
    </w:p>
    <w:p>
      <w:r>
        <w:t>両町では、見える化システムが出した推計をそのまま用いず、システムの内部で何が起きているかを突き止めたうえで設定を組み直している。その過程で見つかった事項は、小野町でも同じ確認を要する。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町</w:t>
            </w:r>
          </w:p>
        </w:tc>
        <w:tc>
          <w:tcPr>
            <w:tcW w:type="dxa" w:w="2880"/>
          </w:tcPr>
          <w:p>
            <w:r/>
            <w:r>
              <w:rPr>
                <w:rFonts w:ascii="游ゴシック" w:hAnsi="游ゴシック" w:eastAsia="游ゴシック"/>
                <w:b/>
                <w:sz w:val="18"/>
              </w:rPr>
              <w:t>見つかった事項</w:t>
            </w:r>
          </w:p>
        </w:tc>
        <w:tc>
          <w:tcPr>
            <w:tcW w:type="dxa" w:w="2880"/>
          </w:tcPr>
          <w:p>
            <w:r/>
            <w:r>
              <w:rPr>
                <w:rFonts w:ascii="游ゴシック" w:hAnsi="游ゴシック" w:eastAsia="游ゴシック"/>
                <w:b/>
                <w:sz w:val="18"/>
              </w:rPr>
              <w:t>小野町での確認</w:t>
            </w:r>
          </w:p>
        </w:tc>
      </w:tr>
      <w:tr>
        <w:tc>
          <w:tcPr>
            <w:tcW w:type="dxa" w:w="2880"/>
          </w:tcPr>
          <w:p>
            <w:r/>
            <w:r>
              <w:rPr>
                <w:sz w:val="18"/>
              </w:rPr>
              <w:t>他町村の案件①</w:t>
            </w:r>
          </w:p>
        </w:tc>
        <w:tc>
          <w:tcPr>
            <w:tcW w:type="dxa" w:w="2880"/>
          </w:tcPr>
          <w:p>
            <w:r/>
            <w:r>
              <w:rPr>
                <w:sz w:val="18"/>
              </w:rPr>
              <w:t>**見える化の令和8年度が令和8年5月の1か月分だった。**総括表の人数の非ゼロ値20件が100％整数であることから機械的に確定し、町への照会で「公表時点データを使用・月報は5月のみチェック」と裏づけられた</w:t>
            </w:r>
          </w:p>
        </w:tc>
        <w:tc>
          <w:tcPr>
            <w:tcW w:type="dxa" w:w="2880"/>
          </w:tcPr>
          <w:p>
            <w:r/>
            <w:r>
              <w:rPr>
                <w:sz w:val="18"/>
              </w:rPr>
              <w:t>**小野町でも、推計パターンを作る前に「介護保険事業状況報告の設定」で令和8年度のチェックを外す。**外さないまま推計すると1か月が年度として扱われる</w:t>
            </w:r>
          </w:p>
        </w:tc>
      </w:tr>
      <w:tr>
        <w:tc>
          <w:tcPr>
            <w:tcW w:type="dxa" w:w="2880"/>
          </w:tcPr>
          <w:p>
            <w:r/>
            <w:r>
              <w:rPr>
                <w:sz w:val="18"/>
              </w:rPr>
              <w:t>他町村の案件①</w:t>
            </w:r>
          </w:p>
        </w:tc>
        <w:tc>
          <w:tcPr>
            <w:tcW w:type="dxa" w:w="2880"/>
          </w:tcPr>
          <w:p>
            <w:r/>
            <w:r>
              <w:rPr>
                <w:sz w:val="18"/>
              </w:rPr>
              <w:t>その令和8年度が、①1人1月あたり給付費の基準値と②認定率・利用率の伸びの終点（令和3年度→令和8年度）の両方に使われていた</w:t>
            </w:r>
          </w:p>
        </w:tc>
        <w:tc>
          <w:tcPr>
            <w:tcW w:type="dxa" w:w="2880"/>
          </w:tcPr>
          <w:p>
            <w:r/>
            <w:r>
              <w:rPr>
                <w:sz w:val="18"/>
              </w:rPr>
              <w:t>1人1月あたり給付費は**令和7年度**、伸びは**④令和6年度→令和7年度**（完結年度どうし）を選ぶ</w:t>
            </w:r>
          </w:p>
        </w:tc>
      </w:tr>
      <w:tr>
        <w:tc>
          <w:tcPr>
            <w:tcW w:type="dxa" w:w="2880"/>
          </w:tcPr>
          <w:p>
            <w:r/>
            <w:r>
              <w:rPr>
                <w:sz w:val="18"/>
              </w:rPr>
              <w:t>他町村の案件①</w:t>
            </w:r>
          </w:p>
        </w:tc>
        <w:tc>
          <w:tcPr>
            <w:tcW w:type="dxa" w:w="2880"/>
          </w:tcPr>
          <w:p>
            <w:r/>
            <w:r>
              <w:rPr>
                <w:sz w:val="18"/>
              </w:rPr>
              <w:t>**第9期でも同じことが起きていた。**第9期の基準年度（令和5年度）も人数が19件中19件すべて整数。第9期の計画が実績を5〜6％上回ってきた原因はこれ</w:t>
            </w:r>
          </w:p>
        </w:tc>
        <w:tc>
          <w:tcPr>
            <w:tcW w:type="dxa" w:w="2880"/>
          </w:tcPr>
          <w:p>
            <w:r/>
            <w:r>
              <w:rPr>
                <w:sz w:val="18"/>
              </w:rPr>
              <w:t>小野町の第9期も、標準給付費の実績が見込みの98.6％・91.1％と下回っている。**総括表を得たら、第9期の基準年度が完結年度だったかを人数の整数率で点検する**</w:t>
            </w:r>
          </w:p>
        </w:tc>
      </w:tr>
      <w:tr>
        <w:tc>
          <w:tcPr>
            <w:tcW w:type="dxa" w:w="2880"/>
          </w:tcPr>
          <w:p>
            <w:r/>
            <w:r>
              <w:rPr>
                <w:sz w:val="18"/>
              </w:rPr>
              <w:t>他町村の案件①</w:t>
            </w:r>
          </w:p>
        </w:tc>
        <w:tc>
          <w:tcPr>
            <w:tcW w:type="dxa" w:w="2880"/>
          </w:tcPr>
          <w:p>
            <w:r/>
            <w:r>
              <w:rPr>
                <w:sz w:val="18"/>
              </w:rPr>
              <w:t>**施策反映の画面で値を一度でも編集すると、その値が固定され自然体推計に戻せない。**とくに在宅の利用回（日）数の面には「自然体推計に全て戻す」ボタンがない</w:t>
            </w:r>
          </w:p>
        </w:tc>
        <w:tc>
          <w:tcPr>
            <w:tcW w:type="dxa" w:w="2880"/>
          </w:tcPr>
          <w:p>
            <w:r/>
            <w:r>
              <w:rPr>
                <w:sz w:val="18"/>
              </w:rPr>
              <w:t>**入力作業を町の担当者が行う場合も受託者が行う場合も、施策反映の3画面は「次の施策反映へ」で通過するだけとする。**この注意を先に共有する</w:t>
            </w:r>
          </w:p>
        </w:tc>
      </w:tr>
      <w:tr>
        <w:tc>
          <w:tcPr>
            <w:tcW w:type="dxa" w:w="2880"/>
          </w:tcPr>
          <w:p>
            <w:r/>
            <w:r>
              <w:rPr>
                <w:sz w:val="18"/>
              </w:rPr>
              <w:t>他町村の案件②</w:t>
            </w:r>
          </w:p>
        </w:tc>
        <w:tc>
          <w:tcPr>
            <w:tcW w:type="dxa" w:w="2880"/>
          </w:tcPr>
          <w:p>
            <w:r/>
            <w:r>
              <w:rPr>
                <w:sz w:val="18"/>
              </w:rPr>
              <w:t>第10期ワークシートの保険料シートが#DIV/0!だった。特定入所者・高額・高額合算・審査支払手数料・地域支援事業費・調整交付金見込額・所得段階別被保険者数・準備基金・収納率が**すべて0**</w:t>
            </w:r>
          </w:p>
        </w:tc>
        <w:tc>
          <w:tcPr>
            <w:tcW w:type="dxa" w:w="2880"/>
          </w:tcPr>
          <w:p>
            <w:r/>
            <w:r>
              <w:rPr>
                <w:sz w:val="18"/>
              </w:rPr>
              <w:t>小野町の算定シートは同じ項目を算式でつないである。**残る入力欄は地域支援事業費と準備基金取崩額の2つ**</w:t>
            </w:r>
          </w:p>
        </w:tc>
      </w:tr>
      <w:tr>
        <w:tc>
          <w:tcPr>
            <w:tcW w:type="dxa" w:w="2880"/>
          </w:tcPr>
          <w:p>
            <w:r/>
            <w:r>
              <w:rPr>
                <w:sz w:val="18"/>
              </w:rPr>
              <w:t>他町村の案件②</w:t>
            </w:r>
          </w:p>
        </w:tc>
        <w:tc>
          <w:tcPr>
            <w:tcW w:type="dxa" w:w="2880"/>
          </w:tcPr>
          <w:p>
            <w:r/>
            <w:r>
              <w:rPr>
                <w:sz w:val="18"/>
              </w:rPr>
              <w:t>**調整交付金見込交付割合の式を第9期の公表値で検算し確立した。**見込交付割合＝（α＋0.05）−α×後期高齢者加入割合補正係数F×所得段階別加入割合補正係数G</w:t>
            </w:r>
          </w:p>
        </w:tc>
        <w:tc>
          <w:tcPr>
            <w:tcW w:type="dxa" w:w="2880"/>
          </w:tcPr>
          <w:p>
            <w:r/>
            <w:r>
              <w:rPr>
                <w:sz w:val="18"/>
              </w:rPr>
              <w:t>**小野町も第9期の公表値から逆算でき、見込交付割合は6.148％であった**（第5章）。第10期のFとGは見える化の係数シートで確認する</w:t>
            </w:r>
          </w:p>
        </w:tc>
      </w:tr>
      <w:tr>
        <w:tc>
          <w:tcPr>
            <w:tcW w:type="dxa" w:w="2880"/>
          </w:tcPr>
          <w:p>
            <w:r/>
            <w:r>
              <w:rPr>
                <w:sz w:val="18"/>
              </w:rPr>
              <w:t>他町村の案件②</w:t>
            </w:r>
          </w:p>
        </w:tc>
        <w:tc>
          <w:tcPr>
            <w:tcW w:type="dxa" w:w="2880"/>
          </w:tcPr>
          <w:p>
            <w:r/>
            <w:r>
              <w:rPr>
                <w:sz w:val="18"/>
              </w:rPr>
              <w:t>**第1号被保険者負担割合は3年の計画期間ごとに政令で定める。**第10期に適用される政令の公布状況が受領資料から確認できない。ワークシートの令和12年度以降の値は第9期のまま更新されていない</w:t>
            </w:r>
          </w:p>
        </w:tc>
        <w:tc>
          <w:tcPr>
            <w:tcW w:type="dxa" w:w="2880"/>
          </w:tcPr>
          <w:p>
            <w:r/>
            <w:r>
              <w:rPr>
                <w:sz w:val="18"/>
              </w:rPr>
              <w:t>小野町でも23％で置いている。**1ptで月額285円。**第1期17％から3年ごとに1ptずつ上がってきており、24％となる可能性がある</w:t>
            </w:r>
          </w:p>
        </w:tc>
      </w:tr>
      <w:tr>
        <w:tc>
          <w:tcPr>
            <w:tcW w:type="dxa" w:w="2880"/>
          </w:tcPr>
          <w:p>
            <w:r/>
            <w:r>
              <w:rPr>
                <w:sz w:val="18"/>
              </w:rPr>
              <w:t>他町村の案件②</w:t>
            </w:r>
          </w:p>
        </w:tc>
        <w:tc>
          <w:tcPr>
            <w:tcW w:type="dxa" w:w="2880"/>
          </w:tcPr>
          <w:p>
            <w:r/>
            <w:r>
              <w:rPr>
                <w:sz w:val="18"/>
              </w:rPr>
              <w:t>「費用負担の見直しに伴う調整に係る係数（参考値）（未定）」の2係数がいずれも1（影響なし）のまま。制度改正の結論が出ていないため</w:t>
            </w:r>
          </w:p>
        </w:tc>
        <w:tc>
          <w:tcPr>
            <w:tcW w:type="dxa" w:w="2880"/>
          </w:tcPr>
          <w:p>
            <w:r/>
            <w:r>
              <w:rPr>
                <w:sz w:val="18"/>
              </w:rPr>
              <w:t>同じ扱いとする。結論が出れば給付費の水準そのものが動く</w:t>
            </w:r>
          </w:p>
        </w:tc>
      </w:tr>
    </w:tbl>
    <w:p>
      <w:pPr>
        <w:sectPr>
          <w:pgSz w:w="12240" w:h="15840"/>
          <w:pgMar w:top="1440" w:right="1800" w:bottom="1440" w:left="1800" w:header="720" w:footer="720" w:gutter="0"/>
          <w:cols w:space="720"/>
          <w:docGrid w:linePitch="360"/>
        </w:sectPr>
      </w:pPr>
    </w:p>
    <w:p>
      <w:pPr>
        <w:pStyle w:val="Heading1"/>
      </w:pPr>
      <w:r>
        <w:t>3　手引き14手順に対する小野町の判定</w:t>
      </w:r>
    </w:p>
    <w:p>
      <w:r>
        <w:t>14手順のうち**対応8件・一部対応5件・未対応1件**である。未対応と一部対応の多くは、見える化システムの総括表がないことに起因する。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段階</w:t>
            </w:r>
          </w:p>
        </w:tc>
        <w:tc>
          <w:tcPr>
            <w:tcW w:type="dxa" w:w="2160"/>
          </w:tcPr>
          <w:p>
            <w:r/>
            <w:r>
              <w:rPr>
                <w:rFonts w:ascii="游ゴシック" w:hAnsi="游ゴシック" w:eastAsia="游ゴシック"/>
                <w:b/>
                <w:sz w:val="18"/>
              </w:rPr>
              <w:t>行うこと</w:t>
            </w:r>
          </w:p>
        </w:tc>
        <w:tc>
          <w:tcPr>
            <w:tcW w:type="dxa" w:w="2160"/>
          </w:tcPr>
          <w:p>
            <w:r/>
            <w:r>
              <w:rPr>
                <w:rFonts w:ascii="游ゴシック" w:hAnsi="游ゴシック" w:eastAsia="游ゴシック"/>
                <w:b/>
                <w:sz w:val="18"/>
              </w:rPr>
              <w:t>判定</w:t>
            </w:r>
          </w:p>
        </w:tc>
        <w:tc>
          <w:tcPr>
            <w:tcW w:type="dxa" w:w="2160"/>
          </w:tcPr>
          <w:p>
            <w:r/>
            <w:r>
              <w:rPr>
                <w:rFonts w:ascii="游ゴシック" w:hAnsi="游ゴシック" w:eastAsia="游ゴシック"/>
                <w:b/>
                <w:sz w:val="18"/>
              </w:rPr>
              <w:t>小野町の状況</w:t>
            </w:r>
          </w:p>
        </w:tc>
      </w:tr>
      <w:tr>
        <w:tc>
          <w:tcPr>
            <w:tcW w:type="dxa" w:w="2160"/>
          </w:tcPr>
          <w:p>
            <w:r/>
            <w:r>
              <w:rPr>
                <w:sz w:val="18"/>
              </w:rPr>
              <w:t>1 資料の点検</w:t>
            </w:r>
          </w:p>
        </w:tc>
        <w:tc>
          <w:tcPr>
            <w:tcW w:type="dxa" w:w="2160"/>
          </w:tcPr>
          <w:p>
            <w:r/>
            <w:r>
              <w:rPr>
                <w:sz w:val="18"/>
              </w:rPr>
              <w:t>前提とする資料をそろえる</w:t>
            </w:r>
          </w:p>
        </w:tc>
        <w:tc>
          <w:tcPr>
            <w:tcW w:type="dxa" w:w="2160"/>
          </w:tcPr>
          <w:p>
            <w:r/>
            <w:r>
              <w:rPr>
                <w:sz w:val="18"/>
              </w:rPr>
              <w:t>一部対応</w:t>
            </w:r>
          </w:p>
        </w:tc>
        <w:tc>
          <w:tcPr>
            <w:tcW w:type="dxa" w:w="2160"/>
          </w:tcPr>
          <w:p>
            <w:r/>
            <w:r>
              <w:rPr>
                <w:sz w:val="18"/>
              </w:rPr>
              <w:t>年報 令和3〜7年度・国保連月報28か月・第10期将来推計用推計人口・見える化システム12分野135ファイル（Ｄ17系・Ｄ25〜29を含む）はそろっている。**手引きが中核資料とする「見える化システムの将来推計総括表」がない。**計画作成支援ツールの実績値シートもない</w:t>
            </w:r>
          </w:p>
        </w:tc>
      </w:tr>
      <w:tr>
        <w:tc>
          <w:tcPr>
            <w:tcW w:type="dxa" w:w="2160"/>
          </w:tcPr>
          <w:p>
            <w:r/>
            <w:r>
              <w:rPr>
                <w:sz w:val="18"/>
              </w:rPr>
              <w:t>2 月数の実測</w:t>
            </w:r>
          </w:p>
        </w:tc>
        <w:tc>
          <w:tcPr>
            <w:tcW w:type="dxa" w:w="2160"/>
          </w:tcPr>
          <w:p>
            <w:r/>
            <w:r>
              <w:rPr>
                <w:sz w:val="18"/>
              </w:rPr>
              <w:t>各出所の年度が何か月分かを実測する</w:t>
            </w:r>
          </w:p>
        </w:tc>
        <w:tc>
          <w:tcPr>
            <w:tcW w:type="dxa" w:w="2160"/>
          </w:tcPr>
          <w:p>
            <w:r/>
            <w:r>
              <w:rPr>
                <w:sz w:val="18"/>
              </w:rPr>
              <w:t>対応</w:t>
            </w:r>
          </w:p>
        </w:tc>
        <w:tc>
          <w:tcPr>
            <w:tcW w:type="dxa" w:w="2160"/>
          </w:tcPr>
          <w:p>
            <w:r/>
            <w:r>
              <w:rPr>
                <w:sz w:val="18"/>
              </w:rPr>
              <w:t>年報は令和3〜7年度がいずれも12か月。国保連月報は令和8年7月審査分まで。**他町村の案件2件では見える化の令和8年度が1か月ないし公表時点データであったが、小野町は年報を直接使っているためこの問題は生じていない**</w:t>
            </w:r>
          </w:p>
        </w:tc>
      </w:tr>
      <w:tr>
        <w:tc>
          <w:tcPr>
            <w:tcW w:type="dxa" w:w="2160"/>
          </w:tcPr>
          <w:p>
            <w:r/>
            <w:r>
              <w:rPr>
                <w:sz w:val="18"/>
              </w:rPr>
              <w:t>3 基準年度の決定</w:t>
            </w:r>
          </w:p>
        </w:tc>
        <w:tc>
          <w:tcPr>
            <w:tcW w:type="dxa" w:w="2160"/>
          </w:tcPr>
          <w:p>
            <w:r/>
            <w:r>
              <w:rPr>
                <w:sz w:val="18"/>
              </w:rPr>
              <w:t>完結した最新年度を基準年度とする</w:t>
            </w:r>
          </w:p>
        </w:tc>
        <w:tc>
          <w:tcPr>
            <w:tcW w:type="dxa" w:w="2160"/>
          </w:tcPr>
          <w:p>
            <w:r/>
            <w:r>
              <w:rPr>
                <w:sz w:val="18"/>
              </w:rPr>
              <w:t>対応</w:t>
            </w:r>
          </w:p>
        </w:tc>
        <w:tc>
          <w:tcPr>
            <w:tcW w:type="dxa" w:w="2160"/>
          </w:tcPr>
          <w:p>
            <w:r/>
            <w:r>
              <w:rPr>
                <w:sz w:val="18"/>
              </w:rPr>
              <w:t>令和7年度を基準年度とした。**あわせて、手引きが求める「計上の定義が変わった年度」の点検により、令和7年9月審査分に認定者数の断層を検出した**（961人→862人・▲99人、同月の給付件数は1,303→1,365件で減っていない）。このため認定者数を推計の基礎に使わず、第1号被保険者数を分母とした</w:t>
            </w:r>
          </w:p>
        </w:tc>
      </w:tr>
      <w:tr>
        <w:tc>
          <w:tcPr>
            <w:tcW w:type="dxa" w:w="2160"/>
          </w:tcPr>
          <w:p>
            <w:r/>
            <w:r>
              <w:rPr>
                <w:sz w:val="18"/>
              </w:rPr>
              <w:t>4 内的整合の点検</w:t>
            </w:r>
          </w:p>
        </w:tc>
        <w:tc>
          <w:tcPr>
            <w:tcW w:type="dxa" w:w="2160"/>
          </w:tcPr>
          <w:p>
            <w:r/>
            <w:r>
              <w:rPr>
                <w:sz w:val="18"/>
              </w:rPr>
              <w:t>数量×単価＝金額、合計＝年報</w:t>
            </w:r>
          </w:p>
        </w:tc>
        <w:tc>
          <w:tcPr>
            <w:tcW w:type="dxa" w:w="2160"/>
          </w:tcPr>
          <w:p>
            <w:r/>
            <w:r>
              <w:rPr>
                <w:sz w:val="18"/>
              </w:rPr>
              <w:t>対応</w:t>
            </w:r>
          </w:p>
        </w:tc>
        <w:tc>
          <w:tcPr>
            <w:tcW w:type="dxa" w:w="2160"/>
          </w:tcPr>
          <w:p>
            <w:r/>
            <w:r>
              <w:rPr>
                <w:sz w:val="18"/>
              </w:rPr>
              <w:t>様式2のサービス別給付費を29区分に正規化した合計が、様式2の「総計」行と全5年度・介護／予防別に差0で一致。さらに様式3の保険給付支払状況とも全年度で完全に一致した</w:t>
            </w:r>
          </w:p>
        </w:tc>
      </w:tr>
      <w:tr>
        <w:tc>
          <w:tcPr>
            <w:tcW w:type="dxa" w:w="2160"/>
          </w:tcPr>
          <w:p>
            <w:r/>
            <w:r>
              <w:rPr>
                <w:sz w:val="18"/>
              </w:rPr>
              <w:t>5 出所の決定</w:t>
            </w:r>
          </w:p>
        </w:tc>
        <w:tc>
          <w:tcPr>
            <w:tcW w:type="dxa" w:w="2160"/>
          </w:tcPr>
          <w:p>
            <w:r/>
            <w:r>
              <w:rPr>
                <w:sz w:val="18"/>
              </w:rPr>
              <w:t>保険者単位を算定の基礎とする</w:t>
            </w:r>
          </w:p>
        </w:tc>
        <w:tc>
          <w:tcPr>
            <w:tcW w:type="dxa" w:w="2160"/>
          </w:tcPr>
          <w:p>
            <w:r/>
            <w:r>
              <w:rPr>
                <w:sz w:val="18"/>
              </w:rPr>
              <w:t>対応</w:t>
            </w:r>
          </w:p>
        </w:tc>
        <w:tc>
          <w:tcPr>
            <w:tcW w:type="dxa" w:w="2160"/>
          </w:tcPr>
          <w:p>
            <w:r/>
            <w:r>
              <w:rPr>
                <w:sz w:val="18"/>
              </w:rPr>
              <w:t>小野町は単独保険者であり、広域連合特有の論点は生じない</w:t>
            </w:r>
          </w:p>
        </w:tc>
      </w:tr>
      <w:tr>
        <w:tc>
          <w:tcPr>
            <w:tcW w:type="dxa" w:w="2160"/>
          </w:tcPr>
          <w:p>
            <w:r/>
            <w:r>
              <w:rPr>
                <w:sz w:val="18"/>
              </w:rPr>
              <w:t>6 パターンの列挙</w:t>
            </w:r>
          </w:p>
        </w:tc>
        <w:tc>
          <w:tcPr>
            <w:tcW w:type="dxa" w:w="2160"/>
          </w:tcPr>
          <w:p>
            <w:r/>
            <w:r>
              <w:rPr>
                <w:sz w:val="18"/>
              </w:rPr>
              <w:t>基準年度・出所・伸びの組合せを保険料まで通す</w:t>
            </w:r>
          </w:p>
        </w:tc>
        <w:tc>
          <w:tcPr>
            <w:tcW w:type="dxa" w:w="2160"/>
          </w:tcPr>
          <w:p>
            <w:r/>
            <w:r>
              <w:rPr>
                <w:sz w:val="18"/>
              </w:rPr>
              <w:t>一部対応</w:t>
            </w:r>
          </w:p>
        </w:tc>
        <w:tc>
          <w:tcPr>
            <w:tcW w:type="dxa" w:w="2160"/>
          </w:tcPr>
          <w:p>
            <w:r/>
            <w:r>
              <w:rPr>
                <w:sz w:val="18"/>
              </w:rPr>
              <w:t>分母3通り（第1号被保険者数・75歳以上人口・認定者数）×報酬改定3通りの5ケースを総給付費まで通した。**基準年度と出所の軸が1通りしかない。総括表を得れば見える化の推計と並べられる**</w:t>
            </w:r>
          </w:p>
        </w:tc>
      </w:tr>
      <w:tr>
        <w:tc>
          <w:tcPr>
            <w:tcW w:type="dxa" w:w="2160"/>
          </w:tcPr>
          <w:p>
            <w:r/>
            <w:r>
              <w:rPr>
                <w:sz w:val="18"/>
              </w:rPr>
              <w:t>7 伸びの置き方</w:t>
            </w:r>
          </w:p>
        </w:tc>
        <w:tc>
          <w:tcPr>
            <w:tcW w:type="dxa" w:w="2160"/>
          </w:tcPr>
          <w:p>
            <w:r/>
            <w:r>
              <w:rPr>
                <w:sz w:val="18"/>
              </w:rPr>
              <w:t>対計画比の偏りを補正するかを決める</w:t>
            </w:r>
          </w:p>
        </w:tc>
        <w:tc>
          <w:tcPr>
            <w:tcW w:type="dxa" w:w="2160"/>
          </w:tcPr>
          <w:p>
            <w:r/>
            <w:r>
              <w:rPr>
                <w:sz w:val="18"/>
              </w:rPr>
              <w:t>未対応</w:t>
            </w:r>
          </w:p>
        </w:tc>
        <w:tc>
          <w:tcPr>
            <w:tcW w:type="dxa" w:w="2160"/>
          </w:tcPr>
          <w:p>
            <w:r/>
            <w:r>
              <w:rPr>
                <w:sz w:val="18"/>
              </w:rPr>
              <w:t>**第9期・第8期のサービス別計画値がないため、対計画比が求められない。**全体の対計画比（標準給付費 令和6年度98.6％・令和7年度91.1％）は出したが、サービス別の偏りは測れていない。総括表があれば計画期をまたいで求められる</w:t>
            </w:r>
          </w:p>
        </w:tc>
      </w:tr>
      <w:tr>
        <w:tc>
          <w:tcPr>
            <w:tcW w:type="dxa" w:w="2160"/>
          </w:tcPr>
          <w:p>
            <w:r/>
            <w:r>
              <w:rPr>
                <w:sz w:val="18"/>
              </w:rPr>
              <w:t>8 季節性</w:t>
            </w:r>
          </w:p>
        </w:tc>
        <w:tc>
          <w:tcPr>
            <w:tcW w:type="dxa" w:w="2160"/>
          </w:tcPr>
          <w:p>
            <w:r/>
            <w:r>
              <w:rPr>
                <w:sz w:val="18"/>
              </w:rPr>
              <w:t>基準年度が完結年度なら補正しない</w:t>
            </w:r>
          </w:p>
        </w:tc>
        <w:tc>
          <w:tcPr>
            <w:tcW w:type="dxa" w:w="2160"/>
          </w:tcPr>
          <w:p>
            <w:r/>
            <w:r>
              <w:rPr>
                <w:sz w:val="18"/>
              </w:rPr>
              <w:t>対応</w:t>
            </w:r>
          </w:p>
        </w:tc>
        <w:tc>
          <w:tcPr>
            <w:tcW w:type="dxa" w:w="2160"/>
          </w:tcPr>
          <w:p>
            <w:r/>
            <w:r>
              <w:rPr>
                <w:sz w:val="18"/>
              </w:rPr>
              <w:t>令和7年度（12か月）を基準年度としたため補正は不要</w:t>
            </w:r>
          </w:p>
        </w:tc>
      </w:tr>
      <w:tr>
        <w:tc>
          <w:tcPr>
            <w:tcW w:type="dxa" w:w="2160"/>
          </w:tcPr>
          <w:p>
            <w:r/>
            <w:r>
              <w:rPr>
                <w:sz w:val="18"/>
              </w:rPr>
              <w:t>9 供給実現性</w:t>
            </w:r>
          </w:p>
        </w:tc>
        <w:tc>
          <w:tcPr>
            <w:tcW w:type="dxa" w:w="2160"/>
          </w:tcPr>
          <w:p>
            <w:r/>
            <w:r>
              <w:rPr>
                <w:sz w:val="18"/>
              </w:rPr>
              <w:t>需要量と供給可能量を分けて示す</w:t>
            </w:r>
          </w:p>
        </w:tc>
        <w:tc>
          <w:tcPr>
            <w:tcW w:type="dxa" w:w="2160"/>
          </w:tcPr>
          <w:p>
            <w:r/>
            <w:r>
              <w:rPr>
                <w:sz w:val="18"/>
              </w:rPr>
              <w:t>対応</w:t>
            </w:r>
          </w:p>
        </w:tc>
        <w:tc>
          <w:tcPr>
            <w:tcW w:type="dxa" w:w="2160"/>
          </w:tcPr>
          <w:p>
            <w:r/>
            <w:r>
              <w:rPr>
                <w:sz w:val="18"/>
              </w:rPr>
              <w:t>**見える化のＤ25〜Ｄ27（定員・令和7年度）と令和11年度の見込量を突き合わせた（回数日数ベース見込量 06_定員との突合）。**介護老人福祉施設は定員54人に対し67.6人/月で125.1％となり、13.6人が町外の施設の利用にあたる。介護老人保健施設・介護医療院・特定施設入居者生活介護・通所リハビリテーションは町内に事業所がなく、実績はすべて町外の利用である。**小規模多機能型居宅介護は見込み31.3人/月で、登録定員の上限29人を超える可能性がある。**事業所別の稼働率・待機者数（依頼票H15）は引き続き未受領</w:t>
            </w:r>
          </w:p>
        </w:tc>
      </w:tr>
      <w:tr>
        <w:tc>
          <w:tcPr>
            <w:tcW w:type="dxa" w:w="2160"/>
          </w:tcPr>
          <w:p>
            <w:r/>
            <w:r>
              <w:rPr>
                <w:sz w:val="18"/>
              </w:rPr>
              <w:t>10 施策反映</w:t>
            </w:r>
          </w:p>
        </w:tc>
        <w:tc>
          <w:tcPr>
            <w:tcW w:type="dxa" w:w="2160"/>
          </w:tcPr>
          <w:p>
            <w:r/>
            <w:r>
              <w:rPr>
                <w:sz w:val="18"/>
              </w:rPr>
              <w:t>算定式に変数があるものだけを反映する</w:t>
            </w:r>
          </w:p>
        </w:tc>
        <w:tc>
          <w:tcPr>
            <w:tcW w:type="dxa" w:w="2160"/>
          </w:tcPr>
          <w:p>
            <w:r/>
            <w:r>
              <w:rPr>
                <w:sz w:val="18"/>
              </w:rPr>
              <w:t>対応</w:t>
            </w:r>
          </w:p>
        </w:tc>
        <w:tc>
          <w:tcPr>
            <w:tcW w:type="dxa" w:w="2160"/>
          </w:tcPr>
          <w:p>
            <w:r/>
            <w:r>
              <w:rPr>
                <w:sz w:val="18"/>
              </w:rPr>
              <w:t>自然体推計とした。標準給付費の実績が第9期の見込みを下回っている状況で施策の達成を前提に見込量を下げると、保険料が不足する側に誤る</w:t>
            </w:r>
          </w:p>
        </w:tc>
      </w:tr>
      <w:tr>
        <w:tc>
          <w:tcPr>
            <w:tcW w:type="dxa" w:w="2160"/>
          </w:tcPr>
          <w:p>
            <w:r/>
            <w:r>
              <w:rPr>
                <w:sz w:val="18"/>
              </w:rPr>
              <w:t>11 趨勢外の要因</w:t>
            </w:r>
          </w:p>
        </w:tc>
        <w:tc>
          <w:tcPr>
            <w:tcW w:type="dxa" w:w="2160"/>
          </w:tcPr>
          <w:p>
            <w:r/>
            <w:r>
              <w:rPr>
                <w:sz w:val="18"/>
              </w:rPr>
              <w:t>測れるもの・向きのみ・測れないものに分ける</w:t>
            </w:r>
          </w:p>
        </w:tc>
        <w:tc>
          <w:tcPr>
            <w:tcW w:type="dxa" w:w="2160"/>
          </w:tcPr>
          <w:p>
            <w:r/>
            <w:r>
              <w:rPr>
                <w:sz w:val="18"/>
              </w:rPr>
              <w:t>一部対応</w:t>
            </w:r>
          </w:p>
        </w:tc>
        <w:tc>
          <w:tcPr>
            <w:tcW w:type="dxa" w:w="2160"/>
          </w:tcPr>
          <w:p>
            <w:r/>
            <w:r>
              <w:rPr>
                <w:sz w:val="18"/>
              </w:rPr>
              <w:t>報酬改定率±1.5％の感度は示した。**単価の趨勢（連鎖ラスパイレス指数）を測っていない。**手引き第10章2の方法で、単価を基準年度で固定していることが月額に何円当たるかを算定する必要がある</w:t>
            </w:r>
          </w:p>
        </w:tc>
      </w:tr>
      <w:tr>
        <w:tc>
          <w:tcPr>
            <w:tcW w:type="dxa" w:w="2160"/>
          </w:tcPr>
          <w:p>
            <w:r/>
            <w:r>
              <w:rPr>
                <w:sz w:val="18"/>
              </w:rPr>
              <w:t>12 記載事項の点検</w:t>
            </w:r>
          </w:p>
        </w:tc>
        <w:tc>
          <w:tcPr>
            <w:tcW w:type="dxa" w:w="2160"/>
          </w:tcPr>
          <w:p>
            <w:r/>
            <w:r>
              <w:rPr>
                <w:sz w:val="18"/>
              </w:rPr>
              <w:t>法・改正法・基本指針の記載事項と突き合わせる</w:t>
            </w:r>
          </w:p>
        </w:tc>
        <w:tc>
          <w:tcPr>
            <w:tcW w:type="dxa" w:w="2160"/>
          </w:tcPr>
          <w:p>
            <w:r/>
            <w:r>
              <w:rPr>
                <w:sz w:val="18"/>
              </w:rPr>
              <w:t>一部対応</w:t>
            </w:r>
          </w:p>
        </w:tc>
        <w:tc>
          <w:tcPr>
            <w:tcW w:type="dxa" w:w="2160"/>
          </w:tcPr>
          <w:p>
            <w:r/>
            <w:r>
              <w:rPr>
                <w:sz w:val="18"/>
              </w:rPr>
              <w:t>骨子案・素案で対応中。算定に反映されたかどうかでの判定は未実施</w:t>
            </w:r>
          </w:p>
        </w:tc>
      </w:tr>
      <w:tr>
        <w:tc>
          <w:tcPr>
            <w:tcW w:type="dxa" w:w="2160"/>
          </w:tcPr>
          <w:p>
            <w:r/>
            <w:r>
              <w:rPr>
                <w:sz w:val="18"/>
              </w:rPr>
              <w:t>13 自己点検</w:t>
            </w:r>
          </w:p>
        </w:tc>
        <w:tc>
          <w:tcPr>
            <w:tcW w:type="dxa" w:w="2160"/>
          </w:tcPr>
          <w:p>
            <w:r/>
            <w:r>
              <w:rPr>
                <w:sz w:val="18"/>
              </w:rPr>
              <w:t>点検を算定に組み込み、変異試験で効きを確かめる</w:t>
            </w:r>
          </w:p>
        </w:tc>
        <w:tc>
          <w:tcPr>
            <w:tcW w:type="dxa" w:w="2160"/>
          </w:tcPr>
          <w:p>
            <w:r/>
            <w:r>
              <w:rPr>
                <w:sz w:val="18"/>
              </w:rPr>
              <w:t>一部対応</w:t>
            </w:r>
          </w:p>
        </w:tc>
        <w:tc>
          <w:tcPr>
            <w:tcW w:type="dxa" w:w="2160"/>
          </w:tcPr>
          <w:p>
            <w:r/>
            <w:r>
              <w:rPr>
                <w:sz w:val="18"/>
              </w:rPr>
              <w:t>検算2件（正規化の突合・様式2と様式3の突合）を試算ブックに組み込んだ。**1件でも不適合なら異常終了する形になっておらず、変異試験も行っていない**</w:t>
            </w:r>
          </w:p>
        </w:tc>
      </w:tr>
      <w:tr>
        <w:tc>
          <w:tcPr>
            <w:tcW w:type="dxa" w:w="2160"/>
          </w:tcPr>
          <w:p>
            <w:r/>
            <w:r>
              <w:rPr>
                <w:sz w:val="18"/>
              </w:rPr>
              <w:t>14 確認事項の整理</w:t>
            </w:r>
          </w:p>
        </w:tc>
        <w:tc>
          <w:tcPr>
            <w:tcW w:type="dxa" w:w="2160"/>
          </w:tcPr>
          <w:p>
            <w:r/>
            <w:r>
              <w:rPr>
                <w:sz w:val="18"/>
              </w:rPr>
              <w:t>確定していない事項を一覧にする</w:t>
            </w:r>
          </w:p>
        </w:tc>
        <w:tc>
          <w:tcPr>
            <w:tcW w:type="dxa" w:w="2160"/>
          </w:tcPr>
          <w:p>
            <w:r/>
            <w:r>
              <w:rPr>
                <w:sz w:val="18"/>
              </w:rPr>
              <w:t>対応</w:t>
            </w:r>
          </w:p>
        </w:tc>
        <w:tc>
          <w:tcPr>
            <w:tcW w:type="dxa" w:w="2160"/>
          </w:tcPr>
          <w:p>
            <w:r/>
            <w:r>
              <w:rPr>
                <w:sz w:val="18"/>
              </w:rPr>
              <w:t>6件を整理済み。本書で見える化ルートに必要なものを加えて再編した</w:t>
            </w:r>
          </w:p>
        </w:tc>
      </w:tr>
    </w:tbl>
    <w:p/>
    <w:p>
      <w:r>
        <w:t>**手順3（基準年度の決定）と手順4（内的整合の点検）は、手引きが「この2つを誤れば以降の精緻な作業は意味を失う」とする要である。**小野町はいずれも対応済みであり、算定の土台は固まっている。残るのは、総括表を得て手順6・7・9を進めることである。</w:t>
      </w:r>
    </w:p>
    <w:p>
      <w:pPr>
        <w:pStyle w:val="Heading1"/>
      </w:pPr>
      <w:r>
        <w:t>4　小野町の見込量算定 ― 2つの経路</w:t>
      </w:r>
    </w:p>
    <w:p>
      <w:r>
        <w:t>小野町には、見込量を出す経路が2つある。どちらか一方ではなく、両方を走らせて突き合わせる。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r>
          </w:p>
        </w:tc>
        <w:tc>
          <w:tcPr>
            <w:tcW w:type="dxa" w:w="2880"/>
          </w:tcPr>
          <w:p>
            <w:r/>
            <w:r>
              <w:rPr>
                <w:rFonts w:ascii="游ゴシック" w:hAnsi="游ゴシック" w:eastAsia="游ゴシック"/>
                <w:b/>
                <w:sz w:val="18"/>
              </w:rPr>
              <w:t>経路A　年報から直接組む</w:t>
            </w:r>
          </w:p>
        </w:tc>
        <w:tc>
          <w:tcPr>
            <w:tcW w:type="dxa" w:w="2880"/>
          </w:tcPr>
          <w:p>
            <w:r/>
            <w:r>
              <w:rPr>
                <w:rFonts w:ascii="游ゴシック" w:hAnsi="游ゴシック" w:eastAsia="游ゴシック"/>
                <w:b/>
                <w:sz w:val="18"/>
              </w:rPr>
              <w:t>経路B　見える化の将来推計機能</w:t>
            </w:r>
          </w:p>
        </w:tc>
      </w:tr>
      <w:tr>
        <w:tc>
          <w:tcPr>
            <w:tcW w:type="dxa" w:w="2880"/>
          </w:tcPr>
          <w:p>
            <w:r/>
            <w:r>
              <w:rPr>
                <w:sz w:val="18"/>
              </w:rPr>
              <w:t>状態</w:t>
            </w:r>
          </w:p>
        </w:tc>
        <w:tc>
          <w:tcPr>
            <w:tcW w:type="dxa" w:w="2880"/>
          </w:tcPr>
          <w:p>
            <w:r/>
            <w:r>
              <w:rPr>
                <w:sz w:val="18"/>
              </w:rPr>
              <w:t>**実施済み（9月9日）**</w:t>
            </w:r>
          </w:p>
        </w:tc>
        <w:tc>
          <w:tcPr>
            <w:tcW w:type="dxa" w:w="2880"/>
          </w:tcPr>
          <w:p>
            <w:r/>
            <w:r>
              <w:rPr>
                <w:sz w:val="18"/>
              </w:rPr>
              <w:t>**未着手。データ投入がまだ**</w:t>
            </w:r>
          </w:p>
        </w:tc>
      </w:tr>
      <w:tr>
        <w:tc>
          <w:tcPr>
            <w:tcW w:type="dxa" w:w="2880"/>
          </w:tcPr>
          <w:p>
            <w:r/>
            <w:r>
              <w:rPr>
                <w:sz w:val="18"/>
              </w:rPr>
              <w:t>出所</w:t>
            </w:r>
          </w:p>
        </w:tc>
        <w:tc>
          <w:tcPr>
            <w:tcW w:type="dxa" w:w="2880"/>
          </w:tcPr>
          <w:p>
            <w:r/>
            <w:r>
              <w:rPr>
                <w:sz w:val="18"/>
              </w:rPr>
              <w:t>介護保険事業状況報告（年報）様式1・様式1の6・様式2・様式3</w:t>
            </w:r>
          </w:p>
        </w:tc>
        <w:tc>
          <w:tcPr>
            <w:tcW w:type="dxa" w:w="2880"/>
          </w:tcPr>
          <w:p>
            <w:r/>
            <w:r>
              <w:rPr>
                <w:sz w:val="18"/>
              </w:rPr>
              <w:t>見える化システム（内部で年報・国保連の実績を保持）</w:t>
            </w:r>
          </w:p>
        </w:tc>
      </w:tr>
      <w:tr>
        <w:tc>
          <w:tcPr>
            <w:tcW w:type="dxa" w:w="2880"/>
          </w:tcPr>
          <w:p>
            <w:r/>
            <w:r>
              <w:rPr>
                <w:sz w:val="18"/>
              </w:rPr>
              <w:t>基準年度</w:t>
            </w:r>
          </w:p>
        </w:tc>
        <w:tc>
          <w:tcPr>
            <w:tcW w:type="dxa" w:w="2880"/>
          </w:tcPr>
          <w:p>
            <w:r/>
            <w:r>
              <w:rPr>
                <w:sz w:val="18"/>
              </w:rPr>
              <w:t>令和7年度（完結年度）</w:t>
            </w:r>
          </w:p>
        </w:tc>
        <w:tc>
          <w:tcPr>
            <w:tcW w:type="dxa" w:w="2880"/>
          </w:tcPr>
          <w:p>
            <w:r/>
            <w:r>
              <w:rPr>
                <w:sz w:val="18"/>
              </w:rPr>
              <w:t>設定による。**既定のままだと令和8年度になる可能性がある**</w:t>
            </w:r>
          </w:p>
        </w:tc>
      </w:tr>
      <w:tr>
        <w:tc>
          <w:tcPr>
            <w:tcW w:type="dxa" w:w="2880"/>
          </w:tcPr>
          <w:p>
            <w:r/>
            <w:r>
              <w:rPr>
                <w:sz w:val="18"/>
              </w:rPr>
              <w:t>推計の基礎</w:t>
            </w:r>
          </w:p>
        </w:tc>
        <w:tc>
          <w:tcPr>
            <w:tcW w:type="dxa" w:w="2880"/>
          </w:tcPr>
          <w:p>
            <w:r/>
            <w:r>
              <w:rPr>
                <w:sz w:val="18"/>
              </w:rPr>
              <w:t>サービス別の件数と給付費を第1号被保険者数で割った率</w:t>
            </w:r>
          </w:p>
        </w:tc>
        <w:tc>
          <w:tcPr>
            <w:tcW w:type="dxa" w:w="2880"/>
          </w:tcPr>
          <w:p>
            <w:r/>
            <w:r>
              <w:rPr>
                <w:sz w:val="18"/>
              </w:rPr>
              <w:t>性別・年齢5歳階級別・要介護度別の認定率と利用率（基本推計）</w:t>
            </w:r>
          </w:p>
        </w:tc>
      </w:tr>
      <w:tr>
        <w:tc>
          <w:tcPr>
            <w:tcW w:type="dxa" w:w="2880"/>
          </w:tcPr>
          <w:p>
            <w:r/>
            <w:r>
              <w:rPr>
                <w:sz w:val="18"/>
              </w:rPr>
              <w:t>区分</w:t>
            </w:r>
          </w:p>
        </w:tc>
        <w:tc>
          <w:tcPr>
            <w:tcW w:type="dxa" w:w="2880"/>
          </w:tcPr>
          <w:p>
            <w:r/>
            <w:r>
              <w:rPr>
                <w:sz w:val="18"/>
              </w:rPr>
              <w:t>29区分（年報 様式2の体系）</w:t>
            </w:r>
          </w:p>
        </w:tc>
        <w:tc>
          <w:tcPr>
            <w:tcW w:type="dxa" w:w="2880"/>
          </w:tcPr>
          <w:p>
            <w:r/>
            <w:r>
              <w:rPr>
                <w:sz w:val="18"/>
              </w:rPr>
              <w:t>サービス種類別（総括表の体系）</w:t>
            </w:r>
          </w:p>
        </w:tc>
      </w:tr>
      <w:tr>
        <w:tc>
          <w:tcPr>
            <w:tcW w:type="dxa" w:w="2880"/>
          </w:tcPr>
          <w:p>
            <w:r/>
            <w:r>
              <w:rPr>
                <w:sz w:val="18"/>
              </w:rPr>
              <w:t>量の単位</w:t>
            </w:r>
          </w:p>
        </w:tc>
        <w:tc>
          <w:tcPr>
            <w:tcW w:type="dxa" w:w="2880"/>
          </w:tcPr>
          <w:p>
            <w:r/>
            <w:r>
              <w:rPr>
                <w:sz w:val="18"/>
              </w:rPr>
              <w:t>**件数（＝延べ利用者数）。回数・日数は国保連月報から補う**</w:t>
            </w:r>
          </w:p>
        </w:tc>
        <w:tc>
          <w:tcPr>
            <w:tcW w:type="dxa" w:w="2880"/>
          </w:tcPr>
          <w:p>
            <w:r/>
            <w:r>
              <w:rPr>
                <w:sz w:val="18"/>
              </w:rPr>
              <w:t>利用者数と1人1月あたり利用回（日）数の両方</w:t>
            </w:r>
          </w:p>
        </w:tc>
      </w:tr>
      <w:tr>
        <w:tc>
          <w:tcPr>
            <w:tcW w:type="dxa" w:w="2880"/>
          </w:tcPr>
          <w:p>
            <w:r/>
            <w:r>
              <w:rPr>
                <w:sz w:val="18"/>
              </w:rPr>
              <w:t>保険料まで</w:t>
            </w:r>
          </w:p>
        </w:tc>
        <w:tc>
          <w:tcPr>
            <w:tcW w:type="dxa" w:w="2880"/>
          </w:tcPr>
          <w:p>
            <w:r/>
            <w:r>
              <w:rPr>
                <w:sz w:val="18"/>
              </w:rPr>
              <w:t>算式でつながっている（算定シート08・09）</w:t>
            </w:r>
          </w:p>
        </w:tc>
        <w:tc>
          <w:tcPr>
            <w:tcW w:type="dxa" w:w="2880"/>
          </w:tcPr>
          <w:p>
            <w:r/>
            <w:r>
              <w:rPr>
                <w:sz w:val="18"/>
              </w:rPr>
              <w:t>システムが算定する</w:t>
            </w:r>
          </w:p>
        </w:tc>
      </w:tr>
      <w:tr>
        <w:tc>
          <w:tcPr>
            <w:tcW w:type="dxa" w:w="2880"/>
          </w:tcPr>
          <w:p>
            <w:r/>
            <w:r>
              <w:rPr>
                <w:sz w:val="18"/>
              </w:rPr>
              <w:t>仕様書との関係</w:t>
            </w:r>
          </w:p>
        </w:tc>
        <w:tc>
          <w:tcPr>
            <w:tcW w:type="dxa" w:w="2880"/>
          </w:tcPr>
          <w:p>
            <w:r/>
            <w:r>
              <w:rPr>
                <w:sz w:val="18"/>
              </w:rPr>
              <w:t>仕様書に定めはない。検証のための資料</w:t>
            </w:r>
          </w:p>
        </w:tc>
        <w:tc>
          <w:tcPr>
            <w:tcW w:type="dxa" w:w="2880"/>
          </w:tcPr>
          <w:p>
            <w:r/>
            <w:r>
              <w:rPr>
                <w:sz w:val="18"/>
              </w:rPr>
              <w:t>**仕様書4(2)が求める成果。入力作業も業務に含まれる**</w:t>
            </w:r>
          </w:p>
        </w:tc>
      </w:tr>
    </w:tbl>
    <w:p/>
    <w:p>
      <w:r>
        <w:t>**他町村の案件2件では、システムの出力が先にあり、それを検証する側の資料を後から作った。小野町は順序が逆で、検証する側が先にできている。**これは有利に働く。システムの推計を受け取ったとき、基準年度・伸びの窓・0落ちの有無をただちに突き合わせられる。</w:t>
      </w:r>
    </w:p>
    <w:p>
      <w:r>
        <w:t>不利な点は、**対計画比がサービス別に出せない**ことである。第9期のサービス別計画値がないためで、総括表があれば計画期をまたいで求められる。</w:t>
      </w:r>
    </w:p>
    <w:p>
      <w:r>
        <w:t>**回数・日数ベースの見込量については、令和8年9月14日に解消した。**国保連月報のExcel版を受領し、サービス種類別給付状況その2（THRK0201）にサービス種類別×要介護度別の日数・回数が月次28か月分あることが分かった。既に受領していたCSV版は見出しを持たず行番号で読む必要があったため、この帳票を使えていなかった。**令和6・7年度の24か月分を集計して1件当たり日数を求め、見込件数に乗じる形で回数・日数ベースの見込量を組んだ（回数日数ベース見込量・7シート）。計画書の見込量表に載せる形まで作成済みである。**</w:t>
      </w:r>
    </w:p>
    <w:p>
      <w:pPr>
        <w:sectPr>
          <w:pgSz w:w="12240" w:h="15840"/>
          <w:pgMar w:top="1440" w:right="1800" w:bottom="1440" w:left="1800" w:header="720" w:footer="720" w:gutter="0"/>
          <w:cols w:space="720"/>
          <w:docGrid w:linePitch="360"/>
        </w:sectPr>
      </w:pPr>
    </w:p>
    <w:p>
      <w:pPr>
        <w:pStyle w:val="Heading1"/>
      </w:pPr>
      <w:r>
        <w:t>5　保険料算定の訂正</w:t>
      </w:r>
    </w:p>
    <w:p>
      <w:r>
        <w:t>他町村の案件②で確立した5式に照らし、9月9日にお示しした保険料の試算に2つの誤りがあることが分かった。訂正する。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r>
          </w:p>
        </w:tc>
        <w:tc>
          <w:tcPr>
            <w:tcW w:type="dxa" w:w="2160"/>
          </w:tcPr>
          <w:p>
            <w:r/>
            <w:r>
              <w:rPr>
                <w:rFonts w:ascii="游ゴシック" w:hAnsi="游ゴシック" w:eastAsia="游ゴシック"/>
                <w:b/>
                <w:sz w:val="18"/>
              </w:rPr>
              <w:t>9月9日の試算</w:t>
            </w:r>
          </w:p>
        </w:tc>
        <w:tc>
          <w:tcPr>
            <w:tcW w:type="dxa" w:w="2160"/>
          </w:tcPr>
          <w:p>
            <w:r/>
            <w:r>
              <w:rPr>
                <w:rFonts w:ascii="游ゴシック" w:hAnsi="游ゴシック" w:eastAsia="游ゴシック"/>
                <w:b/>
                <w:sz w:val="18"/>
              </w:rPr>
              <w:t>訂正後</w:t>
            </w:r>
          </w:p>
        </w:tc>
        <w:tc>
          <w:tcPr>
            <w:tcW w:type="dxa" w:w="2160"/>
          </w:tcPr>
          <w:p>
            <w:r/>
            <w:r>
              <w:rPr>
                <w:rFonts w:ascii="游ゴシック" w:hAnsi="游ゴシック" w:eastAsia="游ゴシック"/>
                <w:b/>
                <w:sz w:val="18"/>
              </w:rPr>
              <w:t>理由</w:t>
            </w:r>
          </w:p>
        </w:tc>
      </w:tr>
      <w:tr>
        <w:tc>
          <w:tcPr>
            <w:tcW w:type="dxa" w:w="2160"/>
          </w:tcPr>
          <w:p>
            <w:r/>
            <w:r>
              <w:rPr>
                <w:sz w:val="18"/>
              </w:rPr>
              <w:t>調整交付金相当額</w:t>
            </w:r>
          </w:p>
        </w:tc>
        <w:tc>
          <w:tcPr>
            <w:tcW w:type="dxa" w:w="2160"/>
          </w:tcPr>
          <w:p>
            <w:r/>
            <w:r>
              <w:rPr>
                <w:sz w:val="18"/>
              </w:rPr>
              <w:t>総費用額×5％</w:t>
            </w:r>
          </w:p>
        </w:tc>
        <w:tc>
          <w:tcPr>
            <w:tcW w:type="dxa" w:w="2160"/>
          </w:tcPr>
          <w:p>
            <w:r/>
            <w:r>
              <w:rPr>
                <w:sz w:val="18"/>
              </w:rPr>
              <w:t>**（標準給付費＋総合事業費）×5％**</w:t>
            </w:r>
          </w:p>
        </w:tc>
        <w:tc>
          <w:tcPr>
            <w:tcW w:type="dxa" w:w="2160"/>
          </w:tcPr>
          <w:p>
            <w:r/>
            <w:r>
              <w:rPr>
                <w:sz w:val="18"/>
              </w:rPr>
              <w:t>調整交付金は標準給付費と介護予防・日常生活支援総合事業費にのみかかる。包括的支援事業・任意事業費は対象外</w:t>
            </w:r>
          </w:p>
        </w:tc>
      </w:tr>
      <w:tr>
        <w:tc>
          <w:tcPr>
            <w:tcW w:type="dxa" w:w="2160"/>
          </w:tcPr>
          <w:p>
            <w:r/>
            <w:r>
              <w:rPr>
                <w:sz w:val="18"/>
              </w:rPr>
              <w:t>調整交付金見込額</w:t>
            </w:r>
          </w:p>
        </w:tc>
        <w:tc>
          <w:tcPr>
            <w:tcW w:type="dxa" w:w="2160"/>
          </w:tcPr>
          <w:p>
            <w:r/>
            <w:r>
              <w:rPr>
                <w:sz w:val="18"/>
              </w:rPr>
              <w:t>相当額と同額（標準の5％が全額交付されるものと仮定）</w:t>
            </w:r>
          </w:p>
        </w:tc>
        <w:tc>
          <w:tcPr>
            <w:tcW w:type="dxa" w:w="2160"/>
          </w:tcPr>
          <w:p>
            <w:r/>
            <w:r>
              <w:rPr>
                <w:sz w:val="18"/>
              </w:rPr>
              <w:t>**標準給付費×6.148％**</w:t>
            </w:r>
          </w:p>
        </w:tc>
        <w:tc>
          <w:tcPr>
            <w:tcW w:type="dxa" w:w="2160"/>
          </w:tcPr>
          <w:p>
            <w:r/>
            <w:r>
              <w:rPr>
                <w:sz w:val="18"/>
              </w:rPr>
              <w:t>第9期計画の公表値から逆算した小野町の実績値。後期高齢者加入割合が高く低所得層が厚い保険者は5％を上回る。**基数は標準給付費見込額のみで、調整交付金相当額（5％）とは非対称**（他町村の案件①の第9期将来推計総括表で確認した見える化システムの算式）</w:t>
            </w:r>
          </w:p>
        </w:tc>
      </w:tr>
      <w:tr>
        <w:tc>
          <w:tcPr>
            <w:tcW w:type="dxa" w:w="2160"/>
          </w:tcPr>
          <w:p>
            <w:r/>
            <w:r>
              <w:rPr>
                <w:sz w:val="18"/>
              </w:rPr>
              <w:t>補正後被保険者数（3年計）</w:t>
            </w:r>
          </w:p>
        </w:tc>
        <w:tc>
          <w:tcPr>
            <w:tcW w:type="dxa" w:w="2160"/>
          </w:tcPr>
          <w:p>
            <w:r/>
            <w:r>
              <w:rPr>
                <w:sz w:val="18"/>
              </w:rPr>
              <w:t>令和7年度末の所得段階別実績を3倍（9,838人）</w:t>
            </w:r>
          </w:p>
        </w:tc>
        <w:tc>
          <w:tcPr>
            <w:tcW w:type="dxa" w:w="2160"/>
          </w:tcPr>
          <w:p>
            <w:r/>
            <w:r>
              <w:rPr>
                <w:sz w:val="18"/>
              </w:rPr>
              <w:t>**令和7年度末の構成比を第10期3年分の第1号被保険者数10,285人に当てる（10,245人）**</w:t>
            </w:r>
          </w:p>
        </w:tc>
        <w:tc>
          <w:tcPr>
            <w:tcW w:type="dxa" w:w="2160"/>
          </w:tcPr>
          <w:p>
            <w:r/>
            <w:r>
              <w:rPr>
                <w:sz w:val="18"/>
              </w:rPr>
              <w:t>実績をそのまま3倍すると計画期間の人口減が落ちる</w:t>
            </w:r>
          </w:p>
        </w:tc>
      </w:tr>
      <w:tr>
        <w:tc>
          <w:tcPr>
            <w:tcW w:type="dxa" w:w="2160"/>
          </w:tcPr>
          <w:p>
            <w:r/>
            <w:r>
              <w:rPr>
                <w:sz w:val="18"/>
              </w:rPr>
              <w:t>保険料基準額（月額・取崩なし）</w:t>
            </w:r>
          </w:p>
        </w:tc>
        <w:tc>
          <w:tcPr>
            <w:tcW w:type="dxa" w:w="2160"/>
          </w:tcPr>
          <w:p>
            <w:r/>
            <w:r>
              <w:rPr>
                <w:sz w:val="18"/>
              </w:rPr>
              <w:t>6,938円</w:t>
            </w:r>
          </w:p>
        </w:tc>
        <w:tc>
          <w:tcPr>
            <w:tcW w:type="dxa" w:w="2160"/>
          </w:tcPr>
          <w:p>
            <w:r/>
            <w:r>
              <w:rPr>
                <w:sz w:val="18"/>
              </w:rPr>
              <w:t>**6,231円**</w:t>
            </w:r>
          </w:p>
        </w:tc>
        <w:tc>
          <w:tcPr>
            <w:tcW w:type="dxa" w:w="2160"/>
          </w:tcPr>
          <w:p>
            <w:r/>
            <w:r>
              <w:rPr>
                <w:sz w:val="18"/>
              </w:rPr>
              <w:t>差▲707円</w:t>
            </w:r>
          </w:p>
        </w:tc>
      </w:tr>
    </w:tbl>
    <w:p/>
    <w:p>
      <w:pPr>
        <w:pStyle w:val="Heading2"/>
      </w:pPr>
      <w:r>
        <w:t>(1)　第9期の公表値からの逆算</w:t>
      </w:r>
    </w:p>
    <w:p>
      <w:r>
        <w:t>第9期計画に記載された標準給付費・地域支援事業費・保険料収納必要額から、小野町の調整交付金見込交付割合を逆算できる。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r>
          </w:p>
        </w:tc>
        <w:tc>
          <w:tcPr>
            <w:tcW w:type="dxa" w:w="2880"/>
          </w:tcPr>
          <w:p>
            <w:r/>
            <w:r>
              <w:rPr>
                <w:rFonts w:ascii="游ゴシック" w:hAnsi="游ゴシック" w:eastAsia="游ゴシック"/>
                <w:b/>
                <w:sz w:val="18"/>
              </w:rPr>
              <w:t>式</w:t>
            </w:r>
          </w:p>
        </w:tc>
        <w:tc>
          <w:tcPr>
            <w:tcW w:type="dxa" w:w="2880"/>
          </w:tcPr>
          <w:p>
            <w:r/>
            <w:r>
              <w:rPr>
                <w:rFonts w:ascii="游ゴシック" w:hAnsi="游ゴシック" w:eastAsia="游ゴシック"/>
                <w:b/>
                <w:sz w:val="18"/>
              </w:rPr>
              <w:t>値（千円）</w:t>
            </w:r>
          </w:p>
        </w:tc>
      </w:tr>
      <w:tr>
        <w:tc>
          <w:tcPr>
            <w:tcW w:type="dxa" w:w="2880"/>
          </w:tcPr>
          <w:p>
            <w:r/>
            <w:r>
              <w:rPr>
                <w:sz w:val="18"/>
              </w:rPr>
              <w:t>① 標準給付費見込額（3年計）</w:t>
            </w:r>
          </w:p>
        </w:tc>
        <w:tc>
          <w:tcPr>
            <w:tcW w:type="dxa" w:w="2880"/>
          </w:tcPr>
          <w:p>
            <w:r/>
            <w:r>
              <w:rPr>
                <w:sz w:val="18"/>
              </w:rPr>
              <w:t>第9期計画本文</w:t>
            </w:r>
          </w:p>
        </w:tc>
        <w:tc>
          <w:tcPr>
            <w:tcW w:type="dxa" w:w="2880"/>
          </w:tcPr>
          <w:p>
            <w:r/>
            <w:r>
              <w:rPr>
                <w:sz w:val="18"/>
              </w:rPr>
              <w:t>3,566,486</w:t>
            </w:r>
          </w:p>
        </w:tc>
      </w:tr>
      <w:tr>
        <w:tc>
          <w:tcPr>
            <w:tcW w:type="dxa" w:w="2880"/>
          </w:tcPr>
          <w:p>
            <w:r/>
            <w:r>
              <w:rPr>
                <w:sz w:val="18"/>
              </w:rPr>
              <w:t>② 地域支援事業費（3年計）</w:t>
            </w:r>
          </w:p>
        </w:tc>
        <w:tc>
          <w:tcPr>
            <w:tcW w:type="dxa" w:w="2880"/>
          </w:tcPr>
          <w:p>
            <w:r/>
            <w:r>
              <w:rPr>
                <w:sz w:val="18"/>
              </w:rPr>
              <w:t>第9期計画本文</w:t>
            </w:r>
          </w:p>
        </w:tc>
        <w:tc>
          <w:tcPr>
            <w:tcW w:type="dxa" w:w="2880"/>
          </w:tcPr>
          <w:p>
            <w:r/>
            <w:r>
              <w:rPr>
                <w:sz w:val="18"/>
              </w:rPr>
              <w:t>207,260</w:t>
            </w:r>
          </w:p>
        </w:tc>
      </w:tr>
      <w:tr>
        <w:tc>
          <w:tcPr>
            <w:tcW w:type="dxa" w:w="2880"/>
          </w:tcPr>
          <w:p>
            <w:r/>
            <w:r>
              <w:rPr>
                <w:sz w:val="18"/>
              </w:rPr>
              <w:t>③ うち総合事業費（3年計）</w:t>
            </w:r>
          </w:p>
        </w:tc>
        <w:tc>
          <w:tcPr>
            <w:tcW w:type="dxa" w:w="2880"/>
          </w:tcPr>
          <w:p>
            <w:r/>
            <w:r>
              <w:rPr>
                <w:sz w:val="18"/>
              </w:rPr>
              <w:t>第9期計画本文</w:t>
            </w:r>
          </w:p>
        </w:tc>
        <w:tc>
          <w:tcPr>
            <w:tcW w:type="dxa" w:w="2880"/>
          </w:tcPr>
          <w:p>
            <w:r/>
            <w:r>
              <w:rPr>
                <w:sz w:val="18"/>
              </w:rPr>
              <w:t>110,960</w:t>
            </w:r>
          </w:p>
        </w:tc>
      </w:tr>
      <w:tr>
        <w:tc>
          <w:tcPr>
            <w:tcW w:type="dxa" w:w="2880"/>
          </w:tcPr>
          <w:p>
            <w:r/>
            <w:r>
              <w:rPr>
                <w:sz w:val="18"/>
              </w:rPr>
              <w:t>④ 第1号被保険者負担分相当額</w:t>
            </w:r>
          </w:p>
        </w:tc>
        <w:tc>
          <w:tcPr>
            <w:tcW w:type="dxa" w:w="2880"/>
          </w:tcPr>
          <w:p>
            <w:r/>
            <w:r>
              <w:rPr>
                <w:sz w:val="18"/>
              </w:rPr>
              <w:t>（①＋②）×23％</w:t>
            </w:r>
          </w:p>
        </w:tc>
        <w:tc>
          <w:tcPr>
            <w:tcW w:type="dxa" w:w="2880"/>
          </w:tcPr>
          <w:p>
            <w:r/>
            <w:r>
              <w:rPr>
                <w:sz w:val="18"/>
              </w:rPr>
              <w:t>867,962</w:t>
            </w:r>
          </w:p>
        </w:tc>
      </w:tr>
      <w:tr>
        <w:tc>
          <w:tcPr>
            <w:tcW w:type="dxa" w:w="2880"/>
          </w:tcPr>
          <w:p>
            <w:r/>
            <w:r>
              <w:rPr>
                <w:sz w:val="18"/>
              </w:rPr>
              <w:t>⑤ 調整交付金相当額</w:t>
            </w:r>
          </w:p>
        </w:tc>
        <w:tc>
          <w:tcPr>
            <w:tcW w:type="dxa" w:w="2880"/>
          </w:tcPr>
          <w:p>
            <w:r/>
            <w:r>
              <w:rPr>
                <w:sz w:val="18"/>
              </w:rPr>
              <w:t>（①＋③）×5％</w:t>
            </w:r>
          </w:p>
        </w:tc>
        <w:tc>
          <w:tcPr>
            <w:tcW w:type="dxa" w:w="2880"/>
          </w:tcPr>
          <w:p>
            <w:r/>
            <w:r>
              <w:rPr>
                <w:sz w:val="18"/>
              </w:rPr>
              <w:t>183,872</w:t>
            </w:r>
          </w:p>
        </w:tc>
      </w:tr>
      <w:tr>
        <w:tc>
          <w:tcPr>
            <w:tcW w:type="dxa" w:w="2880"/>
          </w:tcPr>
          <w:p>
            <w:r/>
            <w:r>
              <w:rPr>
                <w:sz w:val="18"/>
              </w:rPr>
              <w:t>⑥ 保険料収納必要額</w:t>
            </w:r>
          </w:p>
        </w:tc>
        <w:tc>
          <w:tcPr>
            <w:tcW w:type="dxa" w:w="2880"/>
          </w:tcPr>
          <w:p>
            <w:r/>
            <w:r>
              <w:rPr>
                <w:sz w:val="18"/>
              </w:rPr>
              <w:t>第9期計画本文</w:t>
            </w:r>
          </w:p>
        </w:tc>
        <w:tc>
          <w:tcPr>
            <w:tcW w:type="dxa" w:w="2880"/>
          </w:tcPr>
          <w:p>
            <w:r/>
            <w:r>
              <w:rPr>
                <w:sz w:val="18"/>
              </w:rPr>
              <w:t>832,562</w:t>
            </w:r>
          </w:p>
        </w:tc>
      </w:tr>
      <w:tr>
        <w:tc>
          <w:tcPr>
            <w:tcW w:type="dxa" w:w="2880"/>
          </w:tcPr>
          <w:p>
            <w:r/>
            <w:r>
              <w:rPr>
                <w:sz w:val="18"/>
              </w:rPr>
              <w:t>⑦ 調整交付金見込額</w:t>
            </w:r>
          </w:p>
        </w:tc>
        <w:tc>
          <w:tcPr>
            <w:tcW w:type="dxa" w:w="2880"/>
          </w:tcPr>
          <w:p>
            <w:r/>
            <w:r>
              <w:rPr>
                <w:sz w:val="18"/>
              </w:rPr>
              <w:t>④＋⑤－⑥</w:t>
            </w:r>
          </w:p>
        </w:tc>
        <w:tc>
          <w:tcPr>
            <w:tcW w:type="dxa" w:w="2880"/>
          </w:tcPr>
          <w:p>
            <w:r/>
            <w:r>
              <w:rPr>
                <w:sz w:val="18"/>
              </w:rPr>
              <w:t>219,272</w:t>
            </w:r>
          </w:p>
        </w:tc>
      </w:tr>
      <w:tr>
        <w:tc>
          <w:tcPr>
            <w:tcW w:type="dxa" w:w="2880"/>
          </w:tcPr>
          <w:p>
            <w:r/>
            <w:r>
              <w:rPr>
                <w:sz w:val="18"/>
              </w:rPr>
              <w:t>⑧ 見込交付割合</w:t>
            </w:r>
          </w:p>
        </w:tc>
        <w:tc>
          <w:tcPr>
            <w:tcW w:type="dxa" w:w="2880"/>
          </w:tcPr>
          <w:p>
            <w:r/>
            <w:r>
              <w:rPr>
                <w:sz w:val="18"/>
              </w:rPr>
              <w:t>⑦÷①（基数に③を含めない）</w:t>
            </w:r>
          </w:p>
        </w:tc>
        <w:tc>
          <w:tcPr>
            <w:tcW w:type="dxa" w:w="2880"/>
          </w:tcPr>
          <w:p>
            <w:r/>
            <w:r>
              <w:rPr>
                <w:sz w:val="18"/>
              </w:rPr>
              <w:t>**6.148％**（標準は5.000％）</w:t>
            </w:r>
          </w:p>
        </w:tc>
      </w:tr>
    </w:tbl>
    <w:p>
      <w:r>
        <w:rPr>
          <w:i/>
          <w:sz w:val="18"/>
        </w:rPr>
        <w:t>※ 検算：⑥を予定収納率99.40％で割った賦課総額837,588千円を、第9期の算定値（月額6,886円）で割り戻すと補正後被保険者数10,136人となる。第9期の第1号被保険者数（3年計で約10,470人）に対し補正係数0.968にあたり、整合している。</w:t>
      </w:r>
    </w:p>
    <w:p>
      <w:pPr>
        <w:pStyle w:val="Heading2"/>
      </w:pPr>
      <w:r>
        <w:t>(2)　訂正後の保険料基準額</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前提</w:t>
            </w:r>
          </w:p>
        </w:tc>
        <w:tc>
          <w:tcPr>
            <w:tcW w:type="dxa" w:w="2880"/>
          </w:tcPr>
          <w:p>
            <w:r/>
            <w:r>
              <w:rPr>
                <w:rFonts w:ascii="游ゴシック" w:hAnsi="游ゴシック" w:eastAsia="游ゴシック"/>
                <w:b/>
                <w:sz w:val="18"/>
              </w:rPr>
              <w:t>保険料基準額（月額）</w:t>
            </w:r>
          </w:p>
        </w:tc>
        <w:tc>
          <w:tcPr>
            <w:tcW w:type="dxa" w:w="2880"/>
          </w:tcPr>
          <w:p>
            <w:r/>
            <w:r>
              <w:rPr>
                <w:rFonts w:ascii="游ゴシック" w:hAnsi="游ゴシック" w:eastAsia="游ゴシック"/>
                <w:b/>
                <w:sz w:val="18"/>
              </w:rPr>
              <w:t>第9期（6,600円）との差</w:t>
            </w:r>
          </w:p>
        </w:tc>
      </w:tr>
      <w:tr>
        <w:tc>
          <w:tcPr>
            <w:tcW w:type="dxa" w:w="2880"/>
          </w:tcPr>
          <w:p>
            <w:r/>
            <w:r>
              <w:rPr>
                <w:sz w:val="18"/>
              </w:rPr>
              <w:t>調整交付金6.148％・基金取崩なし</w:t>
            </w:r>
          </w:p>
        </w:tc>
        <w:tc>
          <w:tcPr>
            <w:tcW w:type="dxa" w:w="2880"/>
          </w:tcPr>
          <w:p>
            <w:r/>
            <w:r>
              <w:rPr>
                <w:sz w:val="18"/>
              </w:rPr>
              <w:t>**6,231円**</w:t>
            </w:r>
          </w:p>
        </w:tc>
        <w:tc>
          <w:tcPr>
            <w:tcW w:type="dxa" w:w="2880"/>
          </w:tcPr>
          <w:p>
            <w:r/>
            <w:r>
              <w:rPr>
                <w:sz w:val="18"/>
              </w:rPr>
              <w:t>-369円</w:t>
            </w:r>
          </w:p>
        </w:tc>
      </w:tr>
      <w:tr>
        <w:tc>
          <w:tcPr>
            <w:tcW w:type="dxa" w:w="2880"/>
          </w:tcPr>
          <w:p>
            <w:r/>
            <w:r>
              <w:rPr>
                <w:sz w:val="18"/>
              </w:rPr>
              <w:t>同上・準備基金105,000千円を取崩（令和8年度末見込の半分）</w:t>
            </w:r>
          </w:p>
        </w:tc>
        <w:tc>
          <w:tcPr>
            <w:tcW w:type="dxa" w:w="2880"/>
          </w:tcPr>
          <w:p>
            <w:r/>
            <w:r>
              <w:rPr>
                <w:sz w:val="18"/>
              </w:rPr>
              <w:t>5,371円</w:t>
            </w:r>
          </w:p>
        </w:tc>
        <w:tc>
          <w:tcPr>
            <w:tcW w:type="dxa" w:w="2880"/>
          </w:tcPr>
          <w:p>
            <w:r/>
            <w:r>
              <w:rPr>
                <w:sz w:val="18"/>
              </w:rPr>
              <w:t>-1,229円</w:t>
            </w:r>
          </w:p>
        </w:tc>
      </w:tr>
      <w:tr>
        <w:tc>
          <w:tcPr>
            <w:tcW w:type="dxa" w:w="2880"/>
          </w:tcPr>
          <w:p>
            <w:r/>
            <w:r>
              <w:rPr>
                <w:sz w:val="18"/>
              </w:rPr>
              <w:t>同上・準備基金210,000千円を全額取崩</w:t>
            </w:r>
          </w:p>
        </w:tc>
        <w:tc>
          <w:tcPr>
            <w:tcW w:type="dxa" w:w="2880"/>
          </w:tcPr>
          <w:p>
            <w:r/>
            <w:r>
              <w:rPr>
                <w:sz w:val="18"/>
              </w:rPr>
              <w:t>4,512円</w:t>
            </w:r>
          </w:p>
        </w:tc>
        <w:tc>
          <w:tcPr>
            <w:tcW w:type="dxa" w:w="2880"/>
          </w:tcPr>
          <w:p>
            <w:r/>
            <w:r>
              <w:rPr>
                <w:sz w:val="18"/>
              </w:rPr>
              <w:t>-2,088円</w:t>
            </w:r>
          </w:p>
        </w:tc>
      </w:tr>
      <w:tr>
        <w:tc>
          <w:tcPr>
            <w:tcW w:type="dxa" w:w="2880"/>
          </w:tcPr>
          <w:p>
            <w:r/>
            <w:r>
              <w:rPr>
                <w:sz w:val="18"/>
              </w:rPr>
              <w:t>同上・第9期と同じ35,000千円を取崩</w:t>
            </w:r>
          </w:p>
        </w:tc>
        <w:tc>
          <w:tcPr>
            <w:tcW w:type="dxa" w:w="2880"/>
          </w:tcPr>
          <w:p>
            <w:r/>
            <w:r>
              <w:rPr>
                <w:sz w:val="18"/>
              </w:rPr>
              <w:t>5,945円</w:t>
            </w:r>
          </w:p>
        </w:tc>
        <w:tc>
          <w:tcPr>
            <w:tcW w:type="dxa" w:w="2880"/>
          </w:tcPr>
          <w:p>
            <w:r/>
            <w:r>
              <w:rPr>
                <w:sz w:val="18"/>
              </w:rPr>
              <w:t>-655円</w:t>
            </w:r>
          </w:p>
        </w:tc>
      </w:tr>
      <w:tr>
        <w:tc>
          <w:tcPr>
            <w:tcW w:type="dxa" w:w="2880"/>
          </w:tcPr>
          <w:p>
            <w:r/>
            <w:r>
              <w:rPr>
                <w:sz w:val="18"/>
              </w:rPr>
              <w:t>調整交付金を標準の5.000％とした場合（取崩なし）</w:t>
            </w:r>
          </w:p>
        </w:tc>
        <w:tc>
          <w:tcPr>
            <w:tcW w:type="dxa" w:w="2880"/>
          </w:tcPr>
          <w:p>
            <w:r/>
            <w:r>
              <w:rPr>
                <w:sz w:val="18"/>
              </w:rPr>
              <w:t>6,550円</w:t>
            </w:r>
          </w:p>
        </w:tc>
        <w:tc>
          <w:tcPr>
            <w:tcW w:type="dxa" w:w="2880"/>
          </w:tcPr>
          <w:p>
            <w:r/>
            <w:r>
              <w:rPr>
                <w:sz w:val="18"/>
              </w:rPr>
              <w:t>-50円</w:t>
            </w:r>
          </w:p>
        </w:tc>
      </w:tr>
      <w:tr>
        <w:tc>
          <w:tcPr>
            <w:tcW w:type="dxa" w:w="2880"/>
          </w:tcPr>
          <w:p>
            <w:r/>
            <w:r>
              <w:rPr>
                <w:sz w:val="18"/>
              </w:rPr>
              <w:t>調整交付金が7.000％だった場合（取崩なし）</w:t>
            </w:r>
          </w:p>
        </w:tc>
        <w:tc>
          <w:tcPr>
            <w:tcW w:type="dxa" w:w="2880"/>
          </w:tcPr>
          <w:p>
            <w:r/>
            <w:r>
              <w:rPr>
                <w:sz w:val="18"/>
              </w:rPr>
              <w:t>5,995円</w:t>
            </w:r>
          </w:p>
        </w:tc>
        <w:tc>
          <w:tcPr>
            <w:tcW w:type="dxa" w:w="2880"/>
          </w:tcPr>
          <w:p>
            <w:r/>
            <w:r>
              <w:rPr>
                <w:sz w:val="18"/>
              </w:rPr>
              <w:t>-605円</w:t>
            </w:r>
          </w:p>
        </w:tc>
      </w:tr>
      <w:tr>
        <w:tc>
          <w:tcPr>
            <w:tcW w:type="dxa" w:w="2880"/>
          </w:tcPr>
          <w:p>
            <w:r/>
            <w:r>
              <w:rPr>
                <w:sz w:val="18"/>
              </w:rPr>
              <w:t>第1号負担割合が24％になった場合（取崩なし）</w:t>
            </w:r>
          </w:p>
        </w:tc>
        <w:tc>
          <w:tcPr>
            <w:tcW w:type="dxa" w:w="2880"/>
          </w:tcPr>
          <w:p>
            <w:r/>
            <w:r>
              <w:rPr>
                <w:sz w:val="18"/>
              </w:rPr>
              <w:t>6,516円</w:t>
            </w:r>
          </w:p>
        </w:tc>
        <w:tc>
          <w:tcPr>
            <w:tcW w:type="dxa" w:w="2880"/>
          </w:tcPr>
          <w:p>
            <w:r/>
            <w:r>
              <w:rPr>
                <w:sz w:val="18"/>
              </w:rPr>
              <w:t>-84円</w:t>
            </w:r>
          </w:p>
        </w:tc>
      </w:tr>
    </w:tbl>
    <w:p>
      <w:r>
        <w:rPr>
          <w:i/>
          <w:sz w:val="18"/>
        </w:rPr>
        <w:t>※ 標準給付費（3年計）3,286,398千円、地域支援事業費191,749千円（年報 様式4 の令和6年度決算を3年度とも据え置いた）、補正後被保険者数10,245人、予定収納率99.35％による。**準備基金の残高は令和5年度末120,000千円（町の財務書類）、令和8年度末見込210,000千円であり、35,000千円の取崩は残高の範囲内で実行できる。**</w:t>
      </w:r>
    </w:p>
    <w:p>
      <w:pPr>
        <w:pStyle w:val="Heading2"/>
      </w:pPr>
      <w:r>
        <w:t>(3)　何が月額にどれだけ効くか</w:t>
      </w:r>
    </w:p>
    <w:p>
      <w:r>
        <w:t>手引き第4章2が求めるとおり、給付費の1％が月額に何円効くかを先に求めた。**小野町は給付費1％＝月額58.8円**（限界率21.85％＝負担割合23％＋調整交付金相当5％－見込交付割合6.148％）である。この基準により、意思決定に効く論点と誤差の範囲の論点を分けられ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項目</w:t>
            </w:r>
          </w:p>
        </w:tc>
        <w:tc>
          <w:tcPr>
            <w:tcW w:type="dxa" w:w="2160"/>
          </w:tcPr>
          <w:p>
            <w:r/>
            <w:r>
              <w:rPr>
                <w:rFonts w:ascii="游ゴシック" w:hAnsi="游ゴシック" w:eastAsia="游ゴシック"/>
                <w:b/>
                <w:sz w:val="18"/>
              </w:rPr>
              <w:t>動かす幅</w:t>
            </w:r>
          </w:p>
        </w:tc>
        <w:tc>
          <w:tcPr>
            <w:tcW w:type="dxa" w:w="2160"/>
          </w:tcPr>
          <w:p>
            <w:r/>
            <w:r>
              <w:rPr>
                <w:rFonts w:ascii="游ゴシック" w:hAnsi="游ゴシック" w:eastAsia="游ゴシック"/>
                <w:b/>
                <w:sz w:val="18"/>
              </w:rPr>
              <w:t>月額への効き</w:t>
            </w:r>
          </w:p>
        </w:tc>
        <w:tc>
          <w:tcPr>
            <w:tcW w:type="dxa" w:w="2160"/>
          </w:tcPr>
          <w:p>
            <w:r/>
            <w:r>
              <w:rPr>
                <w:rFonts w:ascii="游ゴシック" w:hAnsi="游ゴシック" w:eastAsia="游ゴシック"/>
                <w:b/>
                <w:sz w:val="18"/>
              </w:rPr>
              <w:t>確定の見通し</w:t>
            </w:r>
          </w:p>
        </w:tc>
      </w:tr>
      <w:tr>
        <w:tc>
          <w:tcPr>
            <w:tcW w:type="dxa" w:w="2160"/>
          </w:tcPr>
          <w:p>
            <w:r/>
            <w:r>
              <w:rPr>
                <w:sz w:val="18"/>
              </w:rPr>
              <w:t>第1号被保険者負担割合</w:t>
            </w:r>
          </w:p>
        </w:tc>
        <w:tc>
          <w:tcPr>
            <w:tcW w:type="dxa" w:w="2160"/>
          </w:tcPr>
          <w:p>
            <w:r/>
            <w:r>
              <w:rPr>
                <w:sz w:val="18"/>
              </w:rPr>
              <w:t>23％→24％（1pt）</w:t>
            </w:r>
          </w:p>
        </w:tc>
        <w:tc>
          <w:tcPr>
            <w:tcW w:type="dxa" w:w="2160"/>
          </w:tcPr>
          <w:p>
            <w:r/>
            <w:r>
              <w:rPr>
                <w:sz w:val="18"/>
              </w:rPr>
              <w:t>**+285円**</w:t>
            </w:r>
          </w:p>
        </w:tc>
        <w:tc>
          <w:tcPr>
            <w:tcW w:type="dxa" w:w="2160"/>
          </w:tcPr>
          <w:p>
            <w:r/>
            <w:r>
              <w:rPr>
                <w:sz w:val="18"/>
              </w:rPr>
              <w:t>政令。第10期の公布状況を確認する</w:t>
            </w:r>
          </w:p>
        </w:tc>
      </w:tr>
      <w:tr>
        <w:tc>
          <w:tcPr>
            <w:tcW w:type="dxa" w:w="2160"/>
          </w:tcPr>
          <w:p>
            <w:r/>
            <w:r>
              <w:rPr>
                <w:sz w:val="18"/>
              </w:rPr>
              <w:t>調整交付金の見込交付割合</w:t>
            </w:r>
          </w:p>
        </w:tc>
        <w:tc>
          <w:tcPr>
            <w:tcW w:type="dxa" w:w="2160"/>
          </w:tcPr>
          <w:p>
            <w:r/>
            <w:r>
              <w:rPr>
                <w:sz w:val="18"/>
              </w:rPr>
              <w:t>1pt</w:t>
            </w:r>
          </w:p>
        </w:tc>
        <w:tc>
          <w:tcPr>
            <w:tcW w:type="dxa" w:w="2160"/>
          </w:tcPr>
          <w:p>
            <w:r/>
            <w:r>
              <w:rPr>
                <w:sz w:val="18"/>
              </w:rPr>
              <w:t>**▲278円**</w:t>
            </w:r>
          </w:p>
        </w:tc>
        <w:tc>
          <w:tcPr>
            <w:tcW w:type="dxa" w:w="2160"/>
          </w:tcPr>
          <w:p>
            <w:r/>
            <w:r>
              <w:rPr>
                <w:sz w:val="18"/>
              </w:rPr>
              <w:t>見える化の係数シート（全国値）で確認する</w:t>
            </w:r>
          </w:p>
        </w:tc>
      </w:tr>
      <w:tr>
        <w:tc>
          <w:tcPr>
            <w:tcW w:type="dxa" w:w="2160"/>
          </w:tcPr>
          <w:p>
            <w:r/>
            <w:r>
              <w:rPr>
                <w:sz w:val="18"/>
              </w:rPr>
              <w:t>準備基金の取崩</w:t>
            </w:r>
          </w:p>
        </w:tc>
        <w:tc>
          <w:tcPr>
            <w:tcW w:type="dxa" w:w="2160"/>
          </w:tcPr>
          <w:p>
            <w:r/>
            <w:r>
              <w:rPr>
                <w:sz w:val="18"/>
              </w:rPr>
              <w:t>1,000万円</w:t>
            </w:r>
          </w:p>
        </w:tc>
        <w:tc>
          <w:tcPr>
            <w:tcW w:type="dxa" w:w="2160"/>
          </w:tcPr>
          <w:p>
            <w:r/>
            <w:r>
              <w:rPr>
                <w:sz w:val="18"/>
              </w:rPr>
              <w:t>▲82円</w:t>
            </w:r>
          </w:p>
        </w:tc>
        <w:tc>
          <w:tcPr>
            <w:tcW w:type="dxa" w:w="2160"/>
          </w:tcPr>
          <w:p>
            <w:r/>
            <w:r>
              <w:rPr>
                <w:sz w:val="18"/>
              </w:rPr>
              <w:t>取崩額は町と協議会で決める。令和8年度末見込210,000千円</w:t>
            </w:r>
          </w:p>
        </w:tc>
      </w:tr>
      <w:tr>
        <w:tc>
          <w:tcPr>
            <w:tcW w:type="dxa" w:w="2160"/>
          </w:tcPr>
          <w:p>
            <w:r/>
            <w:r>
              <w:rPr>
                <w:sz w:val="18"/>
              </w:rPr>
              <w:t>総給付費</w:t>
            </w:r>
          </w:p>
        </w:tc>
        <w:tc>
          <w:tcPr>
            <w:tcW w:type="dxa" w:w="2160"/>
          </w:tcPr>
          <w:p>
            <w:r/>
            <w:r>
              <w:rPr>
                <w:sz w:val="18"/>
              </w:rPr>
              <w:t>1％</w:t>
            </w:r>
          </w:p>
        </w:tc>
        <w:tc>
          <w:tcPr>
            <w:tcW w:type="dxa" w:w="2160"/>
          </w:tcPr>
          <w:p>
            <w:r/>
            <w:r>
              <w:rPr>
                <w:sz w:val="18"/>
              </w:rPr>
              <w:t>58.8円</w:t>
            </w:r>
          </w:p>
        </w:tc>
        <w:tc>
          <w:tcPr>
            <w:tcW w:type="dxa" w:w="2160"/>
          </w:tcPr>
          <w:p>
            <w:r/>
            <w:r>
              <w:rPr>
                <w:sz w:val="18"/>
              </w:rPr>
              <w:t>本試算の精度。感度分析で±1.5％の報酬改定を併記済み</w:t>
            </w:r>
          </w:p>
        </w:tc>
      </w:tr>
      <w:tr>
        <w:tc>
          <w:tcPr>
            <w:tcW w:type="dxa" w:w="2160"/>
          </w:tcPr>
          <w:p>
            <w:r/>
            <w:r>
              <w:rPr>
                <w:sz w:val="18"/>
              </w:rPr>
              <w:t>地域支援事業費</w:t>
            </w:r>
          </w:p>
        </w:tc>
        <w:tc>
          <w:tcPr>
            <w:tcW w:type="dxa" w:w="2160"/>
          </w:tcPr>
          <w:p>
            <w:r/>
            <w:r>
              <w:rPr>
                <w:sz w:val="18"/>
              </w:rPr>
              <w:t>1％</w:t>
            </w:r>
          </w:p>
        </w:tc>
        <w:tc>
          <w:tcPr>
            <w:tcW w:type="dxa" w:w="2160"/>
          </w:tcPr>
          <w:p>
            <w:r/>
            <w:r>
              <w:rPr>
                <w:sz w:val="18"/>
              </w:rPr>
              <w:t>3.5円</w:t>
            </w:r>
          </w:p>
        </w:tc>
        <w:tc>
          <w:tcPr>
            <w:tcW w:type="dxa" w:w="2160"/>
          </w:tcPr>
          <w:p>
            <w:r/>
            <w:r>
              <w:rPr>
                <w:sz w:val="18"/>
              </w:rPr>
              <w:t>実績未受領。第9期見込を仮置き</w:t>
            </w:r>
          </w:p>
        </w:tc>
      </w:tr>
      <w:tr>
        <w:tc>
          <w:tcPr>
            <w:tcW w:type="dxa" w:w="2160"/>
          </w:tcPr>
          <w:p>
            <w:r/>
            <w:r>
              <w:rPr>
                <w:sz w:val="18"/>
              </w:rPr>
              <w:t>介護報酬改定</w:t>
            </w:r>
          </w:p>
        </w:tc>
        <w:tc>
          <w:tcPr>
            <w:tcW w:type="dxa" w:w="2160"/>
          </w:tcPr>
          <w:p>
            <w:r/>
            <w:r>
              <w:rPr>
                <w:sz w:val="18"/>
              </w:rPr>
              <w:t>1％</w:t>
            </w:r>
          </w:p>
        </w:tc>
        <w:tc>
          <w:tcPr>
            <w:tcW w:type="dxa" w:w="2160"/>
          </w:tcPr>
          <w:p>
            <w:r/>
            <w:r>
              <w:rPr>
                <w:sz w:val="18"/>
              </w:rPr>
              <w:t>58.8円</w:t>
            </w:r>
          </w:p>
        </w:tc>
        <w:tc>
          <w:tcPr>
            <w:tcW w:type="dxa" w:w="2160"/>
          </w:tcPr>
          <w:p>
            <w:r/>
            <w:r>
              <w:rPr>
                <w:sz w:val="18"/>
              </w:rPr>
              <w:t>令和9年度改定。率は令和8年12月頃</w:t>
            </w:r>
          </w:p>
        </w:tc>
      </w:tr>
    </w:tbl>
    <w:p/>
    <w:p>
      <w:r>
        <w:t>**保険料の水準を左右するのは、給付費の精度ではなく制度側の3つである。**第1号負担割合が1pt上がれば285円、調整交付金の見込交付割合が1pt下がれば278円動く。いずれも給付費5％分に相当する。見込量の精度を上げる労力より、この3つを確定させる方が効く。</w:t>
      </w:r>
    </w:p>
    <w:p>
      <w:pPr>
        <w:sectPr>
          <w:pgSz w:w="12240" w:h="15840"/>
          <w:pgMar w:top="1440" w:right="1800" w:bottom="1440" w:left="1800" w:header="720" w:footer="720" w:gutter="0"/>
          <w:cols w:space="720"/>
          <w:docGrid w:linePitch="360"/>
        </w:sectPr>
      </w:pPr>
    </w:p>
    <w:p>
      <w:pPr>
        <w:pStyle w:val="Heading1"/>
      </w:pPr>
      <w:r>
        <w:t>6　不足資料</w:t>
      </w:r>
    </w:p>
    <w:p>
      <w:r>
        <w:t>見える化システムへのデータ投入と、手引きの未対応手順を進めるために足りないものを整理した。令和8年8月13日のデータ依頼票（35項目）と重複するものは、その番号を併記する。</w:t>
      </w:r>
    </w:p>
    <w:p>
      <w:pPr>
        <w:pStyle w:val="Heading2"/>
      </w:pPr>
      <w:r>
        <w:t>【Ａ】見える化システムから取得する（最優先）</w:t>
      </w:r>
    </w:p>
    <w:p>
      <w:r>
        <w:t>いずれも受託者又は町の操作で当日中に取得できる。アカウントと作業範囲の確定（確認事項C5）が前提となる。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w:t>
            </w:r>
          </w:p>
        </w:tc>
        <w:tc>
          <w:tcPr>
            <w:tcW w:type="dxa" w:w="2160"/>
          </w:tcPr>
          <w:p>
            <w:r/>
            <w:r>
              <w:rPr>
                <w:rFonts w:ascii="游ゴシック" w:hAnsi="游ゴシック" w:eastAsia="游ゴシック"/>
                <w:b/>
                <w:sz w:val="18"/>
              </w:rPr>
              <w:t>資料・確認事項</w:t>
            </w:r>
          </w:p>
        </w:tc>
        <w:tc>
          <w:tcPr>
            <w:tcW w:type="dxa" w:w="2160"/>
          </w:tcPr>
          <w:p>
            <w:r/>
            <w:r>
              <w:rPr>
                <w:rFonts w:ascii="游ゴシック" w:hAnsi="游ゴシック" w:eastAsia="游ゴシック"/>
                <w:b/>
                <w:sz w:val="18"/>
              </w:rPr>
              <w:t>用途</w:t>
            </w:r>
          </w:p>
        </w:tc>
        <w:tc>
          <w:tcPr>
            <w:tcW w:type="dxa" w:w="2160"/>
          </w:tcPr>
          <w:p>
            <w:r/>
            <w:r>
              <w:rPr>
                <w:rFonts w:ascii="游ゴシック" w:hAnsi="游ゴシック" w:eastAsia="游ゴシック"/>
                <w:b/>
                <w:sz w:val="18"/>
              </w:rPr>
              <w:t>月額への効き／優先</w:t>
            </w:r>
          </w:p>
        </w:tc>
      </w:tr>
      <w:tr>
        <w:tc>
          <w:tcPr>
            <w:tcW w:type="dxa" w:w="2160"/>
          </w:tcPr>
          <w:p>
            <w:r/>
            <w:r>
              <w:rPr>
                <w:sz w:val="18"/>
              </w:rPr>
              <w:t>A1</w:t>
            </w:r>
          </w:p>
        </w:tc>
        <w:tc>
          <w:tcPr>
            <w:tcW w:type="dxa" w:w="2160"/>
          </w:tcPr>
          <w:p>
            <w:r/>
            <w:r>
              <w:rPr>
                <w:sz w:val="18"/>
              </w:rPr>
              <w:t>**第10期の将来推計総括表**（推計パターンを作成して出力）</w:t>
            </w:r>
          </w:p>
        </w:tc>
        <w:tc>
          <w:tcPr>
            <w:tcW w:type="dxa" w:w="2160"/>
          </w:tcPr>
          <w:p>
            <w:r/>
            <w:r>
              <w:rPr>
                <w:sz w:val="18"/>
              </w:rPr>
              <w:t>手引きが中核資料とするもの。サービス別の利用者数・1人あたり給付費・給付費を計画値と実績値で同じ様式に並べたもの。仕様書4(2)の成果そのもの</w:t>
            </w:r>
          </w:p>
        </w:tc>
        <w:tc>
          <w:tcPr>
            <w:tcW w:type="dxa" w:w="2160"/>
          </w:tcPr>
          <w:p>
            <w:r/>
            <w:r>
              <w:rPr>
                <w:sz w:val="18"/>
              </w:rPr>
              <w:t>**最優先。これがないと手順6・7・9が進まない**</w:t>
            </w:r>
          </w:p>
        </w:tc>
      </w:tr>
      <w:tr>
        <w:tc>
          <w:tcPr>
            <w:tcW w:type="dxa" w:w="2160"/>
          </w:tcPr>
          <w:p>
            <w:r/>
            <w:r>
              <w:rPr>
                <w:sz w:val="18"/>
              </w:rPr>
              <w:t>A2</w:t>
            </w:r>
          </w:p>
        </w:tc>
        <w:tc>
          <w:tcPr>
            <w:tcW w:type="dxa" w:w="2160"/>
          </w:tcPr>
          <w:p>
            <w:r/>
            <w:r>
              <w:rPr>
                <w:sz w:val="18"/>
              </w:rPr>
              <w:t>「実績及び推計方法の設定」画面の設定内容（介護保険事業状況報告の設定・月報のチェック状況）</w:t>
            </w:r>
          </w:p>
        </w:tc>
        <w:tc>
          <w:tcPr>
            <w:tcW w:type="dxa" w:w="2160"/>
          </w:tcPr>
          <w:p>
            <w:r/>
            <w:r>
              <w:rPr>
                <w:sz w:val="18"/>
              </w:rPr>
              <w:t>令和8年度が何か月分かの確定。他町村の案件①では令和8年5月の1か月だった</w:t>
            </w:r>
          </w:p>
        </w:tc>
        <w:tc>
          <w:tcPr>
            <w:tcW w:type="dxa" w:w="2160"/>
          </w:tcPr>
          <w:p>
            <w:r/>
            <w:r>
              <w:rPr>
                <w:sz w:val="18"/>
              </w:rPr>
              <w:t>**最優先。基準年度の誤りは以降のすべてに効く**</w:t>
            </w:r>
          </w:p>
        </w:tc>
      </w:tr>
      <w:tr>
        <w:tc>
          <w:tcPr>
            <w:tcW w:type="dxa" w:w="2160"/>
          </w:tcPr>
          <w:p>
            <w:r/>
            <w:r>
              <w:rPr>
                <w:sz w:val="18"/>
              </w:rPr>
              <w:t>A3</w:t>
            </w:r>
          </w:p>
        </w:tc>
        <w:tc>
          <w:tcPr>
            <w:tcW w:type="dxa" w:w="2160"/>
          </w:tcPr>
          <w:p>
            <w:r/>
            <w:r>
              <w:rPr>
                <w:sz w:val="18"/>
              </w:rPr>
              <w:t>**第9期の将来推計総括表**</w:t>
            </w:r>
          </w:p>
        </w:tc>
        <w:tc>
          <w:tcPr>
            <w:tcW w:type="dxa" w:w="2160"/>
          </w:tcPr>
          <w:p>
            <w:r/>
            <w:r>
              <w:rPr>
                <w:sz w:val="18"/>
              </w:rPr>
              <w:t>サービス別の対計画比を計画期をまたいで求める（手順7）。第9期の基準年度が完結年度だったかを人数の整数率で点検する</w:t>
            </w:r>
          </w:p>
        </w:tc>
        <w:tc>
          <w:tcPr>
            <w:tcW w:type="dxa" w:w="2160"/>
          </w:tcPr>
          <w:p>
            <w:r/>
            <w:r>
              <w:rPr>
                <w:sz w:val="18"/>
              </w:rPr>
              <w:t>高</w:t>
            </w:r>
          </w:p>
        </w:tc>
      </w:tr>
      <w:tr>
        <w:tc>
          <w:tcPr>
            <w:tcW w:type="dxa" w:w="2160"/>
          </w:tcPr>
          <w:p>
            <w:r/>
            <w:r>
              <w:rPr>
                <w:sz w:val="18"/>
              </w:rPr>
              <w:t>A4</w:t>
            </w:r>
          </w:p>
        </w:tc>
        <w:tc>
          <w:tcPr>
            <w:tcW w:type="dxa" w:w="2160"/>
          </w:tcPr>
          <w:p>
            <w:r/>
            <w:r>
              <w:rPr>
                <w:sz w:val="18"/>
              </w:rPr>
              <w:t>保険料額の算定に用いる係数シート（後期高齢者加入割合補正係数・所得段階別加入割合補正係数の全国値）</w:t>
            </w:r>
          </w:p>
        </w:tc>
        <w:tc>
          <w:tcPr>
            <w:tcW w:type="dxa" w:w="2160"/>
          </w:tcPr>
          <w:p>
            <w:r/>
            <w:r>
              <w:rPr>
                <w:sz w:val="18"/>
              </w:rPr>
              <w:t>調整交付金見込交付割合の算定。第9期からの逆算値6.148％の更新</w:t>
            </w:r>
          </w:p>
        </w:tc>
        <w:tc>
          <w:tcPr>
            <w:tcW w:type="dxa" w:w="2160"/>
          </w:tcPr>
          <w:p>
            <w:r/>
            <w:r>
              <w:rPr>
                <w:sz w:val="18"/>
              </w:rPr>
              <w:t>**1ptで月額278円規模**</w:t>
            </w:r>
          </w:p>
        </w:tc>
      </w:tr>
      <w:tr>
        <w:tc>
          <w:tcPr>
            <w:tcW w:type="dxa" w:w="2160"/>
          </w:tcPr>
          <w:p>
            <w:r/>
            <w:r>
              <w:rPr>
                <w:sz w:val="18"/>
              </w:rPr>
              <w:t>A5</w:t>
            </w:r>
          </w:p>
        </w:tc>
        <w:tc>
          <w:tcPr>
            <w:tcW w:type="dxa" w:w="2160"/>
          </w:tcPr>
          <w:p>
            <w:r/>
            <w:r>
              <w:rPr>
                <w:sz w:val="18"/>
              </w:rPr>
              <w:t>自然体推計の計算過程確認シート（小野町の値を入力したもの）</w:t>
            </w:r>
          </w:p>
        </w:tc>
        <w:tc>
          <w:tcPr>
            <w:tcW w:type="dxa" w:w="2160"/>
          </w:tcPr>
          <w:p>
            <w:r/>
            <w:r>
              <w:rPr>
                <w:sz w:val="18"/>
              </w:rPr>
              <w:t>推計の中身を追えるようにする。他町村の案件でも同じ様式を受け取っている</w:t>
            </w:r>
          </w:p>
        </w:tc>
        <w:tc>
          <w:tcPr>
            <w:tcW w:type="dxa" w:w="2160"/>
          </w:tcPr>
          <w:p>
            <w:r/>
            <w:r>
              <w:rPr>
                <w:sz w:val="18"/>
              </w:rPr>
              <w:t>中</w:t>
            </w:r>
          </w:p>
        </w:tc>
      </w:tr>
      <w:tr>
        <w:tc>
          <w:tcPr>
            <w:tcW w:type="dxa" w:w="2160"/>
          </w:tcPr>
          <w:p>
            <w:r/>
            <w:r>
              <w:rPr>
                <w:sz w:val="18"/>
              </w:rPr>
              <w:t>A6</w:t>
            </w:r>
          </w:p>
        </w:tc>
        <w:tc>
          <w:tcPr>
            <w:tcW w:type="dxa" w:w="2160"/>
          </w:tcPr>
          <w:p>
            <w:r/>
            <w:r>
              <w:rPr>
                <w:sz w:val="18"/>
              </w:rPr>
              <w:t>事業所別指標（令和8年7月の新機能。従事者数・利用者数・回転率・定員充足率の5か年推移）</w:t>
            </w:r>
          </w:p>
        </w:tc>
        <w:tc>
          <w:tcPr>
            <w:tcW w:type="dxa" w:w="2160"/>
          </w:tcPr>
          <w:p>
            <w:r/>
            <w:r>
              <w:rPr>
                <w:sz w:val="18"/>
              </w:rPr>
              <w:t>供給実現性の点検（手順9）。依頼票H15の稼働率・従事者数を代替できる</w:t>
            </w:r>
          </w:p>
        </w:tc>
        <w:tc>
          <w:tcPr>
            <w:tcW w:type="dxa" w:w="2160"/>
          </w:tcPr>
          <w:p>
            <w:r/>
            <w:r>
              <w:rPr>
                <w:sz w:val="18"/>
              </w:rPr>
              <w:t>高</w:t>
            </w:r>
          </w:p>
        </w:tc>
      </w:tr>
    </w:tbl>
    <w:p>
      <w:pPr>
        <w:pStyle w:val="Heading2"/>
      </w:pPr>
      <w:r>
        <w:t>【Ｂ】町から　―　見込量算定の着手条件</w:t>
      </w:r>
    </w:p>
    <w:p>
      <w:r>
        <w:t>既存の依頼票に含まれるものは番号を併記した。回答がないと算定を確定できない。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w:t>
            </w:r>
          </w:p>
        </w:tc>
        <w:tc>
          <w:tcPr>
            <w:tcW w:type="dxa" w:w="2160"/>
          </w:tcPr>
          <w:p>
            <w:r/>
            <w:r>
              <w:rPr>
                <w:rFonts w:ascii="游ゴシック" w:hAnsi="游ゴシック" w:eastAsia="游ゴシック"/>
                <w:b/>
                <w:sz w:val="18"/>
              </w:rPr>
              <w:t>資料・確認事項</w:t>
            </w:r>
          </w:p>
        </w:tc>
        <w:tc>
          <w:tcPr>
            <w:tcW w:type="dxa" w:w="2160"/>
          </w:tcPr>
          <w:p>
            <w:r/>
            <w:r>
              <w:rPr>
                <w:rFonts w:ascii="游ゴシック" w:hAnsi="游ゴシック" w:eastAsia="游ゴシック"/>
                <w:b/>
                <w:sz w:val="18"/>
              </w:rPr>
              <w:t>用途</w:t>
            </w:r>
          </w:p>
        </w:tc>
        <w:tc>
          <w:tcPr>
            <w:tcW w:type="dxa" w:w="2160"/>
          </w:tcPr>
          <w:p>
            <w:r/>
            <w:r>
              <w:rPr>
                <w:rFonts w:ascii="游ゴシック" w:hAnsi="游ゴシック" w:eastAsia="游ゴシック"/>
                <w:b/>
                <w:sz w:val="18"/>
              </w:rPr>
              <w:t>月額への効き／優先</w:t>
            </w:r>
          </w:p>
        </w:tc>
      </w:tr>
      <w:tr>
        <w:tc>
          <w:tcPr>
            <w:tcW w:type="dxa" w:w="2160"/>
          </w:tcPr>
          <w:p>
            <w:r/>
            <w:r>
              <w:rPr>
                <w:sz w:val="18"/>
              </w:rPr>
              <w:t>B1</w:t>
            </w:r>
          </w:p>
        </w:tc>
        <w:tc>
          <w:tcPr>
            <w:tcW w:type="dxa" w:w="2160"/>
          </w:tcPr>
          <w:p>
            <w:r/>
            <w:r>
              <w:rPr>
                <w:sz w:val="18"/>
              </w:rPr>
              <w:t>見える化システムへの入力作業の範囲・アカウント・時期（**依頼票 確認事項C5**）</w:t>
            </w:r>
          </w:p>
        </w:tc>
        <w:tc>
          <w:tcPr>
            <w:tcW w:type="dxa" w:w="2160"/>
          </w:tcPr>
          <w:p>
            <w:r/>
            <w:r>
              <w:rPr>
                <w:sz w:val="18"/>
              </w:rPr>
              <w:t>Ａ群のすべての前提。仕様書4(2)が入力作業を業務に含むと定めている</w:t>
            </w:r>
          </w:p>
        </w:tc>
        <w:tc>
          <w:tcPr>
            <w:tcW w:type="dxa" w:w="2160"/>
          </w:tcPr>
          <w:p>
            <w:r/>
            <w:r>
              <w:rPr>
                <w:sz w:val="18"/>
              </w:rPr>
              <w:t>**最優先**</w:t>
            </w:r>
          </w:p>
        </w:tc>
      </w:tr>
      <w:tr>
        <w:tc>
          <w:tcPr>
            <w:tcW w:type="dxa" w:w="2160"/>
          </w:tcPr>
          <w:p>
            <w:r/>
            <w:r>
              <w:rPr>
                <w:sz w:val="18"/>
              </w:rPr>
              <w:t>B2</w:t>
            </w:r>
          </w:p>
        </w:tc>
        <w:tc>
          <w:tcPr>
            <w:tcW w:type="dxa" w:w="2160"/>
          </w:tcPr>
          <w:p>
            <w:r/>
            <w:r>
              <w:rPr>
                <w:sz w:val="18"/>
              </w:rPr>
              <w:t>令和7年8〜9月の認定者数の計上方法の変更の有無（**依頼票N1〜N4**）</w:t>
            </w:r>
          </w:p>
        </w:tc>
        <w:tc>
          <w:tcPr>
            <w:tcW w:type="dxa" w:w="2160"/>
          </w:tcPr>
          <w:p>
            <w:r/>
            <w:r>
              <w:rPr>
                <w:sz w:val="18"/>
              </w:rPr>
              <w:t>基準年度の扱い。令和7年9月審査分で認定者数が1か月に▲99人減り、同月の給付件数は減っていない</w:t>
            </w:r>
          </w:p>
        </w:tc>
        <w:tc>
          <w:tcPr>
            <w:tcW w:type="dxa" w:w="2160"/>
          </w:tcPr>
          <w:p>
            <w:r/>
            <w:r>
              <w:rPr>
                <w:sz w:val="18"/>
              </w:rPr>
              <w:t>**最優先。見込量の水準を左右する**</w:t>
            </w:r>
          </w:p>
        </w:tc>
      </w:tr>
      <w:tr>
        <w:tc>
          <w:tcPr>
            <w:tcW w:type="dxa" w:w="2160"/>
          </w:tcPr>
          <w:p>
            <w:r/>
            <w:r>
              <w:rPr>
                <w:sz w:val="18"/>
              </w:rPr>
              <w:t>B3</w:t>
            </w:r>
          </w:p>
        </w:tc>
        <w:tc>
          <w:tcPr>
            <w:tcW w:type="dxa" w:w="2160"/>
          </w:tcPr>
          <w:p>
            <w:r/>
            <w:r>
              <w:rPr>
                <w:sz w:val="18"/>
              </w:rPr>
              <w:t>地域支援事業費の**事業別内訳**（**依頼票S6**）。総額は年報 様式4 で令和3〜6年度が取れたが、様式4は3科目の合計しか持たない。年報 様式4の令和6・7年度が未入力</w:t>
            </w:r>
          </w:p>
        </w:tc>
        <w:tc>
          <w:tcPr>
            <w:tcW w:type="dxa" w:w="2160"/>
          </w:tcPr>
          <w:p>
            <w:r/>
            <w:r>
              <w:rPr>
                <w:sz w:val="18"/>
              </w:rPr>
              <w:t>総費用額に加算する。**調整交付金は総合事業費にのみかかるため、総合事業費と包括的支援事業・任意事業費の別が要る**</w:t>
            </w:r>
          </w:p>
        </w:tc>
        <w:tc>
          <w:tcPr>
            <w:tcW w:type="dxa" w:w="2160"/>
          </w:tcPr>
          <w:p>
            <w:r/>
            <w:r>
              <w:rPr>
                <w:sz w:val="18"/>
              </w:rPr>
              <w:t>1％で月額3.5円。3年計で約207,000千円の規模</w:t>
            </w:r>
          </w:p>
        </w:tc>
      </w:tr>
      <w:tr>
        <w:tc>
          <w:tcPr>
            <w:tcW w:type="dxa" w:w="2160"/>
          </w:tcPr>
          <w:p>
            <w:r/>
            <w:r>
              <w:rPr>
                <w:sz w:val="18"/>
              </w:rPr>
              <w:t>B4</w:t>
            </w:r>
          </w:p>
        </w:tc>
        <w:tc>
          <w:tcPr>
            <w:tcW w:type="dxa" w:w="2160"/>
          </w:tcPr>
          <w:p>
            <w:r/>
            <w:r>
              <w:rPr>
                <w:sz w:val="18"/>
              </w:rPr>
              <w:t>介護給付費準備基金の令和7年度末の残高（**依頼票S3**）</w:t>
            </w:r>
          </w:p>
        </w:tc>
        <w:tc>
          <w:tcPr>
            <w:tcW w:type="dxa" w:w="2160"/>
          </w:tcPr>
          <w:p>
            <w:r/>
            <w:r>
              <w:rPr>
                <w:sz w:val="18"/>
              </w:rPr>
              <w:t>令和5年度末120,000千円は町の財務書類で確認済み。年報 様式4 の保有額は財務書類と合わない</w:t>
            </w:r>
          </w:p>
        </w:tc>
        <w:tc>
          <w:tcPr>
            <w:tcW w:type="dxa" w:w="2160"/>
          </w:tcPr>
          <w:p>
            <w:r/>
            <w:r>
              <w:rPr>
                <w:sz w:val="18"/>
              </w:rPr>
              <w:t>**1,000万円で月額82円**</w:t>
            </w:r>
          </w:p>
        </w:tc>
      </w:tr>
      <w:tr>
        <w:tc>
          <w:tcPr>
            <w:tcW w:type="dxa" w:w="2160"/>
          </w:tcPr>
          <w:p>
            <w:r/>
            <w:r>
              <w:rPr>
                <w:sz w:val="18"/>
              </w:rPr>
              <w:t>B5</w:t>
            </w:r>
          </w:p>
        </w:tc>
        <w:tc>
          <w:tcPr>
            <w:tcW w:type="dxa" w:w="2160"/>
          </w:tcPr>
          <w:p>
            <w:r/>
            <w:r>
              <w:rPr>
                <w:sz w:val="18"/>
              </w:rPr>
              <w:t>第9期の保険料算定に用いた所得段階別第1号被保険者数の年度</w:t>
            </w:r>
          </w:p>
        </w:tc>
        <w:tc>
          <w:tcPr>
            <w:tcW w:type="dxa" w:w="2160"/>
          </w:tcPr>
          <w:p>
            <w:r/>
            <w:r>
              <w:rPr>
                <w:sz w:val="18"/>
              </w:rPr>
              <w:t>第9期の補正係数は0.974（補正後10,136人÷第1号10,409人）、令和7年度末の構成では0.996。**いずれも軽減前の標準割合による**</w:t>
            </w:r>
          </w:p>
        </w:tc>
        <w:tc>
          <w:tcPr>
            <w:tcW w:type="dxa" w:w="2160"/>
          </w:tcPr>
          <w:p>
            <w:r/>
            <w:r>
              <w:rPr>
                <w:sz w:val="18"/>
              </w:rPr>
              <w:t>分母。補正係数0.02の差は月額約130円</w:t>
            </w:r>
          </w:p>
        </w:tc>
      </w:tr>
      <w:tr>
        <w:tc>
          <w:tcPr>
            <w:tcW w:type="dxa" w:w="2160"/>
          </w:tcPr>
          <w:p>
            <w:r/>
            <w:r>
              <w:rPr>
                <w:sz w:val="18"/>
              </w:rPr>
              <w:t>B6</w:t>
            </w:r>
          </w:p>
        </w:tc>
        <w:tc>
          <w:tcPr>
            <w:tcW w:type="dxa" w:w="2160"/>
          </w:tcPr>
          <w:p>
            <w:r/>
            <w:r>
              <w:rPr>
                <w:sz w:val="18"/>
              </w:rPr>
              <w:t>計画期間中の施設・居住系サービスの整備予定（**依頼票 確認事項C9**）</w:t>
            </w:r>
          </w:p>
        </w:tc>
        <w:tc>
          <w:tcPr>
            <w:tcW w:type="dxa" w:w="2160"/>
          </w:tcPr>
          <w:p>
            <w:r/>
            <w:r>
              <w:rPr>
                <w:sz w:val="18"/>
              </w:rPr>
              <w:t>見込量が段差で動く。第9期は新規整備を原則行わない方針だったが、認知症対応型共同生活介護の定員は令和4年度71人から令和6年度98人へ増えている</w:t>
            </w:r>
          </w:p>
        </w:tc>
        <w:tc>
          <w:tcPr>
            <w:tcW w:type="dxa" w:w="2160"/>
          </w:tcPr>
          <w:p>
            <w:r/>
            <w:r>
              <w:rPr>
                <w:sz w:val="18"/>
              </w:rPr>
              <w:t>高</w:t>
            </w:r>
          </w:p>
        </w:tc>
      </w:tr>
      <w:tr>
        <w:tc>
          <w:tcPr>
            <w:tcW w:type="dxa" w:w="2160"/>
          </w:tcPr>
          <w:p>
            <w:r/>
            <w:r>
              <w:rPr>
                <w:sz w:val="18"/>
              </w:rPr>
              <w:t>B7</w:t>
            </w:r>
          </w:p>
        </w:tc>
        <w:tc>
          <w:tcPr>
            <w:tcW w:type="dxa" w:w="2160"/>
          </w:tcPr>
          <w:p>
            <w:r/>
            <w:r>
              <w:rPr>
                <w:sz w:val="18"/>
              </w:rPr>
              <w:t>事業所別の定員・稼働率・待機者数・休廃止（**依頼票H15**）</w:t>
            </w:r>
          </w:p>
        </w:tc>
        <w:tc>
          <w:tcPr>
            <w:tcW w:type="dxa" w:w="2160"/>
          </w:tcPr>
          <w:p>
            <w:r/>
            <w:r>
              <w:rPr>
                <w:sz w:val="18"/>
              </w:rPr>
              <w:t>見込量と定員の突合（手順9）。5年間を通じて実績0のサービスが6区分あり、区域内に事業所がないのか需要がないのかを分けられていない</w:t>
            </w:r>
          </w:p>
        </w:tc>
        <w:tc>
          <w:tcPr>
            <w:tcW w:type="dxa" w:w="2160"/>
          </w:tcPr>
          <w:p>
            <w:r/>
            <w:r>
              <w:rPr>
                <w:sz w:val="18"/>
              </w:rPr>
              <w:t>中。Ａ6で一部代替できる</w:t>
            </w:r>
          </w:p>
        </w:tc>
      </w:tr>
    </w:tbl>
    <w:p>
      <w:pPr>
        <w:pStyle w:val="Heading2"/>
      </w:pPr>
      <w:r>
        <w:t>【Ｃ】国・県から</w:t>
      </w:r>
    </w:p>
    <w:p>
      <w:r>
        <w:t>受託者が原典に当たって確認する。町への依頼ではない。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w:t>
            </w:r>
          </w:p>
        </w:tc>
        <w:tc>
          <w:tcPr>
            <w:tcW w:type="dxa" w:w="2160"/>
          </w:tcPr>
          <w:p>
            <w:r/>
            <w:r>
              <w:rPr>
                <w:rFonts w:ascii="游ゴシック" w:hAnsi="游ゴシック" w:eastAsia="游ゴシック"/>
                <w:b/>
                <w:sz w:val="18"/>
              </w:rPr>
              <w:t>資料・確認事項</w:t>
            </w:r>
          </w:p>
        </w:tc>
        <w:tc>
          <w:tcPr>
            <w:tcW w:type="dxa" w:w="2160"/>
          </w:tcPr>
          <w:p>
            <w:r/>
            <w:r>
              <w:rPr>
                <w:rFonts w:ascii="游ゴシック" w:hAnsi="游ゴシック" w:eastAsia="游ゴシック"/>
                <w:b/>
                <w:sz w:val="18"/>
              </w:rPr>
              <w:t>用途</w:t>
            </w:r>
          </w:p>
        </w:tc>
        <w:tc>
          <w:tcPr>
            <w:tcW w:type="dxa" w:w="2160"/>
          </w:tcPr>
          <w:p>
            <w:r/>
            <w:r>
              <w:rPr>
                <w:rFonts w:ascii="游ゴシック" w:hAnsi="游ゴシック" w:eastAsia="游ゴシック"/>
                <w:b/>
                <w:sz w:val="18"/>
              </w:rPr>
              <w:t>月額への効き／優先</w:t>
            </w:r>
          </w:p>
        </w:tc>
      </w:tr>
      <w:tr>
        <w:tc>
          <w:tcPr>
            <w:tcW w:type="dxa" w:w="2160"/>
          </w:tcPr>
          <w:p>
            <w:r/>
            <w:r>
              <w:rPr>
                <w:sz w:val="18"/>
              </w:rPr>
              <w:t>C1</w:t>
            </w:r>
          </w:p>
        </w:tc>
        <w:tc>
          <w:tcPr>
            <w:tcW w:type="dxa" w:w="2160"/>
          </w:tcPr>
          <w:p>
            <w:r/>
            <w:r>
              <w:rPr>
                <w:sz w:val="18"/>
              </w:rPr>
              <w:t>**第10期（令和9〜11年度）の第1号被保険者負担割合を定める政令**</w:t>
            </w:r>
          </w:p>
        </w:tc>
        <w:tc>
          <w:tcPr>
            <w:tcW w:type="dxa" w:w="2160"/>
          </w:tcPr>
          <w:p>
            <w:r/>
            <w:r>
              <w:rPr>
                <w:sz w:val="18"/>
              </w:rPr>
              <w:t>3年の計画期間ごとに定められる。第1期17％から3年ごとに1ptずつ上がっており、第9期は23％</w:t>
            </w:r>
          </w:p>
        </w:tc>
        <w:tc>
          <w:tcPr>
            <w:tcW w:type="dxa" w:w="2160"/>
          </w:tcPr>
          <w:p>
            <w:r/>
            <w:r>
              <w:rPr>
                <w:sz w:val="18"/>
              </w:rPr>
              <w:t>**1ptで月額285円**</w:t>
            </w:r>
          </w:p>
        </w:tc>
      </w:tr>
      <w:tr>
        <w:tc>
          <w:tcPr>
            <w:tcW w:type="dxa" w:w="2160"/>
          </w:tcPr>
          <w:p>
            <w:r/>
            <w:r>
              <w:rPr>
                <w:sz w:val="18"/>
              </w:rPr>
              <w:t>C2</w:t>
            </w:r>
          </w:p>
        </w:tc>
        <w:tc>
          <w:tcPr>
            <w:tcW w:type="dxa" w:w="2160"/>
          </w:tcPr>
          <w:p>
            <w:r/>
            <w:r>
              <w:rPr>
                <w:sz w:val="18"/>
              </w:rPr>
              <w:t>令和9年度の介護報酬改定率</w:t>
            </w:r>
          </w:p>
        </w:tc>
        <w:tc>
          <w:tcPr>
            <w:tcW w:type="dxa" w:w="2160"/>
          </w:tcPr>
          <w:p>
            <w:r/>
            <w:r>
              <w:rPr>
                <w:sz w:val="18"/>
              </w:rPr>
              <w:t>計画期間の初年度に当たる。率は計画の策定作業の途中では告示されていない</w:t>
            </w:r>
          </w:p>
        </w:tc>
        <w:tc>
          <w:tcPr>
            <w:tcW w:type="dxa" w:w="2160"/>
          </w:tcPr>
          <w:p>
            <w:r/>
            <w:r>
              <w:rPr>
                <w:sz w:val="18"/>
              </w:rPr>
              <w:t>1％で月額59円。±1.5％を感度分析に併記済み</w:t>
            </w:r>
          </w:p>
        </w:tc>
      </w:tr>
      <w:tr>
        <w:tc>
          <w:tcPr>
            <w:tcW w:type="dxa" w:w="2160"/>
          </w:tcPr>
          <w:p>
            <w:r/>
            <w:r>
              <w:rPr>
                <w:sz w:val="18"/>
              </w:rPr>
              <w:t>C3</w:t>
            </w:r>
          </w:p>
        </w:tc>
        <w:tc>
          <w:tcPr>
            <w:tcW w:type="dxa" w:w="2160"/>
          </w:tcPr>
          <w:p>
            <w:r/>
            <w:r>
              <w:rPr>
                <w:sz w:val="18"/>
              </w:rPr>
              <w:t>「費用負担の見直しに伴う調整に係る係数」の取扱い</w:t>
            </w:r>
          </w:p>
        </w:tc>
        <w:tc>
          <w:tcPr>
            <w:tcW w:type="dxa" w:w="2160"/>
          </w:tcPr>
          <w:p>
            <w:r/>
            <w:r>
              <w:rPr>
                <w:sz w:val="18"/>
              </w:rPr>
              <w:t>利用者負担の見直し・特定入所者介護サービス費の制度改正の財政影響。他町村の案件でも第10期ワークシートはいずれも1（影響なし）のまま</w:t>
            </w:r>
          </w:p>
        </w:tc>
        <w:tc>
          <w:tcPr>
            <w:tcW w:type="dxa" w:w="2160"/>
          </w:tcPr>
          <w:p>
            <w:r/>
            <w:r>
              <w:rPr>
                <w:sz w:val="18"/>
              </w:rPr>
              <w:t>給付費の水準そのものが動く</w:t>
            </w:r>
          </w:p>
        </w:tc>
      </w:tr>
      <w:tr>
        <w:tc>
          <w:tcPr>
            <w:tcW w:type="dxa" w:w="2160"/>
          </w:tcPr>
          <w:p>
            <w:r/>
            <w:r>
              <w:rPr>
                <w:sz w:val="18"/>
              </w:rPr>
              <w:t>C4</w:t>
            </w:r>
          </w:p>
        </w:tc>
        <w:tc>
          <w:tcPr>
            <w:tcW w:type="dxa" w:w="2160"/>
          </w:tcPr>
          <w:p>
            <w:r/>
            <w:r>
              <w:rPr>
                <w:sz w:val="18"/>
              </w:rPr>
              <w:t>高齢者向け住まいの入居定員総数・入居者数・要介護者の状況（県）</w:t>
            </w:r>
          </w:p>
        </w:tc>
        <w:tc>
          <w:tcPr>
            <w:tcW w:type="dxa" w:w="2160"/>
          </w:tcPr>
          <w:p>
            <w:r/>
            <w:r>
              <w:rPr>
                <w:sz w:val="18"/>
              </w:rPr>
              <w:t>供給実現性の点検。住所地特例との関係</w:t>
            </w:r>
          </w:p>
        </w:tc>
        <w:tc>
          <w:tcPr>
            <w:tcW w:type="dxa" w:w="2160"/>
          </w:tcPr>
          <w:p>
            <w:r/>
            <w:r>
              <w:rPr>
                <w:sz w:val="18"/>
              </w:rPr>
              <w:t>中</w:t>
            </w:r>
          </w:p>
        </w:tc>
      </w:tr>
    </w:tbl>
    <w:p>
      <w:pPr>
        <w:pStyle w:val="Heading2"/>
      </w:pPr>
      <w:r>
        <w:t>【Ｄ】国民健康保険団体連合会から　―　令和8年9月14日に解消</w:t>
      </w:r>
    </w:p>
    <w:p>
      <w:r>
        <w:t>**国保連月報のExcel版（各送付回17帳票）を令和8年9月14日に受領し、この区分はほぼ解消した。**既に受領していたCSV版は見出しを持たず行番号で読む必要があったため、日数の帳票（THRK0201）を使えていなかった。</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w:t>
            </w:r>
          </w:p>
        </w:tc>
        <w:tc>
          <w:tcPr>
            <w:tcW w:type="dxa" w:w="2160"/>
          </w:tcPr>
          <w:p>
            <w:r/>
            <w:r>
              <w:rPr>
                <w:rFonts w:ascii="游ゴシック" w:hAnsi="游ゴシック" w:eastAsia="游ゴシック"/>
                <w:b/>
                <w:sz w:val="18"/>
              </w:rPr>
              <w:t>資料・確認事項</w:t>
            </w:r>
          </w:p>
        </w:tc>
        <w:tc>
          <w:tcPr>
            <w:tcW w:type="dxa" w:w="2160"/>
          </w:tcPr>
          <w:p>
            <w:r/>
            <w:r>
              <w:rPr>
                <w:rFonts w:ascii="游ゴシック" w:hAnsi="游ゴシック" w:eastAsia="游ゴシック"/>
                <w:b/>
                <w:sz w:val="18"/>
              </w:rPr>
              <w:t>用途</w:t>
            </w:r>
          </w:p>
        </w:tc>
        <w:tc>
          <w:tcPr>
            <w:tcW w:type="dxa" w:w="2160"/>
          </w:tcPr>
          <w:p>
            <w:r/>
            <w:r>
              <w:rPr>
                <w:rFonts w:ascii="游ゴシック" w:hAnsi="游ゴシック" w:eastAsia="游ゴシック"/>
                <w:b/>
                <w:sz w:val="18"/>
              </w:rPr>
              <w:t>月額への効き／優先</w:t>
            </w:r>
          </w:p>
        </w:tc>
      </w:tr>
      <w:tr>
        <w:tc>
          <w:tcPr>
            <w:tcW w:type="dxa" w:w="2160"/>
          </w:tcPr>
          <w:p>
            <w:r/>
            <w:r>
              <w:rPr>
                <w:sz w:val="18"/>
              </w:rPr>
              <w:t>D1</w:t>
            </w:r>
          </w:p>
        </w:tc>
        <w:tc>
          <w:tcPr>
            <w:tcW w:type="dxa" w:w="2160"/>
          </w:tcPr>
          <w:p>
            <w:r/>
            <w:r>
              <w:rPr>
                <w:sz w:val="18"/>
              </w:rPr>
              <w:t>サービス種類別の給付実績（サービス提供量＝回数・日数）　**受領済み**</w:t>
            </w:r>
          </w:p>
        </w:tc>
        <w:tc>
          <w:tcPr>
            <w:tcW w:type="dxa" w:w="2160"/>
          </w:tcPr>
          <w:p>
            <w:r/>
            <w:r>
              <w:rPr>
                <w:sz w:val="18"/>
              </w:rPr>
              <w:t>**THRK0201（サービス種類別給付状況その2・日数）に、サービス種類別×要介護度別の日数・回数が月次28か月分ある。**計画書の見込量表を訪問系＝回数、通所・短期入所＝日数で書ける</w:t>
            </w:r>
          </w:p>
        </w:tc>
        <w:tc>
          <w:tcPr>
            <w:tcW w:type="dxa" w:w="2160"/>
          </w:tcPr>
          <w:p>
            <w:r/>
            <w:r>
              <w:rPr>
                <w:sz w:val="18"/>
              </w:rPr>
              <w:t>**解消。見込量表を回数・日数で組める**</w:t>
            </w:r>
          </w:p>
        </w:tc>
      </w:tr>
      <w:tr>
        <w:tc>
          <w:tcPr>
            <w:tcW w:type="dxa" w:w="2160"/>
          </w:tcPr>
          <w:p>
            <w:r/>
            <w:r>
              <w:rPr>
                <w:sz w:val="18"/>
              </w:rPr>
              <w:t>D2</w:t>
            </w:r>
          </w:p>
        </w:tc>
        <w:tc>
          <w:tcPr>
            <w:tcW w:type="dxa" w:w="2160"/>
          </w:tcPr>
          <w:p>
            <w:r/>
            <w:r>
              <w:rPr>
                <w:sz w:val="18"/>
              </w:rPr>
              <w:t>サービス種類別の実利用者数　**一部受領**</w:t>
            </w:r>
          </w:p>
        </w:tc>
        <w:tc>
          <w:tcPr>
            <w:tcW w:type="dxa" w:w="2160"/>
          </w:tcPr>
          <w:p>
            <w:r/>
            <w:r>
              <w:rPr>
                <w:sz w:val="18"/>
              </w:rPr>
              <w:t>**THRG0101・THRH0101・THRJ0101（受給者の状況その2〜4）に、居宅・地域密着型・施設の区分別の実受給者数が、男女別・年齢階級別・要介護度別で月次にある。**ただしサービス種類別の実人数ではない</w:t>
            </w:r>
          </w:p>
        </w:tc>
        <w:tc>
          <w:tcPr>
            <w:tcW w:type="dxa" w:w="2160"/>
          </w:tcPr>
          <w:p>
            <w:r/>
            <w:r>
              <w:rPr>
                <w:sz w:val="18"/>
              </w:rPr>
              <w:t>中。区分別までは取れる</w:t>
            </w:r>
          </w:p>
        </w:tc>
      </w:tr>
    </w:tbl>
    <w:p>
      <w:pPr>
        <w:pStyle w:val="Heading1"/>
      </w:pPr>
      <w:r>
        <w:t>7　着手の順序</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時期</w:t>
            </w:r>
          </w:p>
        </w:tc>
        <w:tc>
          <w:tcPr>
            <w:tcW w:type="dxa" w:w="2880"/>
          </w:tcPr>
          <w:p>
            <w:r/>
            <w:r>
              <w:rPr>
                <w:rFonts w:ascii="游ゴシック" w:hAnsi="游ゴシック" w:eastAsia="游ゴシック"/>
                <w:b/>
                <w:sz w:val="18"/>
              </w:rPr>
              <w:t>行うこと</w:t>
            </w:r>
          </w:p>
        </w:tc>
        <w:tc>
          <w:tcPr>
            <w:tcW w:type="dxa" w:w="2880"/>
          </w:tcPr>
          <w:p>
            <w:r/>
            <w:r>
              <w:rPr>
                <w:rFonts w:ascii="游ゴシック" w:hAnsi="游ゴシック" w:eastAsia="游ゴシック"/>
                <w:b/>
                <w:sz w:val="18"/>
              </w:rPr>
              <w:t>前提</w:t>
            </w:r>
          </w:p>
        </w:tc>
      </w:tr>
      <w:tr>
        <w:tc>
          <w:tcPr>
            <w:tcW w:type="dxa" w:w="2880"/>
          </w:tcPr>
          <w:p>
            <w:r/>
            <w:r>
              <w:rPr>
                <w:sz w:val="18"/>
              </w:rPr>
              <w:t>直ちに</w:t>
            </w:r>
          </w:p>
        </w:tc>
        <w:tc>
          <w:tcPr>
            <w:tcW w:type="dxa" w:w="2880"/>
          </w:tcPr>
          <w:p>
            <w:r/>
            <w:r>
              <w:rPr>
                <w:sz w:val="18"/>
              </w:rPr>
              <w:t>**見える化システムの入力作業の範囲とアカウントを町と確定する（確認事項C5の回答）。**受託者が操作するのか町が操作するのかで以降の段取りが変わる</w:t>
            </w:r>
          </w:p>
        </w:tc>
        <w:tc>
          <w:tcPr>
            <w:tcW w:type="dxa" w:w="2880"/>
          </w:tcPr>
          <w:p>
            <w:r/>
            <w:r>
              <w:rPr>
                <w:sz w:val="18"/>
              </w:rPr>
              <w:t>―</w:t>
            </w:r>
          </w:p>
        </w:tc>
      </w:tr>
      <w:tr>
        <w:tc>
          <w:tcPr>
            <w:tcW w:type="dxa" w:w="2880"/>
          </w:tcPr>
          <w:p>
            <w:r/>
            <w:r>
              <w:rPr>
                <w:sz w:val="18"/>
              </w:rPr>
              <w:t>直ちに</w:t>
            </w:r>
          </w:p>
        </w:tc>
        <w:tc>
          <w:tcPr>
            <w:tcW w:type="dxa" w:w="2880"/>
          </w:tcPr>
          <w:p>
            <w:r/>
            <w:r>
              <w:rPr>
                <w:sz w:val="18"/>
              </w:rPr>
              <w:t>**推計パターンを作る前に、施策反映の3画面を編集しないことを町と共有する。**一度編集すると自然体推計に戻せない（他町村の案件①の事例）</w:t>
            </w:r>
          </w:p>
        </w:tc>
        <w:tc>
          <w:tcPr>
            <w:tcW w:type="dxa" w:w="2880"/>
          </w:tcPr>
          <w:p>
            <w:r/>
            <w:r>
              <w:rPr>
                <w:sz w:val="18"/>
              </w:rPr>
              <w:t>―</w:t>
            </w:r>
          </w:p>
        </w:tc>
      </w:tr>
      <w:tr>
        <w:tc>
          <w:tcPr>
            <w:tcW w:type="dxa" w:w="2880"/>
          </w:tcPr>
          <w:p>
            <w:r/>
            <w:r>
              <w:rPr>
                <w:sz w:val="18"/>
              </w:rPr>
              <w:t>9月中</w:t>
            </w:r>
          </w:p>
        </w:tc>
        <w:tc>
          <w:tcPr>
            <w:tcW w:type="dxa" w:w="2880"/>
          </w:tcPr>
          <w:p>
            <w:r/>
            <w:r>
              <w:rPr>
                <w:sz w:val="18"/>
              </w:rPr>
              <w:t>第10期の推計パターンを作成し、総括表を出力する。介護保険事業状況報告の設定で令和8年度のチェックを外し、伸びは④令和6年度→令和7年度、1人1月あたり給付費は令和7年度を選ぶ</w:t>
            </w:r>
          </w:p>
        </w:tc>
        <w:tc>
          <w:tcPr>
            <w:tcW w:type="dxa" w:w="2880"/>
          </w:tcPr>
          <w:p>
            <w:r/>
            <w:r>
              <w:rPr>
                <w:sz w:val="18"/>
              </w:rPr>
              <w:t>C5の回答</w:t>
            </w:r>
          </w:p>
        </w:tc>
      </w:tr>
      <w:tr>
        <w:tc>
          <w:tcPr>
            <w:tcW w:type="dxa" w:w="2880"/>
          </w:tcPr>
          <w:p>
            <w:r/>
            <w:r>
              <w:rPr>
                <w:sz w:val="18"/>
              </w:rPr>
              <w:t>9月中</w:t>
            </w:r>
          </w:p>
        </w:tc>
        <w:tc>
          <w:tcPr>
            <w:tcW w:type="dxa" w:w="2880"/>
          </w:tcPr>
          <w:p>
            <w:r/>
            <w:r>
              <w:rPr>
                <w:sz w:val="18"/>
              </w:rPr>
              <w:t>第9期の将来推計総括表を出力する。**サービス別の対計画比を計画期をまたいで求めるために要る**（手順7）</w:t>
            </w:r>
          </w:p>
        </w:tc>
        <w:tc>
          <w:tcPr>
            <w:tcW w:type="dxa" w:w="2880"/>
          </w:tcPr>
          <w:p>
            <w:r/>
            <w:r>
              <w:rPr>
                <w:sz w:val="18"/>
              </w:rPr>
              <w:t>同上</w:t>
            </w:r>
          </w:p>
        </w:tc>
      </w:tr>
      <w:tr>
        <w:tc>
          <w:tcPr>
            <w:tcW w:type="dxa" w:w="2880"/>
          </w:tcPr>
          <w:p>
            <w:r/>
            <w:r>
              <w:rPr>
                <w:sz w:val="18"/>
              </w:rPr>
              <w:t>10月上旬</w:t>
            </w:r>
          </w:p>
        </w:tc>
        <w:tc>
          <w:tcPr>
            <w:tcW w:type="dxa" w:w="2880"/>
          </w:tcPr>
          <w:p>
            <w:r/>
            <w:r>
              <w:rPr>
                <w:sz w:val="18"/>
              </w:rPr>
              <w:t>総括表と9月9日の年報ベース試算を突き合わせる。基準年度・伸びの窓・0落ちの有無・人数の整数率を点検する</w:t>
            </w:r>
          </w:p>
        </w:tc>
        <w:tc>
          <w:tcPr>
            <w:tcW w:type="dxa" w:w="2880"/>
          </w:tcPr>
          <w:p>
            <w:r/>
            <w:r>
              <w:rPr>
                <w:sz w:val="18"/>
              </w:rPr>
              <w:t>総括表</w:t>
            </w:r>
          </w:p>
        </w:tc>
      </w:tr>
      <w:tr>
        <w:tc>
          <w:tcPr>
            <w:tcW w:type="dxa" w:w="2880"/>
          </w:tcPr>
          <w:p>
            <w:r/>
            <w:r>
              <w:rPr>
                <w:sz w:val="18"/>
              </w:rPr>
              <w:t>10月中</w:t>
            </w:r>
          </w:p>
        </w:tc>
        <w:tc>
          <w:tcPr>
            <w:tcW w:type="dxa" w:w="2880"/>
          </w:tcPr>
          <w:p>
            <w:r/>
            <w:r>
              <w:rPr>
                <w:sz w:val="18"/>
              </w:rPr>
              <w:t>地域支援事業費の実績（依頼票S6）と準備基金の残高（S3）を受けて保険料を算定する。第1号負担割合は23％を本体とし24％を併記する</w:t>
            </w:r>
          </w:p>
        </w:tc>
        <w:tc>
          <w:tcPr>
            <w:tcW w:type="dxa" w:w="2880"/>
          </w:tcPr>
          <w:p>
            <w:r/>
            <w:r>
              <w:rPr>
                <w:sz w:val="18"/>
              </w:rPr>
              <w:t>S3・S6の回答</w:t>
            </w:r>
          </w:p>
        </w:tc>
      </w:tr>
      <w:tr>
        <w:tc>
          <w:tcPr>
            <w:tcW w:type="dxa" w:w="2880"/>
          </w:tcPr>
          <w:p>
            <w:r/>
            <w:r>
              <w:rPr>
                <w:sz w:val="18"/>
              </w:rPr>
              <w:t>11月</w:t>
            </w:r>
          </w:p>
        </w:tc>
        <w:tc>
          <w:tcPr>
            <w:tcW w:type="dxa" w:w="2880"/>
          </w:tcPr>
          <w:p>
            <w:r/>
            <w:r>
              <w:rPr>
                <w:sz w:val="18"/>
              </w:rPr>
              <w:t>協議会 第2回に見込量・保険料を諮る。**第1号負担割合と調整交付金の2つが未確定である旨を明示する**</w:t>
            </w:r>
          </w:p>
        </w:tc>
        <w:tc>
          <w:tcPr>
            <w:tcW w:type="dxa" w:w="2880"/>
          </w:tcPr>
          <w:p>
            <w:r/>
            <w:r>
              <w:rPr>
                <w:sz w:val="18"/>
              </w:rPr>
              <w:t>―</w:t>
            </w:r>
          </w:p>
        </w:tc>
      </w:tr>
    </w:tbl>
    <w:p>
      <w:r>
        <w:rPr>
          <w:i/>
          <w:sz w:val="18"/>
        </w:rPr>
        <w:t>※ 本書は令和8年9月15日時点の受領データによる。地域支援事業費は年報 様式4 の令和6年度決算を据え置いている。保険料基準額は、第10期の地域支援事業費・調整交付金・準備基金・第1号負担割合のいずれもが未確定であるため、確定値ではない。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