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本シートは、キックオフ会議でご確認・ご決定いただきたい事項を14項目に整理したものです。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合計110分です。時間が限られる場合は、項目1・2・7・13・14を優先してください。この5件はいずれも他の作業の前提となります。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サービス種別・要介護度別の受給者数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サービス見込量は「要介護度別認定者数×サービス種別の利用率」により算定します。残るのは利用率の分子となるサービス種別・要介護度別の受給者数です。</w:t>
            </w:r>
          </w:p>
          <w:p>
            <w:pPr>
              <w:spacing w:after="20" w:before="0"/>
            </w:pPr>
            <w:r>
              <w:rPr>
                <w:rFonts w:ascii="游ゴシック" w:hAnsi="游ゴシック" w:eastAsia="游ゴシック"/>
                <w:b w:val="0"/>
                <w:sz w:val="19"/>
              </w:rPr>
              <w:t>見える化システムのD系列で代替できるかを受託者側で確認していますが、国保連の給付実績によりご提供いただけるかをご確認ください。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国保連の給付実績から提供できる（令和8年8月中）</w:t>
            </w:r>
          </w:p>
          <w:p>
            <w:pPr>
              <w:spacing w:after="20" w:before="0"/>
            </w:pPr>
            <w:r>
              <w:rPr>
                <w:rFonts w:ascii="游ゴシック" w:hAnsi="游ゴシック" w:eastAsia="游ゴシック"/>
                <w:b w:val="0"/>
                <w:sz w:val="19"/>
              </w:rPr>
              <w:t>□　国保連の給付実績から提供できる（令和8年9月中）</w:t>
            </w:r>
          </w:p>
          <w:p>
            <w:pPr>
              <w:spacing w:after="20" w:before="0"/>
            </w:pPr>
            <w:r>
              <w:rPr>
                <w:rFonts w:ascii="游ゴシック" w:hAnsi="游ゴシック" w:eastAsia="游ゴシック"/>
                <w:b w:val="0"/>
                <w:sz w:val="19"/>
              </w:rPr>
              <w:t>□　見える化システムのD系列からの出力で代替してよい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07シートNo.2／要介護認定データの確認 06シートNo.6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03・04シート／将来推計 第2段階 00・05・07シート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令和8年8月4日に、在宅生活改善調査・居所変更実態調査・介護人材実態調査の第10期分（23の法人・事業者、102ファイル）を受領し、点検と集計を行いました。点検事項は32件です。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令和8年8月4日に受領した北海道の名簿との突合により、区域内最大の特定施設であるさわやか東神楽館（東神楽町・定員100人）が居所変更実態調査に回答していないことが分かりました。特定施設の集計（新規入所の84.2％が区域外）は定員56人分の2施設に基づくもので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02シートNo.1〜No.3・No.31・No.32／09・10シート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居所変更実態調査に回答していない施設が9施設あり、うち8施設は介護保険の指定を受けない住まいです。配布していたのか、配布先から漏れていたのかをご確認ください。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未回答の9施設へ照会し、入居者数を含めて把握する</w:t>
            </w:r>
          </w:p>
          <w:p>
            <w:pPr>
              <w:spacing w:after="20" w:before="0"/>
            </w:pPr>
            <w:r>
              <w:rPr>
                <w:rFonts w:ascii="游ゴシック" w:hAnsi="游ゴシック" w:eastAsia="游ゴシック"/>
                <w:b w:val="0"/>
                <w:sz w:val="19"/>
              </w:rPr>
              <w:t>□　未回答の9施設へ照会し、さわやか東神楽館のみ入退去の状況も把握する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14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