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120</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123</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125</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未策定であり、策定され次第、整合を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