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　［第10版］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当社資料の訂正（保険料試算の再検算ほかによる11件）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９月28日に町へお渡しした本資料の第５版（v5）から、保険料試算の内部整合を検算し、７件を是正しました。月額基準額の算定式に印字されている値だけを用いて全項目を検算しています（39項目すべて適合）。⚠ その後、計画素案と突き合わせる過程で４件を加えました（No.８〜11）。 うちNo.８は保険者機能強化推進交付金の読み方の誤りで、本資料の７でご説明する内容に関わります。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保険者機能強化推進交付金 目標Ⅲ（介護人材の確保その他のサービス提供基盤の整備）の読み方</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取組を計画に位置付け、実施し、評価・公表することで、さらに得点を高める余地がある</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体制・取組指標群は64点満点を得ており、全国で最も高い得点である（同じ64点は165団体）。計画への位置付けは満点の維持に当たる。残る27点は活動指標群（介護の仕事の魅力に関する研修12点・介護人材の定着及び資質向上に関する研修12点・介護支援専門員に対する研修のうち３点）であり、得点を高めるには研修の実施そのものが要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9</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標準給付費（令和７年度）</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1,085,203千円（前年比▲0.7％）</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1,084,587千円（前年比▲0.8％）。令和７年度の介護保険事業状況報告（年報）による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10</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認知症対応型共同生活介護の町内の定員</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［要確認］１事業所が未報告のため、分かっているのは９人まで</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計27人（18人・9人）。公表システムの詳細ページに記載があった</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町内のサービス提供体制の中心</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小規模多機能型居宅介護等の地域密着型サービスが中心</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町内に小規模多機能型居宅介護はない。介護老人福祉施設１・介護老人保健施設１・地域密着型介護老人福祉施設入所者生活介護２・認知症対応型共同生活介護２が中心</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 供給側の状況は、厚生労働省「介護サービス情報公表システム」により町内14の指定すべてについて把握しました（令和８年10月）。 事業所への照会を行わずに、定員・在所者数・入所率・待機者数・職種別の従業者数・指定の年月日・退所先が得られています。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事業所への照会は行いません。 照会でお尋ねする予定であった項目のうち、定員・在所者数・入所率・待機者数・職種別の従業者数・前年度の採用者数及び退職者数・指定の年月日・退所先は、厚生労働省「介護サービス情報公表システム」に公表されており、町内14の指定すべてについて把握できました（令和８年10月）。</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いずれの資料にもないものは４件です。 入所前の居所・経営の状況・町への要望・短期入所の稼働。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町内にあった軽費老人ホーム（定員70人）は、令和5年10月1日時点で休止中となり、令和6年4月1日以降は県の入所状況調に掲載されていません。 老人福祉法の施設であり、介護サービス情報公表システムには載りません。経緯と入居されていた方の行き先を確認しています。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93.3％　⚠ 待機者数は公表の項目にありません</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96.3％　⚠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 自宅等0人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 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 町内にこれらの指定事業所がないことは、介護サービス情報公表システムにより確かめました（定期巡回・夜間対応・看護小規模多機能・小規模多機能・地域密着型通所介護・認知症対応型通所介護のいずれも０件）。⚠ 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 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計画書の事業一覧表（17表・138事業）に「内容」の欄を加えました。事業の名称だけの一覧では、何をする事業なのかが分からないためです。⚠ 現在の素案（Ver.2.23）は本文117頁です。資料編（見込13頁）を加えると計130頁となり、仕様書８の「100頁程度」との差は＋30頁です。詳細な分析を別冊に移す圧縮案と併せると本文は106頁程度となります（圧縮案は Ver.2.18c のままであり、現在の素案に合わせて作り直す必要があります）。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Ver.2.16（令和８年10月16日）</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129頁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Ver.2.23（現在・認知症の人の数の推計、公表情報による供給の把握、県の入所状況調の推移を追加）</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117頁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130頁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＋30頁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圧縮案 Ver.2.18c（⚠ 現在の素案に合わせて作り直しが要ります）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106頁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119頁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＋19頁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パブリックコメントの実施（30日間）。⚠ 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第４回：計画書（案）・概要版（案）の確定。⚠ 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 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訂正事項のご確認（第１回のご説明の訂正５件・本資料の訂正11件）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事業所への照会を行わず、介護サービス情報公表システムにより供給側を把握する整理についてのご意見（３）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