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游ゴシック" w:hAnsi="游ゴシック" w:eastAsia="游ゴシック"/>
          <w:b/>
          <w:i w:val="0"/>
          <w:color w:val="2E74B5"/>
          <w:sz w:val="44"/>
        </w:rPr>
        <w:t>小野町高齢者保健福祉計画・第10期介護保険事業計画</w:t>
      </w:r>
    </w:p>
    <w:p>
      <w:pPr>
        <w:spacing w:before="360" w:after="120"/>
        <w:jc w:val="center"/>
      </w:pPr>
      <w:r>
        <w:rPr>
          <w:rFonts w:ascii="游ゴシック" w:hAnsi="游ゴシック" w:eastAsia="游ゴシック"/>
          <w:b/>
          <w:i w:val="0"/>
          <w:color w:val="2E74B5"/>
          <w:sz w:val="44"/>
        </w:rPr>
        <w:t>おのまち障がい者計画・第4期障がい児福祉計画・第8期障がい福祉計画</w:t>
      </w:r>
    </w:p>
    <w:p>
      <w:pPr>
        <w:spacing w:after="120"/>
        <w:jc w:val="center"/>
      </w:pPr>
      <w:r>
        <w:rPr>
          <w:rFonts w:ascii="游ゴシック" w:hAnsi="游ゴシック" w:eastAsia="游ゴシック"/>
          <w:b w:val="0"/>
          <w:i w:val="0"/>
          <w:sz w:val="26"/>
        </w:rPr>
        <w:t>確認事項の一覧（記号の1本化と4区分）</w:t>
      </w:r>
    </w:p>
    <w:p>
      <w:pPr>
        <w:spacing w:after="120"/>
        <w:jc w:val="center"/>
      </w:pPr>
      <w:r>
        <w:rPr>
          <w:rFonts w:ascii="游ゴシック" w:hAnsi="游ゴシック" w:eastAsia="游ゴシック"/>
          <w:b w:val="0"/>
          <w:i w:val="0"/>
          <w:sz w:val="26"/>
        </w:rPr>
        <w:t>令和8年10月15日</w:t>
      </w:r>
    </w:p>
    <w:p>
      <w:pPr>
        <w:spacing w:after="120"/>
        <w:jc w:val="center"/>
      </w:pPr>
      <w:r>
        <w:rPr>
          <w:rFonts w:ascii="游ゴシック" w:hAnsi="游ゴシック" w:eastAsia="游ゴシック"/>
          <w:b w:val="0"/>
          <w:i w:val="0"/>
          <w:sz w:val="26"/>
        </w:rPr>
        <w:t>ビズアップ公共コンサルティング株式会社</w:t>
      </w:r>
    </w:p>
    <w:p>
      <w:r>
        <w:br w:type="page"/>
      </w:r>
    </w:p>
    <w:p>
      <w:pPr>
        <w:spacing w:after="280"/>
        <w:jc w:val="center"/>
      </w:pPr>
      <w:r>
        <w:rPr>
          <w:rFonts w:ascii="游ゴシック" w:hAnsi="游ゴシック" w:eastAsia="游ゴシック"/>
          <w:b/>
          <w:i w:val="0"/>
          <w:color w:val="2E74B5"/>
          <w:sz w:val="30"/>
        </w:rPr>
        <w:t>目　次</w:t>
      </w:r>
    </w:p>
    <w:p>
      <w:pPr>
        <w:spacing w:after="200"/>
        <w:jc w:val="center"/>
      </w:pPr>
      <w:r>
        <w:rPr>
          <w:rFonts w:ascii="游ゴシック" w:hAnsi="游ゴシック" w:eastAsia="游ゴシック"/>
          <w:b w:val="0"/>
          <w:i w:val="0"/>
          <w:sz w:val="18"/>
        </w:rPr>
        <w:t>各行をクリックすると本文へ移動します。ページ番号はWordで開いた時点で更新されます</w:t>
      </w:r>
    </w:p>
    <w:p>
      <w:pPr>
        <w:tabs>
          <w:tab w:pos="9751" w:val="right" w:leader="dot"/>
        </w:tabs>
        <w:spacing w:before="20" w:after="20" w:line="252" w:lineRule="auto"/>
        <w:ind w:left="0"/>
      </w:pPr>
      <w:hyperlink w:anchor="_Toc_001">
        <w:r>
          <w:rPr>
            <w:rFonts w:ascii="游ゴシック" w:hAnsi="游ゴシック" w:eastAsia="游ゴシック"/>
            <w:b/>
            <w:sz w:val="22"/>
          </w:rPr>
          <w:t xml:space="preserve">1　本書の位置づけ</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_Toc_001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2">
        <w:r>
          <w:rPr>
            <w:rFonts w:ascii="游ゴシック" w:hAnsi="游ゴシック" w:eastAsia="游ゴシック"/>
            <w:sz w:val="20"/>
          </w:rPr>
          <w:t xml:space="preserve">1-1　区分の基準</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_Toc_002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3">
        <w:r>
          <w:rPr>
            <w:rFonts w:ascii="游ゴシック" w:hAnsi="游ゴシック" w:eastAsia="游ゴシック"/>
            <w:b/>
            <w:sz w:val="22"/>
          </w:rPr>
          <w:t xml:space="preserve">2　区分Ａ　解決済み（20件）</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_Toc_003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4">
        <w:r>
          <w:rPr>
            <w:rFonts w:ascii="游ゴシック" w:hAnsi="游ゴシック" w:eastAsia="游ゴシック"/>
            <w:b/>
            <w:sz w:val="22"/>
          </w:rPr>
          <w:t xml:space="preserve">3　区分Ｂ　当方で一次資料を確認（2件）</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_Toc_004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5">
        <w:r>
          <w:rPr>
            <w:rFonts w:ascii="游ゴシック" w:hAnsi="游ゴシック" w:eastAsia="游ゴシック"/>
            <w:b/>
            <w:sz w:val="22"/>
          </w:rPr>
          <w:t xml:space="preserve">4　区分Ｃ　公表資料で先行し、不足分のみ照会（8件）</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_Toc_005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6">
        <w:r>
          <w:rPr>
            <w:rFonts w:ascii="游ゴシック" w:hAnsi="游ゴシック" w:eastAsia="游ゴシック"/>
            <w:b/>
            <w:sz w:val="22"/>
          </w:rPr>
          <w:t xml:space="preserve">5　区分Ｄ　町の回答・内部データが必要（53件）</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_Toc_006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7">
        <w:r>
          <w:rPr>
            <w:rFonts w:ascii="游ゴシック" w:hAnsi="游ゴシック" w:eastAsia="游ゴシック"/>
            <w:b/>
            <w:sz w:val="22"/>
          </w:rPr>
          <w:t xml:space="preserve">6　とくに急ぐもの</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_Toc_007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sectPr>
          <w:headerReference w:type="default" r:id="rId9"/>
          <w:footerReference w:type="default" r:id="rId10"/>
          <w:pgSz w:w="11906" w:h="16838"/>
          <w:pgMar w:top="1134" w:right="1077" w:bottom="1134" w:left="1077" w:header="709" w:footer="709" w:gutter="0"/>
          <w:cols w:space="720"/>
          <w:docGrid w:linePitch="360"/>
        </w:sectPr>
      </w:pPr>
    </w:p>
    <w:p>
      <w:pPr>
        <w:pStyle w:val="Heading1"/>
        <w:keepNext/>
        <w:spacing w:before="240" w:after="100"/>
      </w:pPr>
      <w:bookmarkStart w:id="101" w:name="_Toc_001"/>
      <w:r>
        <w:rPr>
          <w:rFonts w:ascii="游ゴシック" w:hAnsi="游ゴシック" w:eastAsia="游ゴシック"/>
          <w:b/>
          <w:i w:val="0"/>
          <w:color w:val="2E74B5"/>
          <w:sz w:val="30"/>
        </w:rPr>
        <w:t>1　本書の位置づけ</w:t>
      </w:r>
      <w:bookmarkEnd w:id="101"/>
    </w:p>
    <w:p>
      <w:pPr>
        <w:spacing w:before="60" w:after="60"/>
      </w:pPr>
      <w:r>
        <w:rPr>
          <w:rFonts w:ascii="游ゴシック" w:hAnsi="游ゴシック" w:eastAsia="游ゴシック"/>
          <w:b/>
          <w:i w:val="0"/>
          <w:sz w:val="21"/>
        </w:rPr>
        <w:t>当方の確認事項は8つの成果品に散らばり、記号が6種類ありました。</w:t>
      </w:r>
      <w:r>
        <w:rPr>
          <w:rFonts w:ascii="游ゴシック" w:hAnsi="游ゴシック" w:eastAsia="游ゴシック"/>
          <w:b w:val="0"/>
          <w:i w:val="0"/>
          <w:sz w:val="21"/>
        </w:rPr>
        <w:t>同じ記号（Ａ・Ｂ・Ｃ）が別の意味で使われており、各成果品から機械で集めると</w:t>
      </w:r>
      <w:r>
        <w:rPr>
          <w:rFonts w:ascii="游ゴシック" w:hAnsi="游ゴシック" w:eastAsia="游ゴシック"/>
          <w:b/>
          <w:i w:val="0"/>
          <w:sz w:val="21"/>
        </w:rPr>
        <w:t>101件（重複を含む）</w:t>
      </w:r>
      <w:r>
        <w:rPr>
          <w:rFonts w:ascii="游ゴシック" w:hAnsi="游ゴシック" w:eastAsia="游ゴシック"/>
          <w:b w:val="0"/>
          <w:i w:val="0"/>
          <w:sz w:val="21"/>
        </w:rPr>
        <w:t>ありました。同じ事項が最大4か所に別の番号で載っていました。</w:t>
      </w:r>
    </w:p>
    <w:p>
      <w:pPr>
        <w:spacing w:before="60" w:after="60"/>
      </w:pPr>
      <w:r>
        <w:rPr>
          <w:rFonts w:ascii="游ゴシック" w:hAnsi="游ゴシック" w:eastAsia="游ゴシック"/>
          <w:b/>
          <w:i w:val="0"/>
          <w:sz w:val="21"/>
        </w:rPr>
        <w:t>本書で通し番号を1本にし、4区分に整理し直しました。</w:t>
      </w:r>
    </w:p>
    <w:p>
      <w:pPr>
        <w:keepNext/>
        <w:spacing w:before="200" w:after="40"/>
      </w:pPr>
      <w:r>
        <w:rPr>
          <w:rFonts w:ascii="游ゴシック" w:hAnsi="游ゴシック" w:eastAsia="游ゴシック"/>
          <w:b/>
          <w:i w:val="0"/>
          <w:color w:val="1F4D78"/>
          <w:sz w:val="22"/>
        </w:rPr>
        <w:t>【表1】これまでとの違い</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8"/>
        <w:gridCol w:w="4762"/>
        <w:gridCol w:w="3061"/>
      </w:tblGrid>
      <w:tr>
        <w:tc>
          <w:tcPr>
            <w:tcW w:type="dxa" w:w="1928"/>
            <w:shd w:val="clear" w:fill="1F3864"/>
            <w:vAlign w:val="center"/>
          </w:tcPr>
          <w:p>
            <w:pPr>
              <w:spacing w:before="20" w:after="20"/>
              <w:jc w:val="center"/>
            </w:pPr>
            <w:r>
              <w:rPr>
                <w:rFonts w:ascii="游ゴシック" w:hAnsi="游ゴシック" w:eastAsia="游ゴシック"/>
                <w:b/>
                <w:i w:val="0"/>
                <w:color w:val="FFFFFF"/>
                <w:sz w:val="17"/>
              </w:rPr>
              <w:t>これまでの問題</w:t>
            </w:r>
          </w:p>
        </w:tc>
        <w:tc>
          <w:tcPr>
            <w:tcW w:type="dxa" w:w="4762"/>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本書での扱い</w:t>
            </w:r>
          </w:p>
        </w:tc>
      </w:tr>
      <w:tr>
        <w:tc>
          <w:tcPr>
            <w:tcW w:type="dxa" w:w="1928"/>
            <w:vAlign w:val="center"/>
          </w:tcPr>
          <w:p>
            <w:pPr>
              <w:spacing w:before="20" w:after="20"/>
            </w:pPr>
            <w:r>
              <w:rPr>
                <w:rFonts w:ascii="游ゴシック" w:hAnsi="游ゴシック" w:eastAsia="游ゴシック"/>
                <w:b/>
                <w:i w:val="0"/>
                <w:sz w:val="17"/>
              </w:rPr>
              <w:t>記号が6種類あった</w:t>
            </w:r>
          </w:p>
        </w:tc>
        <w:tc>
          <w:tcPr>
            <w:tcW w:type="dxa" w:w="4762"/>
            <w:vAlign w:val="center"/>
          </w:tcPr>
          <w:p>
            <w:pPr>
              <w:spacing w:before="20" w:after="20"/>
            </w:pPr>
            <w:r>
              <w:rPr>
                <w:rFonts w:ascii="游ゴシック" w:hAnsi="游ゴシック" w:eastAsia="游ゴシック"/>
                <w:b w:val="0"/>
                <w:i w:val="0"/>
                <w:sz w:val="17"/>
              </w:rPr>
              <w:t>Ｈ・Ｋ／Ａ・Ｂ・Ｃ／Ｄ／Ｅ／Ｆ／番号。</w:t>
            </w:r>
            <w:r>
              <w:rPr>
                <w:rFonts w:ascii="游ゴシック" w:hAnsi="游ゴシック" w:eastAsia="游ゴシック"/>
                <w:b/>
                <w:i w:val="0"/>
                <w:sz w:val="17"/>
              </w:rPr>
              <w:t>同じ記号（Ａ・Ｂ・Ｃ）が別の意味で使われていた</w:t>
            </w:r>
          </w:p>
        </w:tc>
        <w:tc>
          <w:tcPr>
            <w:tcW w:type="dxa" w:w="3061"/>
            <w:vAlign w:val="center"/>
          </w:tcPr>
          <w:p>
            <w:pPr>
              <w:spacing w:before="20" w:after="20"/>
            </w:pPr>
            <w:r>
              <w:rPr>
                <w:rFonts w:ascii="游ゴシック" w:hAnsi="游ゴシック" w:eastAsia="游ゴシック"/>
                <w:b/>
                <w:i w:val="0"/>
                <w:sz w:val="17"/>
              </w:rPr>
              <w:t>通し番号1本（1〜83）に改めた</w:t>
            </w:r>
          </w:p>
        </w:tc>
      </w:tr>
      <w:tr>
        <w:tc>
          <w:tcPr>
            <w:tcW w:type="dxa" w:w="1928"/>
            <w:vAlign w:val="center"/>
          </w:tcPr>
          <w:p>
            <w:pPr>
              <w:spacing w:before="20" w:after="20"/>
            </w:pPr>
            <w:r>
              <w:rPr>
                <w:rFonts w:ascii="游ゴシック" w:hAnsi="游ゴシック" w:eastAsia="游ゴシック"/>
                <w:b/>
                <w:i w:val="0"/>
                <w:sz w:val="17"/>
              </w:rPr>
              <w:t>8つの成果品に散らばっていた</w:t>
            </w:r>
          </w:p>
        </w:tc>
        <w:tc>
          <w:tcPr>
            <w:tcW w:type="dxa" w:w="4762"/>
            <w:vAlign w:val="center"/>
          </w:tcPr>
          <w:p>
            <w:pPr>
              <w:spacing w:before="20" w:after="20"/>
            </w:pPr>
            <w:r>
              <w:rPr>
                <w:rFonts w:ascii="游ゴシック" w:hAnsi="游ゴシック" w:eastAsia="游ゴシック"/>
                <w:b w:val="0"/>
                <w:i w:val="0"/>
                <w:sz w:val="17"/>
              </w:rPr>
              <w:t>法改正の仕分け／必要資料の再確認／整合のエビデンス／県保健医療計画／障がい計画の整合／決算・交付金／両計画の接点／必要資料の優先順位</w:t>
            </w:r>
          </w:p>
        </w:tc>
        <w:tc>
          <w:tcPr>
            <w:tcW w:type="dxa" w:w="3061"/>
            <w:vAlign w:val="center"/>
          </w:tcPr>
          <w:p>
            <w:pPr>
              <w:spacing w:before="20" w:after="20"/>
            </w:pPr>
            <w:r>
              <w:rPr>
                <w:rFonts w:ascii="游ゴシック" w:hAnsi="游ゴシック" w:eastAsia="游ゴシック"/>
                <w:b/>
                <w:i w:val="0"/>
                <w:sz w:val="17"/>
              </w:rPr>
              <w:t>本書に集約した。</w:t>
            </w:r>
            <w:r>
              <w:rPr>
                <w:rFonts w:ascii="游ゴシック" w:hAnsi="游ゴシック" w:eastAsia="游ゴシック"/>
                <w:b w:val="0"/>
                <w:i w:val="0"/>
                <w:sz w:val="17"/>
              </w:rPr>
              <w:t xml:space="preserve"> 各成果品の記号は「従前の記号」の欄に残した</w:t>
            </w:r>
          </w:p>
        </w:tc>
      </w:tr>
      <w:tr>
        <w:tc>
          <w:tcPr>
            <w:tcW w:type="dxa" w:w="1928"/>
            <w:vAlign w:val="center"/>
          </w:tcPr>
          <w:p>
            <w:pPr>
              <w:keepNext/>
              <w:spacing w:before="20" w:after="20"/>
            </w:pPr>
            <w:r>
              <w:rPr>
                <w:rFonts w:ascii="游ゴシック" w:hAnsi="游ゴシック" w:eastAsia="游ゴシック"/>
                <w:b/>
                <w:i w:val="0"/>
                <w:sz w:val="17"/>
              </w:rPr>
              <w:t>重複していた</w:t>
            </w:r>
          </w:p>
        </w:tc>
        <w:tc>
          <w:tcPr>
            <w:tcW w:type="dxa" w:w="4762"/>
            <w:vAlign w:val="center"/>
          </w:tcPr>
          <w:p>
            <w:pPr>
              <w:keepNext/>
              <w:spacing w:before="20" w:after="20"/>
            </w:pPr>
            <w:r>
              <w:rPr>
                <w:rFonts w:ascii="游ゴシック" w:hAnsi="游ゴシック" w:eastAsia="游ゴシック"/>
                <w:b w:val="0"/>
                <w:i w:val="0"/>
                <w:sz w:val="17"/>
              </w:rPr>
              <w:t>機械で集めると</w:t>
            </w:r>
            <w:r>
              <w:rPr>
                <w:rFonts w:ascii="游ゴシック" w:hAnsi="游ゴシック" w:eastAsia="游ゴシック"/>
                <w:b/>
                <w:i w:val="0"/>
                <w:sz w:val="17"/>
              </w:rPr>
              <w:t>101件（重複を含む）</w:t>
            </w:r>
            <w:r>
              <w:rPr>
                <w:rFonts w:ascii="游ゴシック" w:hAnsi="游ゴシック" w:eastAsia="游ゴシック"/>
                <w:b w:val="0"/>
                <w:i w:val="0"/>
                <w:sz w:val="17"/>
              </w:rPr>
              <w:t>あり、同じ事項が最大4か所に別の番号で載っていた</w:t>
            </w:r>
          </w:p>
        </w:tc>
        <w:tc>
          <w:tcPr>
            <w:tcW w:type="dxa" w:w="3061"/>
            <w:vAlign w:val="center"/>
          </w:tcPr>
          <w:p>
            <w:pPr>
              <w:keepNext/>
              <w:spacing w:before="20" w:after="20"/>
            </w:pPr>
            <w:r>
              <w:rPr>
                <w:rFonts w:ascii="游ゴシック" w:hAnsi="游ゴシック" w:eastAsia="游ゴシック"/>
                <w:b/>
                <w:i w:val="0"/>
                <w:sz w:val="17"/>
              </w:rPr>
              <w:t>重複を1件にまとめた</w:t>
            </w:r>
          </w:p>
        </w:tc>
      </w:tr>
      <w:tr>
        <w:tc>
          <w:tcPr>
            <w:tcW w:type="dxa" w:w="1928"/>
            <w:vAlign w:val="center"/>
          </w:tcPr>
          <w:p>
            <w:pPr>
              <w:spacing w:before="20" w:after="20"/>
            </w:pPr>
            <w:r>
              <w:rPr>
                <w:rFonts w:ascii="游ゴシック" w:hAnsi="游ゴシック" w:eastAsia="游ゴシック"/>
                <w:b/>
                <w:i w:val="0"/>
                <w:sz w:val="17"/>
              </w:rPr>
              <w:t>解決済みのものが混ざっていた</w:t>
            </w:r>
          </w:p>
        </w:tc>
        <w:tc>
          <w:tcPr>
            <w:tcW w:type="dxa" w:w="4762"/>
            <w:vAlign w:val="center"/>
          </w:tcPr>
          <w:p>
            <w:pPr>
              <w:spacing w:before="20" w:after="20"/>
            </w:pPr>
            <w:r>
              <w:rPr>
                <w:rFonts w:ascii="游ゴシック" w:hAnsi="游ゴシック" w:eastAsia="游ゴシック"/>
                <w:b w:val="0"/>
                <w:i w:val="0"/>
                <w:sz w:val="17"/>
              </w:rPr>
              <w:t>10月14日・15日の受領により解けたもの、既受領の年報にあったのに当方が見落としていたもの</w:t>
            </w:r>
          </w:p>
        </w:tc>
        <w:tc>
          <w:tcPr>
            <w:tcW w:type="dxa" w:w="3061"/>
            <w:vAlign w:val="center"/>
          </w:tcPr>
          <w:p>
            <w:pPr>
              <w:spacing w:before="20" w:after="20"/>
            </w:pPr>
            <w:r>
              <w:rPr>
                <w:rFonts w:ascii="游ゴシック" w:hAnsi="游ゴシック" w:eastAsia="游ゴシック"/>
                <w:b/>
                <w:i w:val="0"/>
                <w:sz w:val="17"/>
              </w:rPr>
              <w:t>Ａ区分として分け、照会から外した</w:t>
            </w:r>
          </w:p>
        </w:tc>
      </w:tr>
    </w:tbl>
    <w:p>
      <w:pPr>
        <w:spacing w:after="40"/>
      </w:pPr>
    </w:p>
    <w:p>
      <w:pPr>
        <w:pStyle w:val="Heading2"/>
        <w:keepNext/>
        <w:spacing w:before="180" w:after="100"/>
      </w:pPr>
      <w:bookmarkStart w:id="102" w:name="_Toc_002"/>
      <w:r>
        <w:rPr>
          <w:rFonts w:ascii="游ゴシック" w:hAnsi="游ゴシック" w:eastAsia="游ゴシック"/>
          <w:b/>
          <w:i w:val="0"/>
          <w:color w:val="2E74B5"/>
          <w:sz w:val="25"/>
        </w:rPr>
        <w:t>1-1　区分の基準</w:t>
      </w:r>
      <w:bookmarkEnd w:id="102"/>
    </w:p>
    <w:p>
      <w:pPr>
        <w:spacing w:before="60" w:after="60"/>
      </w:pPr>
      <w:r>
        <w:rPr>
          <w:rFonts w:ascii="游ゴシック" w:hAnsi="游ゴシック" w:eastAsia="游ゴシック"/>
          <w:b/>
          <w:i w:val="0"/>
          <w:sz w:val="21"/>
        </w:rPr>
        <w:t>区分の基準に置いた原則は次のとおりです。</w:t>
      </w:r>
    </w:p>
    <w:p>
      <w:pPr>
        <w:spacing w:before="60" w:after="60"/>
      </w:pPr>
      <w:r>
        <w:rPr>
          <w:rFonts w:ascii="游ゴシック" w:hAnsi="游ゴシック" w:eastAsia="游ゴシック"/>
          <w:b/>
          <w:i w:val="0"/>
          <w:sz w:val="21"/>
        </w:rPr>
        <w:t>当方で解消すべき計算上・資料解釈上の疑問を、町のご確認に委ねない。</w:t>
      </w:r>
    </w:p>
    <w:p>
      <w:pPr>
        <w:spacing w:before="60" w:after="60"/>
      </w:pPr>
      <w:r>
        <w:rPr>
          <w:rFonts w:ascii="游ゴシック" w:hAnsi="游ゴシック" w:eastAsia="游ゴシック"/>
          <w:b/>
          <w:i w:val="0"/>
          <w:sz w:val="21"/>
        </w:rPr>
        <w:t>計算の仕方や資料の読み方について当方が持っている疑問を、町のご確認に振り替えないという意味です。</w:t>
      </w:r>
      <w:r>
        <w:rPr>
          <w:rFonts w:ascii="游ゴシック" w:hAnsi="游ゴシック" w:eastAsia="游ゴシック"/>
          <w:b w:val="0"/>
          <w:i w:val="0"/>
          <w:sz w:val="21"/>
        </w:rPr>
        <w:t>従前は「町にしかないもの／当方の作業」という二分法でしたが、</w:t>
      </w:r>
      <w:r>
        <w:rPr>
          <w:rFonts w:ascii="游ゴシック" w:hAnsi="游ゴシック" w:eastAsia="游ゴシック"/>
          <w:b/>
          <w:i w:val="0"/>
          <w:sz w:val="21"/>
        </w:rPr>
        <w:t>公表資料で書ける部分と町固有の事実が混ざった事項</w:t>
      </w:r>
      <w:r>
        <w:rPr>
          <w:rFonts w:ascii="游ゴシック" w:hAnsi="游ゴシック" w:eastAsia="游ゴシック"/>
          <w:b w:val="0"/>
          <w:i w:val="0"/>
          <w:sz w:val="21"/>
        </w:rPr>
        <w:t>をうまく扱えていませんでした。</w:t>
      </w:r>
    </w:p>
    <w:p>
      <w:pPr>
        <w:keepNext/>
        <w:spacing w:before="200" w:after="40"/>
      </w:pPr>
      <w:r>
        <w:rPr>
          <w:rFonts w:ascii="游ゴシック" w:hAnsi="游ゴシック" w:eastAsia="游ゴシック"/>
          <w:b/>
          <w:i w:val="0"/>
          <w:color w:val="1F4D78"/>
          <w:sz w:val="22"/>
        </w:rPr>
        <w:t>【表2】4つの区分</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794"/>
        <w:gridCol w:w="2608"/>
        <w:gridCol w:w="4989"/>
        <w:gridCol w:w="1361"/>
      </w:tblGrid>
      <w:tr>
        <w:tc>
          <w:tcPr>
            <w:tcW w:type="dxa" w:w="794"/>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608"/>
            <w:shd w:val="clear" w:fill="1F3864"/>
            <w:vAlign w:val="center"/>
          </w:tcPr>
          <w:p>
            <w:pPr>
              <w:spacing w:before="20" w:after="20"/>
              <w:jc w:val="center"/>
            </w:pPr>
            <w:r>
              <w:rPr>
                <w:rFonts w:ascii="游ゴシック" w:hAnsi="游ゴシック" w:eastAsia="游ゴシック"/>
                <w:b/>
                <w:i w:val="0"/>
                <w:color w:val="FFFFFF"/>
                <w:sz w:val="17"/>
              </w:rPr>
              <w:t>意味</w:t>
            </w:r>
          </w:p>
        </w:tc>
        <w:tc>
          <w:tcPr>
            <w:tcW w:type="dxa" w:w="4989"/>
            <w:shd w:val="clear" w:fill="1F3864"/>
            <w:vAlign w:val="center"/>
          </w:tcPr>
          <w:p>
            <w:pPr>
              <w:spacing w:before="20" w:after="20"/>
              <w:jc w:val="center"/>
            </w:pPr>
            <w:r>
              <w:rPr>
                <w:rFonts w:ascii="游ゴシック" w:hAnsi="游ゴシック" w:eastAsia="游ゴシック"/>
                <w:b/>
                <w:i w:val="0"/>
                <w:color w:val="FFFFFF"/>
                <w:sz w:val="17"/>
              </w:rPr>
              <w:t>扱い</w:t>
            </w:r>
          </w:p>
        </w:tc>
        <w:tc>
          <w:tcPr>
            <w:tcW w:type="dxa" w:w="1361"/>
            <w:shd w:val="clear" w:fill="1F3864"/>
            <w:vAlign w:val="center"/>
          </w:tcPr>
          <w:p>
            <w:pPr>
              <w:spacing w:before="20" w:after="20"/>
              <w:jc w:val="center"/>
            </w:pPr>
            <w:r>
              <w:rPr>
                <w:rFonts w:ascii="游ゴシック" w:hAnsi="游ゴシック" w:eastAsia="游ゴシック"/>
                <w:b/>
                <w:i w:val="0"/>
                <w:color w:val="FFFFFF"/>
                <w:sz w:val="17"/>
              </w:rPr>
              <w:t>件数</w:t>
            </w:r>
          </w:p>
        </w:tc>
      </w:tr>
      <w:tr>
        <w:tc>
          <w:tcPr>
            <w:tcW w:type="dxa" w:w="794"/>
            <w:vAlign w:val="center"/>
          </w:tcPr>
          <w:p>
            <w:pPr>
              <w:spacing w:before="20" w:after="20"/>
            </w:pPr>
            <w:r>
              <w:rPr>
                <w:rFonts w:ascii="游ゴシック" w:hAnsi="游ゴシック" w:eastAsia="游ゴシック"/>
                <w:b w:val="0"/>
                <w:i w:val="0"/>
                <w:sz w:val="17"/>
              </w:rPr>
              <w:t>Ａ</w:t>
            </w:r>
          </w:p>
        </w:tc>
        <w:tc>
          <w:tcPr>
            <w:tcW w:type="dxa" w:w="2608"/>
            <w:vAlign w:val="center"/>
          </w:tcPr>
          <w:p>
            <w:pPr>
              <w:spacing w:before="20" w:after="20"/>
            </w:pPr>
            <w:r>
              <w:rPr>
                <w:rFonts w:ascii="游ゴシック" w:hAnsi="游ゴシック" w:eastAsia="游ゴシック"/>
                <w:b w:val="0"/>
                <w:i w:val="0"/>
                <w:sz w:val="17"/>
              </w:rPr>
              <w:t>解決済み</w:t>
            </w:r>
          </w:p>
        </w:tc>
        <w:tc>
          <w:tcPr>
            <w:tcW w:type="dxa" w:w="4989"/>
            <w:vAlign w:val="center"/>
          </w:tcPr>
          <w:p>
            <w:pPr>
              <w:spacing w:before="20" w:after="20"/>
            </w:pPr>
            <w:r>
              <w:rPr>
                <w:rFonts w:ascii="游ゴシック" w:hAnsi="游ゴシック" w:eastAsia="游ゴシック"/>
                <w:b w:val="0"/>
                <w:i w:val="0"/>
                <w:sz w:val="17"/>
              </w:rPr>
              <w:t>受領した資料または公表資料により当方が確認した。</w:t>
            </w:r>
            <w:r>
              <w:rPr>
                <w:rFonts w:ascii="游ゴシック" w:hAnsi="游ゴシック" w:eastAsia="游ゴシック"/>
                <w:b/>
                <w:i w:val="0"/>
                <w:sz w:val="17"/>
              </w:rPr>
              <w:t>照会から外す</w:t>
            </w:r>
          </w:p>
        </w:tc>
        <w:tc>
          <w:tcPr>
            <w:tcW w:type="dxa" w:w="1361"/>
            <w:vAlign w:val="center"/>
          </w:tcPr>
          <w:p>
            <w:pPr>
              <w:spacing w:before="20" w:after="20"/>
            </w:pPr>
            <w:r>
              <w:rPr>
                <w:rFonts w:ascii="游ゴシック" w:hAnsi="游ゴシック" w:eastAsia="游ゴシック"/>
                <w:b/>
                <w:i w:val="0"/>
                <w:sz w:val="17"/>
              </w:rPr>
              <w:t>20件</w:t>
            </w:r>
          </w:p>
        </w:tc>
      </w:tr>
      <w:tr>
        <w:tc>
          <w:tcPr>
            <w:tcW w:type="dxa" w:w="794"/>
            <w:vAlign w:val="center"/>
          </w:tcPr>
          <w:p>
            <w:pPr>
              <w:spacing w:before="20" w:after="20"/>
            </w:pPr>
            <w:r>
              <w:rPr>
                <w:rFonts w:ascii="游ゴシック" w:hAnsi="游ゴシック" w:eastAsia="游ゴシック"/>
                <w:b w:val="0"/>
                <w:i w:val="0"/>
                <w:sz w:val="17"/>
              </w:rPr>
              <w:t>Ｂ</w:t>
            </w:r>
          </w:p>
        </w:tc>
        <w:tc>
          <w:tcPr>
            <w:tcW w:type="dxa" w:w="2608"/>
            <w:vAlign w:val="center"/>
          </w:tcPr>
          <w:p>
            <w:pPr>
              <w:spacing w:before="20" w:after="20"/>
            </w:pPr>
            <w:r>
              <w:rPr>
                <w:rFonts w:ascii="游ゴシック" w:hAnsi="游ゴシック" w:eastAsia="游ゴシック"/>
                <w:b w:val="0"/>
                <w:i w:val="0"/>
                <w:sz w:val="17"/>
              </w:rPr>
              <w:t>当方で一次資料を確認</w:t>
            </w:r>
          </w:p>
        </w:tc>
        <w:tc>
          <w:tcPr>
            <w:tcW w:type="dxa" w:w="4989"/>
            <w:vAlign w:val="center"/>
          </w:tcPr>
          <w:p>
            <w:pPr>
              <w:spacing w:before="20" w:after="20"/>
            </w:pPr>
            <w:r>
              <w:rPr>
                <w:rFonts w:ascii="游ゴシック" w:hAnsi="游ゴシック" w:eastAsia="游ゴシック"/>
                <w:b w:val="0"/>
                <w:i w:val="0"/>
                <w:sz w:val="17"/>
              </w:rPr>
              <w:t>条文・告示・公表資料で当方が確かめる。</w:t>
            </w:r>
            <w:r>
              <w:rPr>
                <w:rFonts w:ascii="游ゴシック" w:hAnsi="游ゴシック" w:eastAsia="游ゴシック"/>
                <w:b/>
                <w:i w:val="0"/>
                <w:sz w:val="17"/>
              </w:rPr>
              <w:t>町への照会を保留する</w:t>
            </w:r>
          </w:p>
        </w:tc>
        <w:tc>
          <w:tcPr>
            <w:tcW w:type="dxa" w:w="1361"/>
            <w:vAlign w:val="center"/>
          </w:tcPr>
          <w:p>
            <w:pPr>
              <w:spacing w:before="20" w:after="20"/>
            </w:pPr>
            <w:r>
              <w:rPr>
                <w:rFonts w:ascii="游ゴシック" w:hAnsi="游ゴシック" w:eastAsia="游ゴシック"/>
                <w:b/>
                <w:i w:val="0"/>
                <w:sz w:val="17"/>
              </w:rPr>
              <w:t>2件</w:t>
            </w:r>
          </w:p>
        </w:tc>
      </w:tr>
      <w:tr>
        <w:tc>
          <w:tcPr>
            <w:tcW w:type="dxa" w:w="794"/>
            <w:vAlign w:val="center"/>
          </w:tcPr>
          <w:p>
            <w:pPr>
              <w:spacing w:before="20" w:after="20"/>
            </w:pPr>
            <w:r>
              <w:rPr>
                <w:rFonts w:ascii="游ゴシック" w:hAnsi="游ゴシック" w:eastAsia="游ゴシック"/>
                <w:b w:val="0"/>
                <w:i w:val="0"/>
                <w:sz w:val="17"/>
              </w:rPr>
              <w:t>Ｃ</w:t>
            </w:r>
          </w:p>
        </w:tc>
        <w:tc>
          <w:tcPr>
            <w:tcW w:type="dxa" w:w="2608"/>
            <w:vAlign w:val="center"/>
          </w:tcPr>
          <w:p>
            <w:pPr>
              <w:spacing w:before="20" w:after="20"/>
            </w:pPr>
            <w:r>
              <w:rPr>
                <w:rFonts w:ascii="游ゴシック" w:hAnsi="游ゴシック" w:eastAsia="游ゴシック"/>
                <w:b w:val="0"/>
                <w:i w:val="0"/>
                <w:sz w:val="17"/>
              </w:rPr>
              <w:t>公表資料で先行し、不足分のみ照会</w:t>
            </w:r>
          </w:p>
        </w:tc>
        <w:tc>
          <w:tcPr>
            <w:tcW w:type="dxa" w:w="4989"/>
            <w:vAlign w:val="center"/>
          </w:tcPr>
          <w:p>
            <w:pPr>
              <w:spacing w:before="20" w:after="20"/>
            </w:pPr>
            <w:r>
              <w:rPr>
                <w:rFonts w:ascii="游ゴシック" w:hAnsi="游ゴシック" w:eastAsia="游ゴシック"/>
                <w:b/>
                <w:i w:val="0"/>
                <w:sz w:val="17"/>
              </w:rPr>
              <w:t>公表部分は当方が書き、町固有の事実だけをお尋ねする</w:t>
            </w:r>
          </w:p>
        </w:tc>
        <w:tc>
          <w:tcPr>
            <w:tcW w:type="dxa" w:w="1361"/>
            <w:vAlign w:val="center"/>
          </w:tcPr>
          <w:p>
            <w:pPr>
              <w:spacing w:before="20" w:after="20"/>
            </w:pPr>
            <w:r>
              <w:rPr>
                <w:rFonts w:ascii="游ゴシック" w:hAnsi="游ゴシック" w:eastAsia="游ゴシック"/>
                <w:b/>
                <w:i w:val="0"/>
                <w:sz w:val="17"/>
              </w:rPr>
              <w:t>8件</w:t>
            </w:r>
          </w:p>
        </w:tc>
      </w:tr>
      <w:tr>
        <w:tc>
          <w:tcPr>
            <w:tcW w:type="dxa" w:w="794"/>
            <w:vAlign w:val="center"/>
          </w:tcPr>
          <w:p>
            <w:pPr>
              <w:keepNext/>
              <w:spacing w:before="20" w:after="20"/>
            </w:pPr>
            <w:r>
              <w:rPr>
                <w:rFonts w:ascii="游ゴシック" w:hAnsi="游ゴシック" w:eastAsia="游ゴシック"/>
                <w:b w:val="0"/>
                <w:i w:val="0"/>
                <w:sz w:val="17"/>
              </w:rPr>
              <w:t>Ｄ</w:t>
            </w:r>
          </w:p>
        </w:tc>
        <w:tc>
          <w:tcPr>
            <w:tcW w:type="dxa" w:w="2608"/>
            <w:vAlign w:val="center"/>
          </w:tcPr>
          <w:p>
            <w:pPr>
              <w:keepNext/>
              <w:spacing w:before="20" w:after="20"/>
            </w:pPr>
            <w:r>
              <w:rPr>
                <w:rFonts w:ascii="游ゴシック" w:hAnsi="游ゴシック" w:eastAsia="游ゴシック"/>
                <w:b w:val="0"/>
                <w:i w:val="0"/>
                <w:sz w:val="17"/>
              </w:rPr>
              <w:t>町の回答・内部データが必要</w:t>
            </w:r>
          </w:p>
        </w:tc>
        <w:tc>
          <w:tcPr>
            <w:tcW w:type="dxa" w:w="4989"/>
            <w:vAlign w:val="center"/>
          </w:tcPr>
          <w:p>
            <w:pPr>
              <w:keepNext/>
              <w:spacing w:before="20" w:after="20"/>
            </w:pPr>
            <w:r>
              <w:rPr>
                <w:rFonts w:ascii="游ゴシック" w:hAnsi="游ゴシック" w:eastAsia="游ゴシック"/>
                <w:b/>
                <w:i w:val="0"/>
                <w:sz w:val="17"/>
              </w:rPr>
              <w:t>照会を維持する</w:t>
            </w:r>
          </w:p>
        </w:tc>
        <w:tc>
          <w:tcPr>
            <w:tcW w:type="dxa" w:w="1361"/>
            <w:vAlign w:val="center"/>
          </w:tcPr>
          <w:p>
            <w:pPr>
              <w:keepNext/>
              <w:spacing w:before="20" w:after="20"/>
            </w:pPr>
            <w:r>
              <w:rPr>
                <w:rFonts w:ascii="游ゴシック" w:hAnsi="游ゴシック" w:eastAsia="游ゴシック"/>
                <w:b/>
                <w:i w:val="0"/>
                <w:sz w:val="17"/>
              </w:rPr>
              <w:t>53件</w:t>
            </w:r>
          </w:p>
        </w:tc>
      </w:tr>
      <w:tr>
        <w:tc>
          <w:tcPr>
            <w:tcW w:type="dxa" w:w="794"/>
            <w:vAlign w:val="center"/>
          </w:tcPr>
          <w:p>
            <w:pPr>
              <w:spacing w:before="20" w:after="20"/>
            </w:pPr>
            <w:r>
              <w:rPr>
                <w:rFonts w:ascii="游ゴシック" w:hAnsi="游ゴシック" w:eastAsia="游ゴシック"/>
                <w:b/>
                <w:i w:val="0"/>
                <w:sz w:val="17"/>
              </w:rPr>
              <w:t>計</w:t>
            </w:r>
          </w:p>
        </w:tc>
        <w:tc>
          <w:tcPr>
            <w:tcW w:type="dxa" w:w="2608"/>
            <w:vAlign w:val="center"/>
          </w:tcPr>
          <w:p>
            <w:pPr>
              <w:spacing w:before="20" w:after="20"/>
            </w:pPr>
            <w:r>
              <w:rPr>
                <w:rFonts w:ascii="游ゴシック" w:hAnsi="游ゴシック" w:eastAsia="游ゴシック"/>
                <w:b w:val="0"/>
                <w:i w:val="0"/>
                <w:sz w:val="17"/>
              </w:rPr>
              <w:t>―</w:t>
            </w:r>
          </w:p>
        </w:tc>
        <w:tc>
          <w:tcPr>
            <w:tcW w:type="dxa" w:w="4989"/>
            <w:vAlign w:val="center"/>
          </w:tcPr>
          <w:p>
            <w:pPr>
              <w:spacing w:before="20" w:after="20"/>
            </w:pPr>
            <w:r>
              <w:rPr>
                <w:rFonts w:ascii="游ゴシック" w:hAnsi="游ゴシック" w:eastAsia="游ゴシック"/>
                <w:b/>
                <w:i w:val="0"/>
                <w:sz w:val="17"/>
              </w:rPr>
              <w:t>1から83 まで欠番・重複なく区分</w:t>
            </w:r>
          </w:p>
        </w:tc>
        <w:tc>
          <w:tcPr>
            <w:tcW w:type="dxa" w:w="1361"/>
            <w:vAlign w:val="center"/>
          </w:tcPr>
          <w:p>
            <w:pPr>
              <w:spacing w:before="20" w:after="20"/>
            </w:pPr>
            <w:r>
              <w:rPr>
                <w:rFonts w:ascii="游ゴシック" w:hAnsi="游ゴシック" w:eastAsia="游ゴシック"/>
                <w:b/>
                <w:i w:val="0"/>
                <w:sz w:val="17"/>
              </w:rPr>
              <w:t>83件</w:t>
            </w:r>
          </w:p>
        </w:tc>
      </w:tr>
    </w:tbl>
    <w:p>
      <w:pPr>
        <w:spacing w:after="40"/>
      </w:pPr>
    </w:p>
    <w:p>
      <w:pPr>
        <w:spacing w:before="60" w:after="60"/>
      </w:pPr>
      <w:r>
        <w:rPr>
          <w:rFonts w:ascii="游ゴシック" w:hAnsi="游ゴシック" w:eastAsia="游ゴシック"/>
          <w:b/>
          <w:i w:val="0"/>
          <w:sz w:val="21"/>
        </w:rPr>
        <w:t>したがって、22件（Ａ・Ｂ）を照会から外し、8件（Ｃ）は照会の内容を縮め、53件（Ｄ）を回答のご依頼の対象とします。</w:t>
      </w:r>
    </w:p>
    <w:p>
      <w:pPr>
        <w:pStyle w:val="Heading1"/>
        <w:keepNext/>
        <w:spacing w:before="240" w:after="100"/>
      </w:pPr>
      <w:bookmarkStart w:id="103" w:name="_Toc_003"/>
      <w:r>
        <w:rPr>
          <w:rFonts w:ascii="游ゴシック" w:hAnsi="游ゴシック" w:eastAsia="游ゴシック"/>
          <w:b/>
          <w:i w:val="0"/>
          <w:color w:val="2E74B5"/>
          <w:sz w:val="30"/>
        </w:rPr>
        <w:t>2　区分Ａ　解決済み（20件）</w:t>
      </w:r>
      <w:bookmarkEnd w:id="103"/>
    </w:p>
    <w:p>
      <w:pPr>
        <w:spacing w:before="60" w:after="60"/>
      </w:pPr>
      <w:r>
        <w:rPr>
          <w:rFonts w:ascii="游ゴシック" w:hAnsi="游ゴシック" w:eastAsia="游ゴシック"/>
          <w:b/>
          <w:i w:val="0"/>
          <w:sz w:val="21"/>
        </w:rPr>
        <w:t>受領した資料または公表資料により当方が確認した。</w:t>
      </w:r>
      <w:r>
        <w:rPr>
          <w:rFonts w:ascii="游ゴシック" w:hAnsi="游ゴシック" w:eastAsia="游ゴシック"/>
          <w:b w:val="0"/>
          <w:i w:val="0"/>
          <w:sz w:val="21"/>
        </w:rPr>
        <w:t>照会から外す</w:t>
      </w:r>
      <w:r>
        <w:rPr>
          <w:rFonts w:ascii="游ゴシック" w:hAnsi="游ゴシック" w:eastAsia="游ゴシック"/>
          <w:b/>
          <w:i w:val="0"/>
          <w:sz w:val="21"/>
        </w:rPr>
      </w:r>
    </w:p>
    <w:p>
      <w:pPr>
        <w:keepNext/>
        <w:spacing w:before="200" w:after="40"/>
      </w:pPr>
      <w:r>
        <w:rPr>
          <w:rFonts w:ascii="游ゴシック" w:hAnsi="游ゴシック" w:eastAsia="游ゴシック"/>
          <w:b/>
          <w:i w:val="0"/>
          <w:color w:val="1F4D78"/>
          <w:sz w:val="22"/>
        </w:rPr>
        <w:t>【表3】区分Ａ　解決済み</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567"/>
        <w:gridCol w:w="2494"/>
        <w:gridCol w:w="794"/>
        <w:gridCol w:w="1020"/>
        <w:gridCol w:w="3628"/>
        <w:gridCol w:w="1247"/>
      </w:tblGrid>
      <w:tr>
        <w:tc>
          <w:tcPr>
            <w:tcW w:type="dxa" w:w="567"/>
            <w:shd w:val="clear" w:fill="1F3864"/>
            <w:vAlign w:val="center"/>
          </w:tcPr>
          <w:p>
            <w:pPr>
              <w:spacing w:before="20" w:after="20"/>
              <w:jc w:val="center"/>
            </w:pPr>
            <w:r>
              <w:rPr>
                <w:rFonts w:ascii="游ゴシック" w:hAnsi="游ゴシック" w:eastAsia="游ゴシック"/>
                <w:b/>
                <w:i w:val="0"/>
                <w:color w:val="FFFFFF"/>
                <w:sz w:val="17"/>
              </w:rPr>
              <w:t>№</w:t>
            </w:r>
          </w:p>
        </w:tc>
        <w:tc>
          <w:tcPr>
            <w:tcW w:type="dxa" w:w="2494"/>
            <w:shd w:val="clear" w:fill="1F3864"/>
            <w:vAlign w:val="center"/>
          </w:tcPr>
          <w:p>
            <w:pPr>
              <w:spacing w:before="20" w:after="20"/>
              <w:jc w:val="center"/>
            </w:pPr>
            <w:r>
              <w:rPr>
                <w:rFonts w:ascii="游ゴシック" w:hAnsi="游ゴシック" w:eastAsia="游ゴシック"/>
                <w:b/>
                <w:i w:val="0"/>
                <w:color w:val="FFFFFF"/>
                <w:sz w:val="17"/>
              </w:rPr>
              <w:t>事項</w:t>
            </w:r>
          </w:p>
        </w:tc>
        <w:tc>
          <w:tcPr>
            <w:tcW w:type="dxa" w:w="794"/>
            <w:shd w:val="clear" w:fill="1F3864"/>
            <w:vAlign w:val="center"/>
          </w:tcPr>
          <w:p>
            <w:pPr>
              <w:spacing w:before="20" w:after="20"/>
              <w:jc w:val="center"/>
            </w:pPr>
            <w:r>
              <w:rPr>
                <w:rFonts w:ascii="游ゴシック" w:hAnsi="游ゴシック" w:eastAsia="游ゴシック"/>
                <w:b/>
                <w:i w:val="0"/>
                <w:color w:val="FFFFFF"/>
                <w:sz w:val="17"/>
              </w:rPr>
              <w:t>分野</w:t>
            </w:r>
          </w:p>
        </w:tc>
        <w:tc>
          <w:tcPr>
            <w:tcW w:type="dxa" w:w="1020"/>
            <w:shd w:val="clear" w:fill="1F3864"/>
            <w:vAlign w:val="center"/>
          </w:tcPr>
          <w:p>
            <w:pPr>
              <w:spacing w:before="20" w:after="20"/>
              <w:jc w:val="center"/>
            </w:pPr>
            <w:r>
              <w:rPr>
                <w:rFonts w:ascii="游ゴシック" w:hAnsi="游ゴシック" w:eastAsia="游ゴシック"/>
                <w:b/>
                <w:i w:val="0"/>
                <w:color w:val="FFFFFF"/>
                <w:sz w:val="17"/>
              </w:rPr>
              <w:t>従前</w:t>
            </w:r>
          </w:p>
        </w:tc>
        <w:tc>
          <w:tcPr>
            <w:tcW w:type="dxa" w:w="3628"/>
            <w:shd w:val="clear" w:fill="1F3864"/>
            <w:vAlign w:val="center"/>
          </w:tcPr>
          <w:p>
            <w:pPr>
              <w:spacing w:before="20" w:after="20"/>
              <w:jc w:val="center"/>
            </w:pPr>
            <w:r>
              <w:rPr>
                <w:rFonts w:ascii="游ゴシック" w:hAnsi="游ゴシック" w:eastAsia="游ゴシック"/>
                <w:b/>
                <w:i w:val="0"/>
                <w:color w:val="FFFFFF"/>
                <w:sz w:val="17"/>
              </w:rPr>
              <w:t>何に効くか／どう確かめたか</w:t>
            </w:r>
          </w:p>
        </w:tc>
        <w:tc>
          <w:tcPr>
            <w:tcW w:type="dxa" w:w="1247"/>
            <w:shd w:val="clear" w:fill="1F3864"/>
            <w:vAlign w:val="center"/>
          </w:tcPr>
          <w:p>
            <w:pPr>
              <w:spacing w:before="20" w:after="20"/>
              <w:jc w:val="center"/>
            </w:pPr>
            <w:r>
              <w:rPr>
                <w:rFonts w:ascii="游ゴシック" w:hAnsi="游ゴシック" w:eastAsia="游ゴシック"/>
                <w:b/>
                <w:i w:val="0"/>
                <w:color w:val="FFFFFF"/>
                <w:sz w:val="17"/>
              </w:rPr>
              <w:t>期限</w:t>
            </w:r>
          </w:p>
        </w:tc>
      </w:tr>
      <w:tr>
        <w:tc>
          <w:tcPr>
            <w:tcW w:type="dxa" w:w="567"/>
            <w:vAlign w:val="center"/>
          </w:tcPr>
          <w:p>
            <w:pPr>
              <w:spacing w:before="20" w:after="20"/>
            </w:pPr>
            <w:r>
              <w:rPr>
                <w:rFonts w:ascii="游ゴシック" w:hAnsi="游ゴシック" w:eastAsia="游ゴシック"/>
                <w:b w:val="0"/>
                <w:i w:val="0"/>
                <w:sz w:val="17"/>
              </w:rPr>
              <w:t>1</w:t>
            </w:r>
          </w:p>
        </w:tc>
        <w:tc>
          <w:tcPr>
            <w:tcW w:type="dxa" w:w="2494"/>
            <w:vAlign w:val="center"/>
          </w:tcPr>
          <w:p>
            <w:pPr>
              <w:spacing w:before="20" w:after="20"/>
            </w:pPr>
            <w:r>
              <w:rPr>
                <w:rFonts w:ascii="游ゴシック" w:hAnsi="游ゴシック" w:eastAsia="游ゴシック"/>
                <w:b w:val="0"/>
                <w:i w:val="0"/>
                <w:sz w:val="17"/>
              </w:rPr>
              <w:t>令和7年度の地域支援事業費の事業別内訳</w:t>
            </w:r>
          </w:p>
        </w:tc>
        <w:tc>
          <w:tcPr>
            <w:tcW w:type="dxa" w:w="794"/>
            <w:vAlign w:val="center"/>
          </w:tcPr>
          <w:p>
            <w:pPr>
              <w:spacing w:before="20" w:after="20"/>
            </w:pPr>
            <w:r>
              <w:rPr>
                <w:rFonts w:ascii="游ゴシック" w:hAnsi="游ゴシック" w:eastAsia="游ゴシック"/>
                <w:b w:val="0"/>
                <w:i w:val="0"/>
                <w:sz w:val="17"/>
              </w:rPr>
              <w:t>算定</w:t>
            </w:r>
          </w:p>
        </w:tc>
        <w:tc>
          <w:tcPr>
            <w:tcW w:type="dxa" w:w="1020"/>
            <w:vAlign w:val="center"/>
          </w:tcPr>
          <w:p>
            <w:pPr>
              <w:spacing w:before="20" w:after="20"/>
            </w:pPr>
            <w:r>
              <w:rPr>
                <w:rFonts w:ascii="游ゴシック" w:hAnsi="游ゴシック" w:eastAsia="游ゴシック"/>
                <w:b w:val="0"/>
                <w:i w:val="0"/>
                <w:sz w:val="17"/>
              </w:rPr>
              <w:t>番号9</w:t>
            </w:r>
          </w:p>
        </w:tc>
        <w:tc>
          <w:tcPr>
            <w:tcW w:type="dxa" w:w="3628"/>
            <w:vAlign w:val="center"/>
          </w:tcPr>
          <w:p>
            <w:pPr>
              <w:spacing w:before="20" w:after="20"/>
            </w:pPr>
            <w:r>
              <w:rPr>
                <w:rFonts w:ascii="游ゴシック" w:hAnsi="游ゴシック" w:eastAsia="游ゴシック"/>
                <w:b w:val="0"/>
                <w:i w:val="0"/>
                <w:sz w:val="17"/>
              </w:rPr>
              <w:t>地域支援事業交付金（国庫）実績報告書により確定（10月15日受領）。決算状況（歳出）と完全に一致</w:t>
            </w:r>
          </w:p>
        </w:tc>
        <w:tc>
          <w:tcPr>
            <w:tcW w:type="dxa" w:w="1247"/>
            <w:vAlign w:val="center"/>
          </w:tcPr>
          <w:p>
            <w:pPr>
              <w:spacing w:before="20" w:after="20"/>
            </w:pPr>
            <w:r>
              <w:rPr>
                <w:rFonts w:ascii="游ゴシック" w:hAnsi="游ゴシック" w:eastAsia="游ゴシック"/>
                <w:b w:val="0"/>
                <w:i w:val="0"/>
                <w:sz w:val="17"/>
              </w:rPr>
              <w:t>―</w:t>
            </w:r>
          </w:p>
        </w:tc>
      </w:tr>
      <w:tr>
        <w:tc>
          <w:tcPr>
            <w:tcW w:type="dxa" w:w="567"/>
            <w:vAlign w:val="center"/>
          </w:tcPr>
          <w:p>
            <w:pPr>
              <w:spacing w:before="20" w:after="20"/>
            </w:pPr>
            <w:r>
              <w:rPr>
                <w:rFonts w:ascii="游ゴシック" w:hAnsi="游ゴシック" w:eastAsia="游ゴシック"/>
                <w:b w:val="0"/>
                <w:i w:val="0"/>
                <w:sz w:val="17"/>
              </w:rPr>
              <w:t>2</w:t>
            </w:r>
          </w:p>
        </w:tc>
        <w:tc>
          <w:tcPr>
            <w:tcW w:type="dxa" w:w="2494"/>
            <w:vAlign w:val="center"/>
          </w:tcPr>
          <w:p>
            <w:pPr>
              <w:spacing w:before="20" w:after="20"/>
            </w:pPr>
            <w:r>
              <w:rPr>
                <w:rFonts w:ascii="游ゴシック" w:hAnsi="游ゴシック" w:eastAsia="游ゴシック"/>
                <w:b w:val="0"/>
                <w:i w:val="0"/>
                <w:sz w:val="17"/>
              </w:rPr>
              <w:t>一般介護予防事業費が令和6年度に5.3倍になった中身</w:t>
            </w:r>
          </w:p>
        </w:tc>
        <w:tc>
          <w:tcPr>
            <w:tcW w:type="dxa" w:w="794"/>
            <w:vAlign w:val="center"/>
          </w:tcPr>
          <w:p>
            <w:pPr>
              <w:spacing w:before="20" w:after="20"/>
            </w:pPr>
            <w:r>
              <w:rPr>
                <w:rFonts w:ascii="游ゴシック" w:hAnsi="游ゴシック" w:eastAsia="游ゴシック"/>
                <w:b w:val="0"/>
                <w:i w:val="0"/>
                <w:sz w:val="17"/>
              </w:rPr>
              <w:t>施策</w:t>
            </w:r>
          </w:p>
        </w:tc>
        <w:tc>
          <w:tcPr>
            <w:tcW w:type="dxa" w:w="1020"/>
            <w:vAlign w:val="center"/>
          </w:tcPr>
          <w:p>
            <w:pPr>
              <w:spacing w:before="20" w:after="20"/>
            </w:pPr>
            <w:r>
              <w:rPr>
                <w:rFonts w:ascii="游ゴシック" w:hAnsi="游ゴシック" w:eastAsia="游ゴシック"/>
                <w:b w:val="0"/>
                <w:i w:val="0"/>
                <w:sz w:val="17"/>
              </w:rPr>
              <w:t>―</w:t>
            </w:r>
          </w:p>
        </w:tc>
        <w:tc>
          <w:tcPr>
            <w:tcW w:type="dxa" w:w="3628"/>
            <w:vAlign w:val="center"/>
          </w:tcPr>
          <w:p>
            <w:pPr>
              <w:spacing w:before="20" w:after="20"/>
            </w:pPr>
            <w:r>
              <w:rPr>
                <w:rFonts w:ascii="游ゴシック" w:hAnsi="游ゴシック" w:eastAsia="游ゴシック"/>
                <w:b w:val="0"/>
                <w:i w:val="0"/>
                <w:sz w:val="17"/>
              </w:rPr>
              <w:t>同上。</w:t>
            </w:r>
            <w:r>
              <w:rPr>
                <w:rFonts w:ascii="游ゴシック" w:hAnsi="游ゴシック" w:eastAsia="游ゴシック"/>
                <w:b/>
                <w:i w:val="0"/>
                <w:sz w:val="17"/>
              </w:rPr>
              <w:t>すべて地域介護予防活動支援事業</w:t>
            </w:r>
            <w:r>
              <w:rPr>
                <w:rFonts w:ascii="游ゴシック" w:hAnsi="游ゴシック" w:eastAsia="游ゴシック"/>
                <w:b w:val="0"/>
                <w:i w:val="0"/>
                <w:sz w:val="17"/>
              </w:rPr>
              <w:t>で、把握・普及啓発・評価・地域リハは令和5〜7年度とも0円</w:t>
            </w:r>
          </w:p>
        </w:tc>
        <w:tc>
          <w:tcPr>
            <w:tcW w:type="dxa" w:w="1247"/>
            <w:vAlign w:val="center"/>
          </w:tcPr>
          <w:p>
            <w:pPr>
              <w:spacing w:before="20" w:after="20"/>
            </w:pPr>
            <w:r>
              <w:rPr>
                <w:rFonts w:ascii="游ゴシック" w:hAnsi="游ゴシック" w:eastAsia="游ゴシック"/>
                <w:b w:val="0"/>
                <w:i w:val="0"/>
                <w:sz w:val="17"/>
              </w:rPr>
              <w:t>―</w:t>
            </w:r>
          </w:p>
        </w:tc>
      </w:tr>
      <w:tr>
        <w:tc>
          <w:tcPr>
            <w:tcW w:type="dxa" w:w="567"/>
            <w:vAlign w:val="center"/>
          </w:tcPr>
          <w:p>
            <w:pPr>
              <w:spacing w:before="20" w:after="20"/>
            </w:pPr>
            <w:r>
              <w:rPr>
                <w:rFonts w:ascii="游ゴシック" w:hAnsi="游ゴシック" w:eastAsia="游ゴシック"/>
                <w:b w:val="0"/>
                <w:i w:val="0"/>
                <w:sz w:val="17"/>
              </w:rPr>
              <w:t>3</w:t>
            </w:r>
          </w:p>
        </w:tc>
        <w:tc>
          <w:tcPr>
            <w:tcW w:type="dxa" w:w="2494"/>
            <w:vAlign w:val="center"/>
          </w:tcPr>
          <w:p>
            <w:pPr>
              <w:spacing w:before="20" w:after="20"/>
            </w:pPr>
            <w:r>
              <w:rPr>
                <w:rFonts w:ascii="游ゴシック" w:hAnsi="游ゴシック" w:eastAsia="游ゴシック"/>
                <w:b w:val="0"/>
                <w:i w:val="0"/>
                <w:sz w:val="17"/>
              </w:rPr>
              <w:t>サービス種類別の給付費（令和6年度決算まで）</w:t>
            </w:r>
          </w:p>
        </w:tc>
        <w:tc>
          <w:tcPr>
            <w:tcW w:type="dxa" w:w="794"/>
            <w:vAlign w:val="center"/>
          </w:tcPr>
          <w:p>
            <w:pPr>
              <w:spacing w:before="20" w:after="20"/>
            </w:pPr>
            <w:r>
              <w:rPr>
                <w:rFonts w:ascii="游ゴシック" w:hAnsi="游ゴシック" w:eastAsia="游ゴシック"/>
                <w:b w:val="0"/>
                <w:i w:val="0"/>
                <w:sz w:val="17"/>
              </w:rPr>
              <w:t>算定</w:t>
            </w:r>
          </w:p>
        </w:tc>
        <w:tc>
          <w:tcPr>
            <w:tcW w:type="dxa" w:w="1020"/>
            <w:vAlign w:val="center"/>
          </w:tcPr>
          <w:p>
            <w:pPr>
              <w:spacing w:before="20" w:after="20"/>
            </w:pPr>
            <w:r>
              <w:rPr>
                <w:rFonts w:ascii="游ゴシック" w:hAnsi="游ゴシック" w:eastAsia="游ゴシック"/>
                <w:b w:val="0"/>
                <w:i w:val="0"/>
                <w:sz w:val="17"/>
              </w:rPr>
              <w:t>番号7</w:t>
            </w:r>
          </w:p>
        </w:tc>
        <w:tc>
          <w:tcPr>
            <w:tcW w:type="dxa" w:w="3628"/>
            <w:vAlign w:val="center"/>
          </w:tcPr>
          <w:p>
            <w:pPr>
              <w:spacing w:before="20" w:after="20"/>
            </w:pPr>
            <w:r>
              <w:rPr>
                <w:rFonts w:ascii="游ゴシック" w:hAnsi="游ゴシック" w:eastAsia="游ゴシック"/>
                <w:b w:val="0"/>
                <w:i w:val="0"/>
                <w:sz w:val="17"/>
              </w:rPr>
              <w:t>収支実績調査票により確定（10月15日受領）</w:t>
            </w:r>
          </w:p>
        </w:tc>
        <w:tc>
          <w:tcPr>
            <w:tcW w:type="dxa" w:w="1247"/>
            <w:vAlign w:val="center"/>
          </w:tcPr>
          <w:p>
            <w:pPr>
              <w:spacing w:before="20" w:after="20"/>
            </w:pPr>
            <w:r>
              <w:rPr>
                <w:rFonts w:ascii="游ゴシック" w:hAnsi="游ゴシック" w:eastAsia="游ゴシック"/>
                <w:b w:val="0"/>
                <w:i w:val="0"/>
                <w:sz w:val="17"/>
              </w:rPr>
              <w:t>―</w:t>
            </w:r>
          </w:p>
        </w:tc>
      </w:tr>
      <w:tr>
        <w:tc>
          <w:tcPr>
            <w:tcW w:type="dxa" w:w="567"/>
            <w:vAlign w:val="center"/>
          </w:tcPr>
          <w:p>
            <w:pPr>
              <w:spacing w:before="20" w:after="20"/>
            </w:pPr>
            <w:r>
              <w:rPr>
                <w:rFonts w:ascii="游ゴシック" w:hAnsi="游ゴシック" w:eastAsia="游ゴシック"/>
                <w:b w:val="0"/>
                <w:i w:val="0"/>
                <w:sz w:val="17"/>
              </w:rPr>
              <w:t>4</w:t>
            </w:r>
          </w:p>
        </w:tc>
        <w:tc>
          <w:tcPr>
            <w:tcW w:type="dxa" w:w="2494"/>
            <w:vAlign w:val="center"/>
          </w:tcPr>
          <w:p>
            <w:pPr>
              <w:spacing w:before="20" w:after="20"/>
            </w:pPr>
            <w:r>
              <w:rPr>
                <w:rFonts w:ascii="游ゴシック" w:hAnsi="游ゴシック" w:eastAsia="游ゴシック"/>
                <w:b w:val="0"/>
                <w:i w:val="0"/>
                <w:sz w:val="17"/>
              </w:rPr>
              <w:t>第9期が見込んだ基金取崩3,500万円の実否</w:t>
            </w:r>
          </w:p>
        </w:tc>
        <w:tc>
          <w:tcPr>
            <w:tcW w:type="dxa" w:w="794"/>
            <w:vAlign w:val="center"/>
          </w:tcPr>
          <w:p>
            <w:pPr>
              <w:spacing w:before="20" w:after="20"/>
            </w:pPr>
            <w:r>
              <w:rPr>
                <w:rFonts w:ascii="游ゴシック" w:hAnsi="游ゴシック" w:eastAsia="游ゴシック"/>
                <w:b w:val="0"/>
                <w:i w:val="0"/>
                <w:sz w:val="17"/>
              </w:rPr>
              <w:t>保険料</w:t>
            </w:r>
          </w:p>
        </w:tc>
        <w:tc>
          <w:tcPr>
            <w:tcW w:type="dxa" w:w="1020"/>
            <w:vAlign w:val="center"/>
          </w:tcPr>
          <w:p>
            <w:pPr>
              <w:spacing w:before="20" w:after="20"/>
            </w:pPr>
            <w:r>
              <w:rPr>
                <w:rFonts w:ascii="游ゴシック" w:hAnsi="游ゴシック" w:eastAsia="游ゴシック"/>
                <w:b w:val="0"/>
                <w:i w:val="0"/>
                <w:sz w:val="17"/>
              </w:rPr>
              <w:t>―</w:t>
            </w:r>
          </w:p>
        </w:tc>
        <w:tc>
          <w:tcPr>
            <w:tcW w:type="dxa" w:w="3628"/>
            <w:vAlign w:val="center"/>
          </w:tcPr>
          <w:p>
            <w:pPr>
              <w:spacing w:before="20" w:after="20"/>
            </w:pPr>
            <w:r>
              <w:rPr>
                <w:rFonts w:ascii="游ゴシック" w:hAnsi="游ゴシック" w:eastAsia="游ゴシック"/>
                <w:b/>
                <w:i w:val="0"/>
                <w:sz w:val="17"/>
              </w:rPr>
              <w:t>決算状況（歳入）により「行われていない」と確定。</w:t>
            </w:r>
            <w:r>
              <w:rPr>
                <w:rFonts w:ascii="游ゴシック" w:hAnsi="游ゴシック" w:eastAsia="游ゴシック"/>
                <w:b w:val="0"/>
                <w:i w:val="0"/>
                <w:sz w:val="17"/>
              </w:rPr>
              <w:t>令和2〜8年度のいずれも0円</w:t>
            </w:r>
          </w:p>
        </w:tc>
        <w:tc>
          <w:tcPr>
            <w:tcW w:type="dxa" w:w="1247"/>
            <w:vAlign w:val="center"/>
          </w:tcPr>
          <w:p>
            <w:pPr>
              <w:spacing w:before="20" w:after="20"/>
            </w:pPr>
            <w:r>
              <w:rPr>
                <w:rFonts w:ascii="游ゴシック" w:hAnsi="游ゴシック" w:eastAsia="游ゴシック"/>
                <w:b w:val="0"/>
                <w:i w:val="0"/>
                <w:sz w:val="17"/>
              </w:rPr>
              <w:t>―</w:t>
            </w:r>
          </w:p>
        </w:tc>
      </w:tr>
      <w:tr>
        <w:tc>
          <w:tcPr>
            <w:tcW w:type="dxa" w:w="567"/>
            <w:vAlign w:val="center"/>
          </w:tcPr>
          <w:p>
            <w:pPr>
              <w:spacing w:before="20" w:after="20"/>
            </w:pPr>
            <w:r>
              <w:rPr>
                <w:rFonts w:ascii="游ゴシック" w:hAnsi="游ゴシック" w:eastAsia="游ゴシック"/>
                <w:b w:val="0"/>
                <w:i w:val="0"/>
                <w:sz w:val="17"/>
              </w:rPr>
              <w:t>5</w:t>
            </w:r>
          </w:p>
        </w:tc>
        <w:tc>
          <w:tcPr>
            <w:tcW w:type="dxa" w:w="2494"/>
            <w:vAlign w:val="center"/>
          </w:tcPr>
          <w:p>
            <w:pPr>
              <w:spacing w:before="20" w:after="20"/>
            </w:pPr>
            <w:r>
              <w:rPr>
                <w:rFonts w:ascii="游ゴシック" w:hAnsi="游ゴシック" w:eastAsia="游ゴシック"/>
                <w:b w:val="0"/>
                <w:i w:val="0"/>
                <w:sz w:val="17"/>
              </w:rPr>
              <w:t>高額介護サービス費・負担限度額認定の実績</w:t>
            </w:r>
          </w:p>
        </w:tc>
        <w:tc>
          <w:tcPr>
            <w:tcW w:type="dxa" w:w="794"/>
            <w:vAlign w:val="center"/>
          </w:tcPr>
          <w:p>
            <w:pPr>
              <w:spacing w:before="20" w:after="20"/>
            </w:pPr>
            <w:r>
              <w:rPr>
                <w:rFonts w:ascii="游ゴシック" w:hAnsi="游ゴシック" w:eastAsia="游ゴシック"/>
                <w:b w:val="0"/>
                <w:i w:val="0"/>
                <w:sz w:val="17"/>
              </w:rPr>
              <w:t>記述</w:t>
            </w:r>
          </w:p>
        </w:tc>
        <w:tc>
          <w:tcPr>
            <w:tcW w:type="dxa" w:w="1020"/>
            <w:vAlign w:val="center"/>
          </w:tcPr>
          <w:p>
            <w:pPr>
              <w:spacing w:before="20" w:after="20"/>
            </w:pPr>
            <w:r>
              <w:rPr>
                <w:rFonts w:ascii="游ゴシック" w:hAnsi="游ゴシック" w:eastAsia="游ゴシック"/>
                <w:b w:val="0"/>
                <w:i w:val="0"/>
                <w:sz w:val="17"/>
              </w:rPr>
              <w:t>―</w:t>
            </w:r>
          </w:p>
        </w:tc>
        <w:tc>
          <w:tcPr>
            <w:tcW w:type="dxa" w:w="3628"/>
            <w:vAlign w:val="center"/>
          </w:tcPr>
          <w:p>
            <w:pPr>
              <w:spacing w:before="20" w:after="20"/>
            </w:pPr>
            <w:r>
              <w:rPr>
                <w:rFonts w:ascii="游ゴシック" w:hAnsi="游ゴシック" w:eastAsia="游ゴシック"/>
                <w:b/>
                <w:i w:val="0"/>
                <w:sz w:val="17"/>
              </w:rPr>
              <w:t>年報 様式2の7・様式2の5</w:t>
            </w:r>
            <w:r>
              <w:rPr>
                <w:rFonts w:ascii="游ゴシック" w:hAnsi="游ゴシック" w:eastAsia="游ゴシック"/>
                <w:b w:val="0"/>
                <w:i w:val="0"/>
                <w:sz w:val="17"/>
              </w:rPr>
              <w:t>により確定（既受領分。当方の見落とし）</w:t>
            </w:r>
          </w:p>
        </w:tc>
        <w:tc>
          <w:tcPr>
            <w:tcW w:type="dxa" w:w="1247"/>
            <w:vAlign w:val="center"/>
          </w:tcPr>
          <w:p>
            <w:pPr>
              <w:spacing w:before="20" w:after="20"/>
            </w:pPr>
            <w:r>
              <w:rPr>
                <w:rFonts w:ascii="游ゴシック" w:hAnsi="游ゴシック" w:eastAsia="游ゴシック"/>
                <w:b w:val="0"/>
                <w:i w:val="0"/>
                <w:sz w:val="17"/>
              </w:rPr>
              <w:t>―</w:t>
            </w:r>
          </w:p>
        </w:tc>
      </w:tr>
      <w:tr>
        <w:tc>
          <w:tcPr>
            <w:tcW w:type="dxa" w:w="567"/>
            <w:vAlign w:val="center"/>
          </w:tcPr>
          <w:p>
            <w:pPr>
              <w:spacing w:before="20" w:after="20"/>
            </w:pPr>
            <w:r>
              <w:rPr>
                <w:rFonts w:ascii="游ゴシック" w:hAnsi="游ゴシック" w:eastAsia="游ゴシック"/>
                <w:b w:val="0"/>
                <w:i w:val="0"/>
                <w:sz w:val="17"/>
              </w:rPr>
              <w:t>6</w:t>
            </w:r>
          </w:p>
        </w:tc>
        <w:tc>
          <w:tcPr>
            <w:tcW w:type="dxa" w:w="2494"/>
            <w:vAlign w:val="center"/>
          </w:tcPr>
          <w:p>
            <w:pPr>
              <w:spacing w:before="20" w:after="20"/>
            </w:pPr>
            <w:r>
              <w:rPr>
                <w:rFonts w:ascii="游ゴシック" w:hAnsi="游ゴシック" w:eastAsia="游ゴシック"/>
                <w:b w:val="0"/>
                <w:i w:val="0"/>
                <w:sz w:val="17"/>
              </w:rPr>
              <w:t>保険料の収納状況</w:t>
            </w:r>
          </w:p>
        </w:tc>
        <w:tc>
          <w:tcPr>
            <w:tcW w:type="dxa" w:w="794"/>
            <w:vAlign w:val="center"/>
          </w:tcPr>
          <w:p>
            <w:pPr>
              <w:spacing w:before="20" w:after="20"/>
            </w:pPr>
            <w:r>
              <w:rPr>
                <w:rFonts w:ascii="游ゴシック" w:hAnsi="游ゴシック" w:eastAsia="游ゴシック"/>
                <w:b w:val="0"/>
                <w:i w:val="0"/>
                <w:sz w:val="17"/>
              </w:rPr>
              <w:t>記述</w:t>
            </w:r>
          </w:p>
        </w:tc>
        <w:tc>
          <w:tcPr>
            <w:tcW w:type="dxa" w:w="1020"/>
            <w:vAlign w:val="center"/>
          </w:tcPr>
          <w:p>
            <w:pPr>
              <w:spacing w:before="20" w:after="20"/>
            </w:pPr>
            <w:r>
              <w:rPr>
                <w:rFonts w:ascii="游ゴシック" w:hAnsi="游ゴシック" w:eastAsia="游ゴシック"/>
                <w:b w:val="0"/>
                <w:i w:val="0"/>
                <w:sz w:val="17"/>
              </w:rPr>
              <w:t>―</w:t>
            </w:r>
          </w:p>
        </w:tc>
        <w:tc>
          <w:tcPr>
            <w:tcW w:type="dxa" w:w="3628"/>
            <w:vAlign w:val="center"/>
          </w:tcPr>
          <w:p>
            <w:pPr>
              <w:spacing w:before="20" w:after="20"/>
            </w:pPr>
            <w:r>
              <w:rPr>
                <w:rFonts w:ascii="游ゴシック" w:hAnsi="游ゴシック" w:eastAsia="游ゴシック"/>
                <w:b/>
                <w:i w:val="0"/>
                <w:sz w:val="17"/>
              </w:rPr>
              <w:t>年報 様式3</w:t>
            </w:r>
            <w:r>
              <w:rPr>
                <w:rFonts w:ascii="游ゴシック" w:hAnsi="游ゴシック" w:eastAsia="游ゴシック"/>
                <w:b w:val="0"/>
                <w:i w:val="0"/>
                <w:sz w:val="17"/>
              </w:rPr>
              <w:t>により確定（既受領分。当方の見落とし）</w:t>
            </w:r>
          </w:p>
        </w:tc>
        <w:tc>
          <w:tcPr>
            <w:tcW w:type="dxa" w:w="1247"/>
            <w:vAlign w:val="center"/>
          </w:tcPr>
          <w:p>
            <w:pPr>
              <w:spacing w:before="20" w:after="20"/>
            </w:pPr>
            <w:r>
              <w:rPr>
                <w:rFonts w:ascii="游ゴシック" w:hAnsi="游ゴシック" w:eastAsia="游ゴシック"/>
                <w:b w:val="0"/>
                <w:i w:val="0"/>
                <w:sz w:val="17"/>
              </w:rPr>
              <w:t>―</w:t>
            </w:r>
          </w:p>
        </w:tc>
      </w:tr>
      <w:tr>
        <w:tc>
          <w:tcPr>
            <w:tcW w:type="dxa" w:w="567"/>
            <w:vAlign w:val="center"/>
          </w:tcPr>
          <w:p>
            <w:pPr>
              <w:spacing w:before="20" w:after="20"/>
            </w:pPr>
            <w:r>
              <w:rPr>
                <w:rFonts w:ascii="游ゴシック" w:hAnsi="游ゴシック" w:eastAsia="游ゴシック"/>
                <w:b w:val="0"/>
                <w:i w:val="0"/>
                <w:sz w:val="17"/>
              </w:rPr>
              <w:t>7</w:t>
            </w:r>
          </w:p>
        </w:tc>
        <w:tc>
          <w:tcPr>
            <w:tcW w:type="dxa" w:w="2494"/>
            <w:vAlign w:val="center"/>
          </w:tcPr>
          <w:p>
            <w:pPr>
              <w:spacing w:before="20" w:after="20"/>
            </w:pPr>
            <w:r>
              <w:rPr>
                <w:rFonts w:ascii="游ゴシック" w:hAnsi="游ゴシック" w:eastAsia="游ゴシック"/>
                <w:b w:val="0"/>
                <w:i w:val="0"/>
                <w:sz w:val="17"/>
              </w:rPr>
              <w:t>福島県高齢者居住安定確保計画の内容</w:t>
            </w:r>
          </w:p>
        </w:tc>
        <w:tc>
          <w:tcPr>
            <w:tcW w:type="dxa" w:w="794"/>
            <w:vAlign w:val="center"/>
          </w:tcPr>
          <w:p>
            <w:pPr>
              <w:spacing w:before="20" w:after="20"/>
            </w:pPr>
            <w:r>
              <w:rPr>
                <w:rFonts w:ascii="游ゴシック" w:hAnsi="游ゴシック" w:eastAsia="游ゴシック"/>
                <w:b w:val="0"/>
                <w:i w:val="0"/>
                <w:sz w:val="17"/>
              </w:rPr>
              <w:t>整合</w:t>
            </w:r>
          </w:p>
        </w:tc>
        <w:tc>
          <w:tcPr>
            <w:tcW w:type="dxa" w:w="1020"/>
            <w:vAlign w:val="center"/>
          </w:tcPr>
          <w:p>
            <w:pPr>
              <w:spacing w:before="20" w:after="20"/>
            </w:pPr>
            <w:r>
              <w:rPr>
                <w:rFonts w:ascii="游ゴシック" w:hAnsi="游ゴシック" w:eastAsia="游ゴシック"/>
                <w:b w:val="0"/>
                <w:i w:val="0"/>
                <w:sz w:val="17"/>
              </w:rPr>
              <w:t>Ｄ-6の一部</w:t>
            </w:r>
          </w:p>
        </w:tc>
        <w:tc>
          <w:tcPr>
            <w:tcW w:type="dxa" w:w="3628"/>
            <w:vAlign w:val="center"/>
          </w:tcPr>
          <w:p>
            <w:pPr>
              <w:spacing w:before="20" w:after="20"/>
            </w:pPr>
            <w:r>
              <w:rPr>
                <w:rFonts w:ascii="游ゴシック" w:hAnsi="游ゴシック" w:eastAsia="游ゴシック"/>
                <w:b/>
                <w:i w:val="0"/>
                <w:sz w:val="17"/>
              </w:rPr>
              <w:t>本体を受領（10月15日）。</w:t>
            </w:r>
            <w:r>
              <w:rPr>
                <w:rFonts w:ascii="游ゴシック" w:hAnsi="游ゴシック" w:eastAsia="游ゴシック"/>
                <w:b w:val="0"/>
                <w:i w:val="0"/>
                <w:sz w:val="17"/>
              </w:rPr>
              <w:t>市町村に【基本事項】3つを名指しで求めていることを確認</w:t>
            </w:r>
          </w:p>
        </w:tc>
        <w:tc>
          <w:tcPr>
            <w:tcW w:type="dxa" w:w="1247"/>
            <w:vAlign w:val="center"/>
          </w:tcPr>
          <w:p>
            <w:pPr>
              <w:spacing w:before="20" w:after="20"/>
            </w:pPr>
            <w:r>
              <w:rPr>
                <w:rFonts w:ascii="游ゴシック" w:hAnsi="游ゴシック" w:eastAsia="游ゴシック"/>
                <w:b w:val="0"/>
                <w:i w:val="0"/>
                <w:sz w:val="17"/>
              </w:rPr>
              <w:t>―</w:t>
            </w:r>
          </w:p>
        </w:tc>
      </w:tr>
      <w:tr>
        <w:tc>
          <w:tcPr>
            <w:tcW w:type="dxa" w:w="567"/>
            <w:vAlign w:val="center"/>
          </w:tcPr>
          <w:p>
            <w:pPr>
              <w:spacing w:before="20" w:after="20"/>
            </w:pPr>
            <w:r>
              <w:rPr>
                <w:rFonts w:ascii="游ゴシック" w:hAnsi="游ゴシック" w:eastAsia="游ゴシック"/>
                <w:b w:val="0"/>
                <w:i w:val="0"/>
                <w:sz w:val="17"/>
              </w:rPr>
              <w:t>8</w:t>
            </w:r>
          </w:p>
        </w:tc>
        <w:tc>
          <w:tcPr>
            <w:tcW w:type="dxa" w:w="2494"/>
            <w:vAlign w:val="center"/>
          </w:tcPr>
          <w:p>
            <w:pPr>
              <w:spacing w:before="20" w:after="20"/>
            </w:pPr>
            <w:r>
              <w:rPr>
                <w:rFonts w:ascii="游ゴシック" w:hAnsi="游ゴシック" w:eastAsia="游ゴシック"/>
                <w:b w:val="0"/>
                <w:i w:val="0"/>
                <w:sz w:val="17"/>
              </w:rPr>
              <w:t>福島県保健医療計画（第八次）の県中区域の記載</w:t>
            </w:r>
          </w:p>
        </w:tc>
        <w:tc>
          <w:tcPr>
            <w:tcW w:type="dxa" w:w="794"/>
            <w:vAlign w:val="center"/>
          </w:tcPr>
          <w:p>
            <w:pPr>
              <w:spacing w:before="20" w:after="20"/>
            </w:pPr>
            <w:r>
              <w:rPr>
                <w:rFonts w:ascii="游ゴシック" w:hAnsi="游ゴシック" w:eastAsia="游ゴシック"/>
                <w:b w:val="0"/>
                <w:i w:val="0"/>
                <w:sz w:val="17"/>
              </w:rPr>
              <w:t>整合</w:t>
            </w:r>
          </w:p>
        </w:tc>
        <w:tc>
          <w:tcPr>
            <w:tcW w:type="dxa" w:w="1020"/>
            <w:vAlign w:val="center"/>
          </w:tcPr>
          <w:p>
            <w:pPr>
              <w:spacing w:before="20" w:after="20"/>
            </w:pPr>
            <w:r>
              <w:rPr>
                <w:rFonts w:ascii="游ゴシック" w:hAnsi="游ゴシック" w:eastAsia="游ゴシック"/>
                <w:b w:val="0"/>
                <w:i w:val="0"/>
                <w:sz w:val="17"/>
              </w:rPr>
              <w:t>Ｄ-7・Ｃ-4</w:t>
            </w:r>
          </w:p>
        </w:tc>
        <w:tc>
          <w:tcPr>
            <w:tcW w:type="dxa" w:w="3628"/>
            <w:vAlign w:val="center"/>
          </w:tcPr>
          <w:p>
            <w:pPr>
              <w:spacing w:before="20" w:after="20"/>
            </w:pPr>
            <w:r>
              <w:rPr>
                <w:rFonts w:ascii="游ゴシック" w:hAnsi="游ゴシック" w:eastAsia="游ゴシック"/>
                <w:b/>
                <w:i w:val="0"/>
                <w:sz w:val="17"/>
              </w:rPr>
              <w:t>受領（10月15日）。本町は県中医療圏。</w:t>
            </w:r>
            <w:r>
              <w:rPr>
                <w:rFonts w:ascii="游ゴシック" w:hAnsi="游ゴシック" w:eastAsia="游ゴシック"/>
                <w:b w:val="0"/>
                <w:i w:val="0"/>
                <w:sz w:val="17"/>
              </w:rPr>
              <w:t>療養病床765床、在宅療養支援病院・診療所は町内2か所</w:t>
            </w:r>
          </w:p>
        </w:tc>
        <w:tc>
          <w:tcPr>
            <w:tcW w:type="dxa" w:w="1247"/>
            <w:vAlign w:val="center"/>
          </w:tcPr>
          <w:p>
            <w:pPr>
              <w:spacing w:before="20" w:after="20"/>
            </w:pPr>
            <w:r>
              <w:rPr>
                <w:rFonts w:ascii="游ゴシック" w:hAnsi="游ゴシック" w:eastAsia="游ゴシック"/>
                <w:b w:val="0"/>
                <w:i w:val="0"/>
                <w:sz w:val="17"/>
              </w:rPr>
              <w:t>―</w:t>
            </w:r>
          </w:p>
        </w:tc>
      </w:tr>
      <w:tr>
        <w:tc>
          <w:tcPr>
            <w:tcW w:type="dxa" w:w="567"/>
            <w:vAlign w:val="center"/>
          </w:tcPr>
          <w:p>
            <w:pPr>
              <w:spacing w:before="20" w:after="20"/>
            </w:pPr>
            <w:r>
              <w:rPr>
                <w:rFonts w:ascii="游ゴシック" w:hAnsi="游ゴシック" w:eastAsia="游ゴシック"/>
                <w:b w:val="0"/>
                <w:i w:val="0"/>
                <w:sz w:val="17"/>
              </w:rPr>
              <w:t>9</w:t>
            </w:r>
          </w:p>
        </w:tc>
        <w:tc>
          <w:tcPr>
            <w:tcW w:type="dxa" w:w="2494"/>
            <w:vAlign w:val="center"/>
          </w:tcPr>
          <w:p>
            <w:pPr>
              <w:spacing w:before="20" w:after="20"/>
            </w:pPr>
            <w:r>
              <w:rPr>
                <w:rFonts w:ascii="游ゴシック" w:hAnsi="游ゴシック" w:eastAsia="游ゴシック"/>
                <w:b w:val="0"/>
                <w:i w:val="0"/>
                <w:sz w:val="17"/>
              </w:rPr>
              <w:t>県の医療的ケア児支援センターの設置状況</w:t>
            </w:r>
          </w:p>
        </w:tc>
        <w:tc>
          <w:tcPr>
            <w:tcW w:type="dxa" w:w="794"/>
            <w:vAlign w:val="center"/>
          </w:tcPr>
          <w:p>
            <w:pPr>
              <w:spacing w:before="20" w:after="20"/>
            </w:pPr>
            <w:r>
              <w:rPr>
                <w:rFonts w:ascii="游ゴシック" w:hAnsi="游ゴシック" w:eastAsia="游ゴシック"/>
                <w:b w:val="0"/>
                <w:i w:val="0"/>
                <w:sz w:val="17"/>
              </w:rPr>
              <w:t>障がい</w:t>
            </w:r>
          </w:p>
        </w:tc>
        <w:tc>
          <w:tcPr>
            <w:tcW w:type="dxa" w:w="1020"/>
            <w:vAlign w:val="center"/>
          </w:tcPr>
          <w:p>
            <w:pPr>
              <w:spacing w:before="20" w:after="20"/>
            </w:pPr>
            <w:r>
              <w:rPr>
                <w:rFonts w:ascii="游ゴシック" w:hAnsi="游ゴシック" w:eastAsia="游ゴシック"/>
                <w:b w:val="0"/>
                <w:i w:val="0"/>
                <w:sz w:val="17"/>
              </w:rPr>
              <w:t>Ｋ-2の一部</w:t>
            </w:r>
          </w:p>
        </w:tc>
        <w:tc>
          <w:tcPr>
            <w:tcW w:type="dxa" w:w="3628"/>
            <w:vAlign w:val="center"/>
          </w:tcPr>
          <w:p>
            <w:pPr>
              <w:spacing w:before="20" w:after="20"/>
            </w:pPr>
            <w:r>
              <w:rPr>
                <w:rFonts w:ascii="游ゴシック" w:hAnsi="游ゴシック" w:eastAsia="游ゴシック"/>
                <w:b/>
                <w:i w:val="0"/>
                <w:sz w:val="17"/>
              </w:rPr>
              <w:t>県保健医療計画 第8章第11節(7)に記述があった。</w:t>
            </w:r>
            <w:r>
              <w:rPr>
                <w:rFonts w:ascii="游ゴシック" w:hAnsi="游ゴシック" w:eastAsia="游ゴシック"/>
                <w:b w:val="0"/>
                <w:i w:val="0"/>
                <w:sz w:val="17"/>
              </w:rPr>
              <w:t>センターは既にあり、市町村へのコーディネーター配置促進が県の役割</w:t>
            </w:r>
          </w:p>
        </w:tc>
        <w:tc>
          <w:tcPr>
            <w:tcW w:type="dxa" w:w="1247"/>
            <w:vAlign w:val="center"/>
          </w:tcPr>
          <w:p>
            <w:pPr>
              <w:spacing w:before="20" w:after="20"/>
            </w:pPr>
            <w:r>
              <w:rPr>
                <w:rFonts w:ascii="游ゴシック" w:hAnsi="游ゴシック" w:eastAsia="游ゴシック"/>
                <w:b w:val="0"/>
                <w:i w:val="0"/>
                <w:sz w:val="17"/>
              </w:rPr>
              <w:t>―</w:t>
            </w:r>
          </w:p>
        </w:tc>
      </w:tr>
      <w:tr>
        <w:tc>
          <w:tcPr>
            <w:tcW w:type="dxa" w:w="567"/>
            <w:vAlign w:val="center"/>
          </w:tcPr>
          <w:p>
            <w:pPr>
              <w:spacing w:before="20" w:after="20"/>
            </w:pPr>
            <w:r>
              <w:rPr>
                <w:rFonts w:ascii="游ゴシック" w:hAnsi="游ゴシック" w:eastAsia="游ゴシック"/>
                <w:b w:val="0"/>
                <w:i w:val="0"/>
                <w:sz w:val="17"/>
              </w:rPr>
              <w:t>10</w:t>
            </w:r>
          </w:p>
        </w:tc>
        <w:tc>
          <w:tcPr>
            <w:tcW w:type="dxa" w:w="2494"/>
            <w:vAlign w:val="center"/>
          </w:tcPr>
          <w:p>
            <w:pPr>
              <w:spacing w:before="20" w:after="20"/>
            </w:pPr>
            <w:r>
              <w:rPr>
                <w:rFonts w:ascii="游ゴシック" w:hAnsi="游ゴシック" w:eastAsia="游ゴシック"/>
                <w:b w:val="0"/>
                <w:i w:val="0"/>
                <w:sz w:val="17"/>
              </w:rPr>
              <w:t>県保健医療計画 第8章第9節（過疎・中山間地域の医療）の対象地域</w:t>
            </w:r>
          </w:p>
        </w:tc>
        <w:tc>
          <w:tcPr>
            <w:tcW w:type="dxa" w:w="794"/>
            <w:vAlign w:val="center"/>
          </w:tcPr>
          <w:p>
            <w:pPr>
              <w:spacing w:before="20" w:after="20"/>
            </w:pPr>
            <w:r>
              <w:rPr>
                <w:rFonts w:ascii="游ゴシック" w:hAnsi="游ゴシック" w:eastAsia="游ゴシック"/>
                <w:b w:val="0"/>
                <w:i w:val="0"/>
                <w:sz w:val="17"/>
              </w:rPr>
              <w:t>整合</w:t>
            </w:r>
          </w:p>
        </w:tc>
        <w:tc>
          <w:tcPr>
            <w:tcW w:type="dxa" w:w="1020"/>
            <w:vAlign w:val="center"/>
          </w:tcPr>
          <w:p>
            <w:pPr>
              <w:spacing w:before="20" w:after="20"/>
            </w:pPr>
            <w:r>
              <w:rPr>
                <w:rFonts w:ascii="游ゴシック" w:hAnsi="游ゴシック" w:eastAsia="游ゴシック"/>
                <w:b w:val="0"/>
                <w:i w:val="0"/>
                <w:sz w:val="17"/>
              </w:rPr>
              <w:t>Ｅ-4</w:t>
            </w:r>
          </w:p>
        </w:tc>
        <w:tc>
          <w:tcPr>
            <w:tcW w:type="dxa" w:w="3628"/>
            <w:vAlign w:val="center"/>
          </w:tcPr>
          <w:p>
            <w:pPr>
              <w:spacing w:before="20" w:after="20"/>
            </w:pPr>
            <w:r>
              <w:rPr>
                <w:rFonts w:ascii="游ゴシック" w:hAnsi="游ゴシック" w:eastAsia="游ゴシック"/>
                <w:b/>
                <w:i w:val="0"/>
                <w:sz w:val="17"/>
              </w:rPr>
              <w:t>県計画の現物で確定。</w:t>
            </w:r>
            <w:r>
              <w:rPr>
                <w:rFonts w:ascii="游ゴシック" w:hAnsi="游ゴシック" w:eastAsia="游ゴシック"/>
                <w:b w:val="0"/>
                <w:i w:val="0"/>
                <w:sz w:val="17"/>
              </w:rPr>
              <w:t xml:space="preserve"> 無医地区（いわき市1・古殿町3）・準無医地区（いわき市1・田村市3・大熊町1）・へき地診療所27施設（県中は田村市立都路診療所・天栄村国保診療所）の</w:t>
            </w:r>
            <w:r>
              <w:rPr>
                <w:rFonts w:ascii="游ゴシック" w:hAnsi="游ゴシック" w:eastAsia="游ゴシック"/>
                <w:b/>
                <w:i w:val="0"/>
                <w:sz w:val="17"/>
              </w:rPr>
              <w:t>いずれにも本町は含まれない</w:t>
            </w:r>
            <w:r>
              <w:rPr>
                <w:rFonts w:ascii="游ゴシック" w:hAnsi="游ゴシック" w:eastAsia="游ゴシック"/>
                <w:b w:val="0"/>
                <w:i w:val="0"/>
                <w:sz w:val="17"/>
              </w:rPr>
              <w:t>。公立小野町地方綜合病院があることと整合する</w:t>
            </w:r>
          </w:p>
        </w:tc>
        <w:tc>
          <w:tcPr>
            <w:tcW w:type="dxa" w:w="1247"/>
            <w:vAlign w:val="center"/>
          </w:tcPr>
          <w:p>
            <w:pPr>
              <w:spacing w:before="20" w:after="20"/>
            </w:pPr>
            <w:r>
              <w:rPr>
                <w:rFonts w:ascii="游ゴシック" w:hAnsi="游ゴシック" w:eastAsia="游ゴシック"/>
                <w:b w:val="0"/>
                <w:i w:val="0"/>
                <w:sz w:val="17"/>
              </w:rPr>
              <w:t>―</w:t>
            </w:r>
          </w:p>
        </w:tc>
      </w:tr>
      <w:tr>
        <w:tc>
          <w:tcPr>
            <w:tcW w:type="dxa" w:w="567"/>
            <w:vAlign w:val="center"/>
          </w:tcPr>
          <w:p>
            <w:pPr>
              <w:spacing w:before="20" w:after="20"/>
            </w:pPr>
            <w:r>
              <w:rPr>
                <w:rFonts w:ascii="游ゴシック" w:hAnsi="游ゴシック" w:eastAsia="游ゴシック"/>
                <w:b w:val="0"/>
                <w:i w:val="0"/>
                <w:sz w:val="17"/>
              </w:rPr>
              <w:t>11</w:t>
            </w:r>
          </w:p>
        </w:tc>
        <w:tc>
          <w:tcPr>
            <w:tcW w:type="dxa" w:w="2494"/>
            <w:vAlign w:val="center"/>
          </w:tcPr>
          <w:p>
            <w:pPr>
              <w:spacing w:before="20" w:after="20"/>
            </w:pPr>
            <w:r>
              <w:rPr>
                <w:rFonts w:ascii="游ゴシック" w:hAnsi="游ゴシック" w:eastAsia="游ゴシック"/>
                <w:b w:val="0"/>
                <w:i w:val="0"/>
                <w:sz w:val="17"/>
              </w:rPr>
              <w:t>県計画 図表12−2−9 の介護施設定員の分類と年次</w:t>
            </w:r>
          </w:p>
        </w:tc>
        <w:tc>
          <w:tcPr>
            <w:tcW w:type="dxa" w:w="794"/>
            <w:vAlign w:val="center"/>
          </w:tcPr>
          <w:p>
            <w:pPr>
              <w:spacing w:before="20" w:after="20"/>
            </w:pPr>
            <w:r>
              <w:rPr>
                <w:rFonts w:ascii="游ゴシック" w:hAnsi="游ゴシック" w:eastAsia="游ゴシック"/>
                <w:b w:val="0"/>
                <w:i w:val="0"/>
                <w:sz w:val="17"/>
              </w:rPr>
              <w:t>記述</w:t>
            </w:r>
          </w:p>
        </w:tc>
        <w:tc>
          <w:tcPr>
            <w:tcW w:type="dxa" w:w="1020"/>
            <w:vAlign w:val="center"/>
          </w:tcPr>
          <w:p>
            <w:pPr>
              <w:spacing w:before="20" w:after="20"/>
            </w:pPr>
            <w:r>
              <w:rPr>
                <w:rFonts w:ascii="游ゴシック" w:hAnsi="游ゴシック" w:eastAsia="游ゴシック"/>
                <w:b w:val="0"/>
                <w:i w:val="0"/>
                <w:sz w:val="17"/>
              </w:rPr>
              <w:t>Ｅ-2の一部</w:t>
            </w:r>
          </w:p>
        </w:tc>
        <w:tc>
          <w:tcPr>
            <w:tcW w:type="dxa" w:w="3628"/>
            <w:vAlign w:val="center"/>
          </w:tcPr>
          <w:p>
            <w:pPr>
              <w:spacing w:before="20" w:after="20"/>
            </w:pPr>
            <w:r>
              <w:rPr>
                <w:rFonts w:ascii="游ゴシック" w:hAnsi="游ゴシック" w:eastAsia="游ゴシック"/>
                <w:b/>
                <w:i w:val="0"/>
                <w:sz w:val="17"/>
              </w:rPr>
              <w:t>見える化の原票で確定。</w:t>
            </w:r>
            <w:r>
              <w:rPr>
                <w:rFonts w:ascii="游ゴシック" w:hAnsi="游ゴシック" w:eastAsia="游ゴシック"/>
                <w:b w:val="0"/>
                <w:i w:val="0"/>
                <w:sz w:val="17"/>
              </w:rPr>
              <w:t xml:space="preserve"> 施設5分類＋居住系3分類で、</w:t>
            </w:r>
            <w:r>
              <w:rPr>
                <w:rFonts w:ascii="游ゴシック" w:hAnsi="游ゴシック" w:eastAsia="游ゴシック"/>
                <w:b/>
                <w:i w:val="0"/>
                <w:sz w:val="17"/>
              </w:rPr>
              <w:t>本町の3つの数値（54・58・53）はいずれも令和3年度の値</w:t>
            </w:r>
            <w:r>
              <w:rPr>
                <w:rFonts w:ascii="游ゴシック" w:hAnsi="游ゴシック" w:eastAsia="游ゴシック"/>
                <w:b w:val="0"/>
                <w:i w:val="0"/>
                <w:sz w:val="17"/>
              </w:rPr>
              <w:t>（県計画の注記は「令和4年時点」）</w:t>
            </w:r>
          </w:p>
        </w:tc>
        <w:tc>
          <w:tcPr>
            <w:tcW w:type="dxa" w:w="1247"/>
            <w:vAlign w:val="center"/>
          </w:tcPr>
          <w:p>
            <w:pPr>
              <w:spacing w:before="20" w:after="20"/>
            </w:pPr>
            <w:r>
              <w:rPr>
                <w:rFonts w:ascii="游ゴシック" w:hAnsi="游ゴシック" w:eastAsia="游ゴシック"/>
                <w:b w:val="0"/>
                <w:i w:val="0"/>
                <w:sz w:val="17"/>
              </w:rPr>
              <w:t>―</w:t>
            </w:r>
          </w:p>
        </w:tc>
      </w:tr>
      <w:tr>
        <w:tc>
          <w:tcPr>
            <w:tcW w:type="dxa" w:w="567"/>
            <w:vAlign w:val="center"/>
          </w:tcPr>
          <w:p>
            <w:pPr>
              <w:spacing w:before="20" w:after="20"/>
            </w:pPr>
            <w:r>
              <w:rPr>
                <w:rFonts w:ascii="游ゴシック" w:hAnsi="游ゴシック" w:eastAsia="游ゴシック"/>
                <w:b w:val="0"/>
                <w:i w:val="0"/>
                <w:sz w:val="17"/>
              </w:rPr>
              <w:t>12</w:t>
            </w:r>
          </w:p>
        </w:tc>
        <w:tc>
          <w:tcPr>
            <w:tcW w:type="dxa" w:w="2494"/>
            <w:vAlign w:val="center"/>
          </w:tcPr>
          <w:p>
            <w:pPr>
              <w:spacing w:before="20" w:after="20"/>
            </w:pPr>
            <w:r>
              <w:rPr>
                <w:rFonts w:ascii="游ゴシック" w:hAnsi="游ゴシック" w:eastAsia="游ゴシック"/>
                <w:b w:val="0"/>
                <w:i w:val="0"/>
                <w:sz w:val="17"/>
              </w:rPr>
              <w:t>本町に介護医療院があるか（県計画 図表12−2−9 の記載との関係）</w:t>
            </w:r>
          </w:p>
        </w:tc>
        <w:tc>
          <w:tcPr>
            <w:tcW w:type="dxa" w:w="794"/>
            <w:vAlign w:val="center"/>
          </w:tcPr>
          <w:p>
            <w:pPr>
              <w:spacing w:before="20" w:after="20"/>
            </w:pPr>
            <w:r>
              <w:rPr>
                <w:rFonts w:ascii="游ゴシック" w:hAnsi="游ゴシック" w:eastAsia="游ゴシック"/>
                <w:b w:val="0"/>
                <w:i w:val="0"/>
                <w:sz w:val="17"/>
              </w:rPr>
              <w:t>記述</w:t>
            </w:r>
          </w:p>
        </w:tc>
        <w:tc>
          <w:tcPr>
            <w:tcW w:type="dxa" w:w="1020"/>
            <w:vAlign w:val="center"/>
          </w:tcPr>
          <w:p>
            <w:pPr>
              <w:spacing w:before="20" w:after="20"/>
            </w:pPr>
            <w:r>
              <w:rPr>
                <w:rFonts w:ascii="游ゴシック" w:hAnsi="游ゴシック" w:eastAsia="游ゴシック"/>
                <w:b w:val="0"/>
                <w:i w:val="0"/>
                <w:sz w:val="17"/>
              </w:rPr>
              <w:t>Ｅ-2</w:t>
            </w:r>
          </w:p>
        </w:tc>
        <w:tc>
          <w:tcPr>
            <w:tcW w:type="dxa" w:w="3628"/>
            <w:vAlign w:val="center"/>
          </w:tcPr>
          <w:p>
            <w:pPr>
              <w:spacing w:before="20" w:after="20"/>
            </w:pPr>
            <w:r>
              <w:rPr>
                <w:rFonts w:ascii="游ゴシック" w:hAnsi="游ゴシック" w:eastAsia="游ゴシック"/>
                <w:b/>
                <w:i w:val="0"/>
                <w:sz w:val="17"/>
              </w:rPr>
              <w:t>見える化Ｄ25 で確定。本町に介護医療院はない</w:t>
            </w:r>
            <w:r>
              <w:rPr>
                <w:rFonts w:ascii="游ゴシック" w:hAnsi="游ゴシック" w:eastAsia="游ゴシック"/>
                <w:b w:val="0"/>
                <w:i w:val="0"/>
                <w:sz w:val="17"/>
              </w:rPr>
              <w:t>（平成27〜令和7年度すべて「−」）。</w:t>
            </w:r>
            <w:r>
              <w:rPr>
                <w:rFonts w:ascii="游ゴシック" w:hAnsi="游ゴシック" w:eastAsia="游ゴシック"/>
                <w:b/>
                <w:i w:val="0"/>
                <w:sz w:val="17"/>
              </w:rPr>
              <w:t>県の表の介護医療院58人は、地域密着型介護老人福祉施設の定員が1行下にずれたもの。</w:t>
            </w:r>
            <w:r>
              <w:rPr>
                <w:rFonts w:ascii="游ゴシック" w:hAnsi="游ゴシック" w:eastAsia="游ゴシック"/>
                <w:b w:val="0"/>
                <w:i w:val="0"/>
                <w:sz w:val="17"/>
              </w:rPr>
              <w:t>素案 第2章5 は訂正不要</w:t>
            </w:r>
          </w:p>
        </w:tc>
        <w:tc>
          <w:tcPr>
            <w:tcW w:type="dxa" w:w="1247"/>
            <w:vAlign w:val="center"/>
          </w:tcPr>
          <w:p>
            <w:pPr>
              <w:spacing w:before="20" w:after="20"/>
            </w:pPr>
            <w:r>
              <w:rPr>
                <w:rFonts w:ascii="游ゴシック" w:hAnsi="游ゴシック" w:eastAsia="游ゴシック"/>
                <w:b w:val="0"/>
                <w:i w:val="0"/>
                <w:sz w:val="17"/>
              </w:rPr>
              <w:t>―</w:t>
            </w:r>
          </w:p>
        </w:tc>
      </w:tr>
      <w:tr>
        <w:tc>
          <w:tcPr>
            <w:tcW w:type="dxa" w:w="567"/>
            <w:vAlign w:val="center"/>
          </w:tcPr>
          <w:p>
            <w:pPr>
              <w:spacing w:before="20" w:after="20"/>
            </w:pPr>
            <w:r>
              <w:rPr>
                <w:rFonts w:ascii="游ゴシック" w:hAnsi="游ゴシック" w:eastAsia="游ゴシック"/>
                <w:b w:val="0"/>
                <w:i w:val="0"/>
                <w:sz w:val="17"/>
              </w:rPr>
              <w:t>13</w:t>
            </w:r>
          </w:p>
        </w:tc>
        <w:tc>
          <w:tcPr>
            <w:tcW w:type="dxa" w:w="2494"/>
            <w:vAlign w:val="center"/>
          </w:tcPr>
          <w:p>
            <w:pPr>
              <w:spacing w:before="20" w:after="20"/>
            </w:pPr>
            <w:r>
              <w:rPr>
                <w:rFonts w:ascii="游ゴシック" w:hAnsi="游ゴシック" w:eastAsia="游ゴシック"/>
                <w:b w:val="0"/>
                <w:i w:val="0"/>
                <w:sz w:val="17"/>
              </w:rPr>
              <w:t>介護保険法第117条の項番号（整合性の確保・調和・一体作成）</w:t>
            </w:r>
          </w:p>
        </w:tc>
        <w:tc>
          <w:tcPr>
            <w:tcW w:type="dxa" w:w="794"/>
            <w:vAlign w:val="center"/>
          </w:tcPr>
          <w:p>
            <w:pPr>
              <w:spacing w:before="20" w:after="20"/>
            </w:pPr>
            <w:r>
              <w:rPr>
                <w:rFonts w:ascii="游ゴシック" w:hAnsi="游ゴシック" w:eastAsia="游ゴシック"/>
                <w:b w:val="0"/>
                <w:i w:val="0"/>
                <w:sz w:val="17"/>
              </w:rPr>
              <w:t>法令</w:t>
            </w:r>
          </w:p>
        </w:tc>
        <w:tc>
          <w:tcPr>
            <w:tcW w:type="dxa" w:w="1020"/>
            <w:vAlign w:val="center"/>
          </w:tcPr>
          <w:p>
            <w:pPr>
              <w:spacing w:before="20" w:after="20"/>
            </w:pPr>
            <w:r>
              <w:rPr>
                <w:rFonts w:ascii="游ゴシック" w:hAnsi="游ゴシック" w:eastAsia="游ゴシック"/>
                <w:b w:val="0"/>
                <w:i w:val="0"/>
                <w:sz w:val="17"/>
              </w:rPr>
              <w:t>―</w:t>
            </w:r>
          </w:p>
        </w:tc>
        <w:tc>
          <w:tcPr>
            <w:tcW w:type="dxa" w:w="3628"/>
            <w:vAlign w:val="center"/>
          </w:tcPr>
          <w:p>
            <w:pPr>
              <w:spacing w:before="20" w:after="20"/>
            </w:pPr>
            <w:r>
              <w:rPr>
                <w:rFonts w:ascii="游ゴシック" w:hAnsi="游ゴシック" w:eastAsia="游ゴシック"/>
                <w:b/>
                <w:i w:val="0"/>
                <w:sz w:val="17"/>
              </w:rPr>
              <w:t>現行条文で確定。</w:t>
            </w:r>
            <w:r>
              <w:rPr>
                <w:rFonts w:ascii="游ゴシック" w:hAnsi="游ゴシック" w:eastAsia="游ゴシック"/>
                <w:b w:val="0"/>
                <w:i w:val="0"/>
                <w:sz w:val="17"/>
              </w:rPr>
              <w:t xml:space="preserve"> 現行14項・改正後15項。整合性の確保＝第10項（改正後第11項。</w:t>
            </w:r>
            <w:r>
              <w:rPr>
                <w:rFonts w:ascii="游ゴシック" w:hAnsi="游ゴシック" w:eastAsia="游ゴシック"/>
                <w:b/>
                <w:i w:val="0"/>
                <w:sz w:val="17"/>
              </w:rPr>
              <w:t>相手方は医療介護総合確保促進法第5条第1項の市町村計画であり、医療計画ではない</w:t>
            </w:r>
            <w:r>
              <w:rPr>
                <w:rFonts w:ascii="游ゴシック" w:hAnsi="游ゴシック" w:eastAsia="游ゴシック"/>
                <w:b w:val="0"/>
                <w:i w:val="0"/>
                <w:sz w:val="17"/>
              </w:rPr>
              <w:t>）、調和＝第11項（改正後第12項）、老人福祉計画との一体＝第7項（改正後第8項）</w:t>
            </w:r>
          </w:p>
        </w:tc>
        <w:tc>
          <w:tcPr>
            <w:tcW w:type="dxa" w:w="1247"/>
            <w:vAlign w:val="center"/>
          </w:tcPr>
          <w:p>
            <w:pPr>
              <w:spacing w:before="20" w:after="20"/>
            </w:pPr>
            <w:r>
              <w:rPr>
                <w:rFonts w:ascii="游ゴシック" w:hAnsi="游ゴシック" w:eastAsia="游ゴシック"/>
                <w:b w:val="0"/>
                <w:i w:val="0"/>
                <w:sz w:val="17"/>
              </w:rPr>
              <w:t>―</w:t>
            </w:r>
          </w:p>
        </w:tc>
      </w:tr>
      <w:tr>
        <w:tc>
          <w:tcPr>
            <w:tcW w:type="dxa" w:w="567"/>
            <w:vAlign w:val="center"/>
          </w:tcPr>
          <w:p>
            <w:pPr>
              <w:spacing w:before="20" w:after="20"/>
            </w:pPr>
            <w:r>
              <w:rPr>
                <w:rFonts w:ascii="游ゴシック" w:hAnsi="游ゴシック" w:eastAsia="游ゴシック"/>
                <w:b w:val="0"/>
                <w:i w:val="0"/>
                <w:sz w:val="17"/>
              </w:rPr>
              <w:t>14</w:t>
            </w:r>
          </w:p>
        </w:tc>
        <w:tc>
          <w:tcPr>
            <w:tcW w:type="dxa" w:w="2494"/>
            <w:vAlign w:val="center"/>
          </w:tcPr>
          <w:p>
            <w:pPr>
              <w:spacing w:before="20" w:after="20"/>
            </w:pPr>
            <w:r>
              <w:rPr>
                <w:rFonts w:ascii="游ゴシック" w:hAnsi="游ゴシック" w:eastAsia="游ゴシック"/>
                <w:b w:val="0"/>
                <w:i w:val="0"/>
                <w:sz w:val="17"/>
              </w:rPr>
              <w:t>高齢者住まい法第4条の2・住宅セーフティネット法第6条の条番号</w:t>
            </w:r>
          </w:p>
        </w:tc>
        <w:tc>
          <w:tcPr>
            <w:tcW w:type="dxa" w:w="794"/>
            <w:vAlign w:val="center"/>
          </w:tcPr>
          <w:p>
            <w:pPr>
              <w:spacing w:before="20" w:after="20"/>
            </w:pPr>
            <w:r>
              <w:rPr>
                <w:rFonts w:ascii="游ゴシック" w:hAnsi="游ゴシック" w:eastAsia="游ゴシック"/>
                <w:b w:val="0"/>
                <w:i w:val="0"/>
                <w:sz w:val="17"/>
              </w:rPr>
              <w:t>法令</w:t>
            </w:r>
          </w:p>
        </w:tc>
        <w:tc>
          <w:tcPr>
            <w:tcW w:type="dxa" w:w="1020"/>
            <w:vAlign w:val="center"/>
          </w:tcPr>
          <w:p>
            <w:pPr>
              <w:spacing w:before="20" w:after="20"/>
            </w:pPr>
            <w:r>
              <w:rPr>
                <w:rFonts w:ascii="游ゴシック" w:hAnsi="游ゴシック" w:eastAsia="游ゴシック"/>
                <w:b w:val="0"/>
                <w:i w:val="0"/>
                <w:sz w:val="17"/>
              </w:rPr>
              <w:t>―</w:t>
            </w:r>
          </w:p>
        </w:tc>
        <w:tc>
          <w:tcPr>
            <w:tcW w:type="dxa" w:w="3628"/>
            <w:vAlign w:val="center"/>
          </w:tcPr>
          <w:p>
            <w:pPr>
              <w:spacing w:before="20" w:after="20"/>
            </w:pPr>
            <w:r>
              <w:rPr>
                <w:rFonts w:ascii="游ゴシック" w:hAnsi="游ゴシック" w:eastAsia="游ゴシック"/>
                <w:b/>
                <w:i w:val="0"/>
                <w:sz w:val="17"/>
              </w:rPr>
              <w:t>現行条文で確定。</w:t>
            </w:r>
            <w:r>
              <w:rPr>
                <w:rFonts w:ascii="游ゴシック" w:hAnsi="游ゴシック" w:eastAsia="游ゴシック"/>
                <w:b w:val="0"/>
                <w:i w:val="0"/>
                <w:sz w:val="17"/>
              </w:rPr>
              <w:t xml:space="preserve"> 市町村高齢者居住安定確保計画＝高齢者住まい法</w:t>
            </w:r>
            <w:r>
              <w:rPr>
                <w:rFonts w:ascii="游ゴシック" w:hAnsi="游ゴシック" w:eastAsia="游ゴシック"/>
                <w:b/>
                <w:i w:val="0"/>
                <w:sz w:val="17"/>
              </w:rPr>
              <w:t>第4条の2</w:t>
            </w:r>
            <w:r>
              <w:rPr>
                <w:rFonts w:ascii="游ゴシック" w:hAnsi="游ゴシック" w:eastAsia="游ゴシック"/>
                <w:b w:val="0"/>
                <w:i w:val="0"/>
                <w:sz w:val="17"/>
              </w:rPr>
              <w:t>、市町村賃貸住宅供給促進計画＝住宅セーフティネット法</w:t>
            </w:r>
            <w:r>
              <w:rPr>
                <w:rFonts w:ascii="游ゴシック" w:hAnsi="游ゴシック" w:eastAsia="游ゴシック"/>
                <w:b/>
                <w:i w:val="0"/>
                <w:sz w:val="17"/>
              </w:rPr>
              <w:t>第6条</w:t>
            </w:r>
            <w:r>
              <w:rPr>
                <w:rFonts w:ascii="游ゴシック" w:hAnsi="游ゴシック" w:eastAsia="游ゴシック"/>
                <w:b w:val="0"/>
                <w:i w:val="0"/>
                <w:sz w:val="17"/>
              </w:rPr>
              <w:t>、居住支援協議会＝同法</w:t>
            </w:r>
            <w:r>
              <w:rPr>
                <w:rFonts w:ascii="游ゴシック" w:hAnsi="游ゴシック" w:eastAsia="游ゴシック"/>
                <w:b/>
                <w:i w:val="0"/>
                <w:sz w:val="17"/>
              </w:rPr>
              <w:t>第81条</w:t>
            </w:r>
            <w:r>
              <w:rPr>
                <w:rFonts w:ascii="游ゴシック" w:hAnsi="游ゴシック" w:eastAsia="游ゴシック"/>
                <w:b w:val="0"/>
                <w:i w:val="0"/>
                <w:sz w:val="17"/>
              </w:rPr>
              <w:t>、登録住宅＝高齢者住まい法</w:t>
            </w:r>
            <w:r>
              <w:rPr>
                <w:rFonts w:ascii="游ゴシック" w:hAnsi="游ゴシック" w:eastAsia="游ゴシック"/>
                <w:b/>
                <w:i w:val="0"/>
                <w:sz w:val="17"/>
              </w:rPr>
              <w:t>第7条第5項</w:t>
            </w:r>
            <w:r>
              <w:rPr>
                <w:rFonts w:ascii="游ゴシック" w:hAnsi="游ゴシック" w:eastAsia="游ゴシック"/>
                <w:b w:val="0"/>
                <w:i w:val="0"/>
                <w:sz w:val="17"/>
              </w:rPr>
              <w:t>。いずれも当方の記載どおり</w:t>
            </w:r>
          </w:p>
        </w:tc>
        <w:tc>
          <w:tcPr>
            <w:tcW w:type="dxa" w:w="1247"/>
            <w:vAlign w:val="center"/>
          </w:tcPr>
          <w:p>
            <w:pPr>
              <w:spacing w:before="20" w:after="20"/>
            </w:pPr>
            <w:r>
              <w:rPr>
                <w:rFonts w:ascii="游ゴシック" w:hAnsi="游ゴシック" w:eastAsia="游ゴシック"/>
                <w:b w:val="0"/>
                <w:i w:val="0"/>
                <w:sz w:val="17"/>
              </w:rPr>
              <w:t>―</w:t>
            </w:r>
          </w:p>
        </w:tc>
      </w:tr>
      <w:tr>
        <w:tc>
          <w:tcPr>
            <w:tcW w:type="dxa" w:w="567"/>
            <w:vAlign w:val="center"/>
          </w:tcPr>
          <w:p>
            <w:pPr>
              <w:spacing w:before="20" w:after="20"/>
            </w:pPr>
            <w:r>
              <w:rPr>
                <w:rFonts w:ascii="游ゴシック" w:hAnsi="游ゴシック" w:eastAsia="游ゴシック"/>
                <w:b w:val="0"/>
                <w:i w:val="0"/>
                <w:sz w:val="17"/>
              </w:rPr>
              <w:t>15</w:t>
            </w:r>
          </w:p>
        </w:tc>
        <w:tc>
          <w:tcPr>
            <w:tcW w:type="dxa" w:w="2494"/>
            <w:vAlign w:val="center"/>
          </w:tcPr>
          <w:p>
            <w:pPr>
              <w:spacing w:before="20" w:after="20"/>
            </w:pPr>
            <w:r>
              <w:rPr>
                <w:rFonts w:ascii="游ゴシック" w:hAnsi="游ゴシック" w:eastAsia="游ゴシック"/>
                <w:b w:val="0"/>
                <w:i w:val="0"/>
                <w:sz w:val="17"/>
              </w:rPr>
              <w:t>障害者総合支援法・児童福祉法の調和の規定の項番号</w:t>
            </w:r>
          </w:p>
        </w:tc>
        <w:tc>
          <w:tcPr>
            <w:tcW w:type="dxa" w:w="794"/>
            <w:vAlign w:val="center"/>
          </w:tcPr>
          <w:p>
            <w:pPr>
              <w:spacing w:before="20" w:after="20"/>
            </w:pPr>
            <w:r>
              <w:rPr>
                <w:rFonts w:ascii="游ゴシック" w:hAnsi="游ゴシック" w:eastAsia="游ゴシック"/>
                <w:b w:val="0"/>
                <w:i w:val="0"/>
                <w:sz w:val="17"/>
              </w:rPr>
              <w:t>法令</w:t>
            </w:r>
          </w:p>
        </w:tc>
        <w:tc>
          <w:tcPr>
            <w:tcW w:type="dxa" w:w="1020"/>
            <w:vAlign w:val="center"/>
          </w:tcPr>
          <w:p>
            <w:pPr>
              <w:spacing w:before="20" w:after="20"/>
            </w:pPr>
            <w:r>
              <w:rPr>
                <w:rFonts w:ascii="游ゴシック" w:hAnsi="游ゴシック" w:eastAsia="游ゴシック"/>
                <w:b w:val="0"/>
                <w:i w:val="0"/>
                <w:sz w:val="17"/>
              </w:rPr>
              <w:t>―</w:t>
            </w:r>
          </w:p>
        </w:tc>
        <w:tc>
          <w:tcPr>
            <w:tcW w:type="dxa" w:w="3628"/>
            <w:vAlign w:val="center"/>
          </w:tcPr>
          <w:p>
            <w:pPr>
              <w:spacing w:before="20" w:after="20"/>
            </w:pPr>
            <w:r>
              <w:rPr>
                <w:rFonts w:ascii="游ゴシック" w:hAnsi="游ゴシック" w:eastAsia="游ゴシック"/>
                <w:b/>
                <w:i w:val="0"/>
                <w:sz w:val="17"/>
              </w:rPr>
              <w:t>現行条文で確定。調和＝第88条第7項・第33条の20第7項</w:t>
            </w:r>
            <w:r>
              <w:rPr>
                <w:rFonts w:ascii="游ゴシック" w:hAnsi="游ゴシック" w:eastAsia="游ゴシック"/>
                <w:b w:val="0"/>
                <w:i w:val="0"/>
                <w:sz w:val="17"/>
              </w:rPr>
              <w:t>（当方は第5項としていた。</w:t>
            </w:r>
            <w:r>
              <w:rPr>
                <w:rFonts w:ascii="游ゴシック" w:hAnsi="游ゴシック" w:eastAsia="游ゴシック"/>
                <w:b/>
                <w:i w:val="0"/>
                <w:sz w:val="17"/>
              </w:rPr>
              <w:t>訂正済み</w:t>
            </w:r>
            <w:r>
              <w:rPr>
                <w:rFonts w:ascii="游ゴシック" w:hAnsi="游ゴシック" w:eastAsia="游ゴシック"/>
                <w:b w:val="0"/>
                <w:i w:val="0"/>
                <w:sz w:val="17"/>
              </w:rPr>
              <w:t>）。一体作成＝いずれも第6項。協議会の意見聴取＝いずれも第9項。どちらも全12項で繰り下がりなし</w:t>
            </w:r>
          </w:p>
        </w:tc>
        <w:tc>
          <w:tcPr>
            <w:tcW w:type="dxa" w:w="1247"/>
            <w:vAlign w:val="center"/>
          </w:tcPr>
          <w:p>
            <w:pPr>
              <w:spacing w:before="20" w:after="20"/>
            </w:pPr>
            <w:r>
              <w:rPr>
                <w:rFonts w:ascii="游ゴシック" w:hAnsi="游ゴシック" w:eastAsia="游ゴシック"/>
                <w:b w:val="0"/>
                <w:i w:val="0"/>
                <w:sz w:val="17"/>
              </w:rPr>
              <w:t>―</w:t>
            </w:r>
          </w:p>
        </w:tc>
      </w:tr>
      <w:tr>
        <w:tc>
          <w:tcPr>
            <w:tcW w:type="dxa" w:w="567"/>
            <w:vAlign w:val="center"/>
          </w:tcPr>
          <w:p>
            <w:pPr>
              <w:spacing w:before="20" w:after="20"/>
            </w:pPr>
            <w:r>
              <w:rPr>
                <w:rFonts w:ascii="游ゴシック" w:hAnsi="游ゴシック" w:eastAsia="游ゴシック"/>
                <w:b w:val="0"/>
                <w:i w:val="0"/>
                <w:sz w:val="17"/>
              </w:rPr>
              <w:t>16</w:t>
            </w:r>
          </w:p>
        </w:tc>
        <w:tc>
          <w:tcPr>
            <w:tcW w:type="dxa" w:w="2494"/>
            <w:vAlign w:val="center"/>
          </w:tcPr>
          <w:p>
            <w:pPr>
              <w:spacing w:before="20" w:after="20"/>
            </w:pPr>
            <w:r>
              <w:rPr>
                <w:rFonts w:ascii="游ゴシック" w:hAnsi="游ゴシック" w:eastAsia="游ゴシック"/>
                <w:b w:val="0"/>
                <w:i w:val="0"/>
                <w:sz w:val="17"/>
              </w:rPr>
              <w:t>手話に関する施策の推進に関する法律の法律番号と施行日</w:t>
            </w:r>
          </w:p>
        </w:tc>
        <w:tc>
          <w:tcPr>
            <w:tcW w:type="dxa" w:w="794"/>
            <w:vAlign w:val="center"/>
          </w:tcPr>
          <w:p>
            <w:pPr>
              <w:spacing w:before="20" w:after="20"/>
            </w:pPr>
            <w:r>
              <w:rPr>
                <w:rFonts w:ascii="游ゴシック" w:hAnsi="游ゴシック" w:eastAsia="游ゴシック"/>
                <w:b w:val="0"/>
                <w:i w:val="0"/>
                <w:sz w:val="17"/>
              </w:rPr>
              <w:t>法令</w:t>
            </w:r>
          </w:p>
        </w:tc>
        <w:tc>
          <w:tcPr>
            <w:tcW w:type="dxa" w:w="1020"/>
            <w:vAlign w:val="center"/>
          </w:tcPr>
          <w:p>
            <w:pPr>
              <w:spacing w:before="20" w:after="20"/>
            </w:pPr>
            <w:r>
              <w:rPr>
                <w:rFonts w:ascii="游ゴシック" w:hAnsi="游ゴシック" w:eastAsia="游ゴシック"/>
                <w:b w:val="0"/>
                <w:i w:val="0"/>
                <w:sz w:val="17"/>
              </w:rPr>
              <w:t>―</w:t>
            </w:r>
          </w:p>
        </w:tc>
        <w:tc>
          <w:tcPr>
            <w:tcW w:type="dxa" w:w="3628"/>
            <w:vAlign w:val="center"/>
          </w:tcPr>
          <w:p>
            <w:pPr>
              <w:spacing w:before="20" w:after="20"/>
            </w:pPr>
            <w:r>
              <w:rPr>
                <w:rFonts w:ascii="游ゴシック" w:hAnsi="游ゴシック" w:eastAsia="游ゴシック"/>
                <w:b/>
                <w:i w:val="0"/>
                <w:sz w:val="17"/>
              </w:rPr>
              <w:t>法令APIで確定。令和7年法律第78号</w:t>
            </w:r>
            <w:r>
              <w:rPr>
                <w:rFonts w:ascii="游ゴシック" w:hAnsi="游ゴシック" w:eastAsia="游ゴシック"/>
                <w:b w:val="0"/>
                <w:i w:val="0"/>
                <w:sz w:val="17"/>
              </w:rPr>
              <w:t>、公布 令和7年6月25日、</w:t>
            </w:r>
            <w:r>
              <w:rPr>
                <w:rFonts w:ascii="游ゴシック" w:hAnsi="游ゴシック" w:eastAsia="游ゴシック"/>
                <w:b/>
                <w:i w:val="0"/>
                <w:sz w:val="17"/>
              </w:rPr>
              <w:t>施行は公布の日</w:t>
            </w:r>
            <w:r>
              <w:rPr>
                <w:rFonts w:ascii="游ゴシック" w:hAnsi="游ゴシック" w:eastAsia="游ゴシック"/>
                <w:b w:val="0"/>
                <w:i w:val="0"/>
                <w:sz w:val="17"/>
              </w:rPr>
              <w:t>（附則第1項）。第3条が国及び地方公共団体の責務を定める</w:t>
            </w:r>
          </w:p>
        </w:tc>
        <w:tc>
          <w:tcPr>
            <w:tcW w:type="dxa" w:w="1247"/>
            <w:vAlign w:val="center"/>
          </w:tcPr>
          <w:p>
            <w:pPr>
              <w:spacing w:before="20" w:after="20"/>
            </w:pPr>
            <w:r>
              <w:rPr>
                <w:rFonts w:ascii="游ゴシック" w:hAnsi="游ゴシック" w:eastAsia="游ゴシック"/>
                <w:b w:val="0"/>
                <w:i w:val="0"/>
                <w:sz w:val="17"/>
              </w:rPr>
              <w:t>―</w:t>
            </w:r>
          </w:p>
        </w:tc>
      </w:tr>
      <w:tr>
        <w:tc>
          <w:tcPr>
            <w:tcW w:type="dxa" w:w="567"/>
            <w:vAlign w:val="center"/>
          </w:tcPr>
          <w:p>
            <w:pPr>
              <w:spacing w:before="20" w:after="20"/>
            </w:pPr>
            <w:r>
              <w:rPr>
                <w:rFonts w:ascii="游ゴシック" w:hAnsi="游ゴシック" w:eastAsia="游ゴシック"/>
                <w:b w:val="0"/>
                <w:i w:val="0"/>
                <w:sz w:val="17"/>
              </w:rPr>
              <w:t>80</w:t>
            </w:r>
          </w:p>
        </w:tc>
        <w:tc>
          <w:tcPr>
            <w:tcW w:type="dxa" w:w="2494"/>
            <w:vAlign w:val="center"/>
          </w:tcPr>
          <w:p>
            <w:pPr>
              <w:spacing w:before="20" w:after="20"/>
            </w:pPr>
            <w:r>
              <w:rPr>
                <w:rFonts w:ascii="游ゴシック" w:hAnsi="游ゴシック" w:eastAsia="游ゴシック"/>
                <w:b w:val="0"/>
                <w:i w:val="0"/>
                <w:sz w:val="17"/>
              </w:rPr>
              <w:t>特定地域居宅サービス等事業の根拠・対象サービス・費用の扱い</w:t>
            </w:r>
          </w:p>
        </w:tc>
        <w:tc>
          <w:tcPr>
            <w:tcW w:type="dxa" w:w="794"/>
            <w:vAlign w:val="center"/>
          </w:tcPr>
          <w:p>
            <w:pPr>
              <w:spacing w:before="20" w:after="20"/>
            </w:pPr>
            <w:r>
              <w:rPr>
                <w:rFonts w:ascii="游ゴシック" w:hAnsi="游ゴシック" w:eastAsia="游ゴシック"/>
                <w:b w:val="0"/>
                <w:i w:val="0"/>
                <w:sz w:val="17"/>
              </w:rPr>
              <w:t>特定地域</w:t>
            </w:r>
          </w:p>
        </w:tc>
        <w:tc>
          <w:tcPr>
            <w:tcW w:type="dxa" w:w="1020"/>
            <w:vAlign w:val="center"/>
          </w:tcPr>
          <w:p>
            <w:pPr>
              <w:spacing w:before="20" w:after="20"/>
            </w:pPr>
            <w:r>
              <w:rPr>
                <w:rFonts w:ascii="游ゴシック" w:hAnsi="游ゴシック" w:eastAsia="游ゴシック"/>
                <w:b w:val="0"/>
                <w:i w:val="0"/>
                <w:sz w:val="17"/>
              </w:rPr>
              <w:t>―</w:t>
            </w:r>
          </w:p>
        </w:tc>
        <w:tc>
          <w:tcPr>
            <w:tcW w:type="dxa" w:w="3628"/>
            <w:vAlign w:val="center"/>
          </w:tcPr>
          <w:p>
            <w:pPr>
              <w:spacing w:before="20" w:after="20"/>
            </w:pPr>
            <w:r>
              <w:rPr>
                <w:rFonts w:ascii="游ゴシック" w:hAnsi="游ゴシック" w:eastAsia="游ゴシック"/>
                <w:b/>
                <w:i w:val="0"/>
                <w:sz w:val="17"/>
              </w:rPr>
              <w:t>改正後条文で確定（法令API v2・asof 令和9年4月1日）。</w:t>
            </w:r>
            <w:r>
              <w:rPr>
                <w:rFonts w:ascii="游ゴシック" w:hAnsi="游ゴシック" w:eastAsia="游ゴシック"/>
                <w:b w:val="0"/>
                <w:i w:val="0"/>
                <w:sz w:val="17"/>
              </w:rPr>
              <w:t>根拠＝介護保険法</w:t>
            </w:r>
            <w:r>
              <w:rPr>
                <w:rFonts w:ascii="游ゴシック" w:hAnsi="游ゴシック" w:eastAsia="游ゴシック"/>
                <w:b/>
                <w:i w:val="0"/>
                <w:sz w:val="17"/>
              </w:rPr>
              <w:t>第115条の45第3項【新設】</w:t>
            </w:r>
            <w:r>
              <w:rPr>
                <w:rFonts w:ascii="游ゴシック" w:hAnsi="游ゴシック" w:eastAsia="游ゴシック"/>
                <w:b w:val="0"/>
                <w:i w:val="0"/>
                <w:sz w:val="17"/>
              </w:rPr>
              <w:t>。対象＝要介護者に訪問介護・訪問入浴介護・通所介護・短期入所生活介護、要支援者に介護予防訪問入浴介護・介護予防短期入所生活介護。</w:t>
            </w:r>
            <w:r>
              <w:rPr>
                <w:rFonts w:ascii="游ゴシック" w:hAnsi="游ゴシック" w:eastAsia="游ゴシック"/>
                <w:b/>
                <w:i w:val="0"/>
                <w:sz w:val="17"/>
              </w:rPr>
              <w:t>特定地域＝「人口の減少その他の厚生労働省令で定める基準に該当する地域として都道府県が定めるもの」（同法第42条第1項第3号）。</w:t>
            </w:r>
            <w:r>
              <w:rPr>
                <w:rFonts w:ascii="游ゴシック" w:hAnsi="游ゴシック" w:eastAsia="游ゴシック"/>
                <w:b w:val="0"/>
                <w:i w:val="0"/>
                <w:sz w:val="17"/>
              </w:rPr>
              <w:t>費用は総合事業と同じく第2号被保険者の負担の対象（第126条第1項）、国の「特定地域支援事業支援額」からは除外（第122条の2第4項）。</w:t>
            </w:r>
            <w:r>
              <w:rPr>
                <w:rFonts w:ascii="游ゴシック" w:hAnsi="游ゴシック" w:eastAsia="游ゴシック"/>
                <w:b/>
                <w:i w:val="0"/>
                <w:sz w:val="17"/>
              </w:rPr>
              <w:t>この新設により同条の項が1つずつ繰り下がり、任意事業は第4項になる</w:t>
            </w:r>
          </w:p>
        </w:tc>
        <w:tc>
          <w:tcPr>
            <w:tcW w:type="dxa" w:w="1247"/>
            <w:vAlign w:val="center"/>
          </w:tcPr>
          <w:p>
            <w:pPr>
              <w:spacing w:before="20" w:after="20"/>
            </w:pPr>
            <w:r>
              <w:rPr>
                <w:rFonts w:ascii="游ゴシック" w:hAnsi="游ゴシック" w:eastAsia="游ゴシック"/>
                <w:b w:val="0"/>
                <w:i w:val="0"/>
                <w:sz w:val="17"/>
              </w:rPr>
              <w:t>―</w:t>
            </w:r>
          </w:p>
        </w:tc>
      </w:tr>
      <w:tr>
        <w:tc>
          <w:tcPr>
            <w:tcW w:type="dxa" w:w="567"/>
            <w:vAlign w:val="center"/>
          </w:tcPr>
          <w:p>
            <w:pPr>
              <w:spacing w:before="20" w:after="20"/>
            </w:pPr>
            <w:r>
              <w:rPr>
                <w:rFonts w:ascii="游ゴシック" w:hAnsi="游ゴシック" w:eastAsia="游ゴシック"/>
                <w:b w:val="0"/>
                <w:i w:val="0"/>
                <w:sz w:val="17"/>
              </w:rPr>
              <w:t>81</w:t>
            </w:r>
          </w:p>
        </w:tc>
        <w:tc>
          <w:tcPr>
            <w:tcW w:type="dxa" w:w="2494"/>
            <w:vAlign w:val="center"/>
          </w:tcPr>
          <w:p>
            <w:pPr>
              <w:spacing w:before="20" w:after="20"/>
            </w:pPr>
            <w:r>
              <w:rPr>
                <w:rFonts w:ascii="游ゴシック" w:hAnsi="游ゴシック" w:eastAsia="游ゴシック"/>
                <w:b w:val="0"/>
                <w:i w:val="0"/>
                <w:sz w:val="17"/>
              </w:rPr>
              <w:t>小規模市町村地域支援連携協働体制整備事業の根拠と一体実施の対象</w:t>
            </w:r>
          </w:p>
        </w:tc>
        <w:tc>
          <w:tcPr>
            <w:tcW w:type="dxa" w:w="794"/>
            <w:vAlign w:val="center"/>
          </w:tcPr>
          <w:p>
            <w:pPr>
              <w:spacing w:before="20" w:after="20"/>
            </w:pPr>
            <w:r>
              <w:rPr>
                <w:rFonts w:ascii="游ゴシック" w:hAnsi="游ゴシック" w:eastAsia="游ゴシック"/>
                <w:b w:val="0"/>
                <w:i w:val="0"/>
                <w:sz w:val="17"/>
              </w:rPr>
              <w:t>整合</w:t>
            </w:r>
          </w:p>
        </w:tc>
        <w:tc>
          <w:tcPr>
            <w:tcW w:type="dxa" w:w="1020"/>
            <w:vAlign w:val="center"/>
          </w:tcPr>
          <w:p>
            <w:pPr>
              <w:spacing w:before="20" w:after="20"/>
            </w:pPr>
            <w:r>
              <w:rPr>
                <w:rFonts w:ascii="游ゴシック" w:hAnsi="游ゴシック" w:eastAsia="游ゴシック"/>
                <w:b w:val="0"/>
                <w:i w:val="0"/>
                <w:sz w:val="17"/>
              </w:rPr>
              <w:t>―</w:t>
            </w:r>
          </w:p>
        </w:tc>
        <w:tc>
          <w:tcPr>
            <w:tcW w:type="dxa" w:w="3628"/>
            <w:vAlign w:val="center"/>
          </w:tcPr>
          <w:p>
            <w:pPr>
              <w:spacing w:before="20" w:after="20"/>
            </w:pPr>
            <w:r>
              <w:rPr>
                <w:rFonts w:ascii="游ゴシック" w:hAnsi="游ゴシック" w:eastAsia="游ゴシック"/>
                <w:b/>
                <w:i w:val="0"/>
                <w:sz w:val="17"/>
              </w:rPr>
              <w:t>改正後条文で確定（法令API v2・asof 令和9年4月1日）。</w:t>
            </w:r>
            <w:r>
              <w:rPr>
                <w:rFonts w:ascii="游ゴシック" w:hAnsi="游ゴシック" w:eastAsia="游ゴシック"/>
                <w:b w:val="0"/>
                <w:i w:val="0"/>
                <w:sz w:val="17"/>
              </w:rPr>
              <w:t>根拠＝社会福祉法</w:t>
            </w:r>
            <w:r>
              <w:rPr>
                <w:rFonts w:ascii="游ゴシック" w:hAnsi="游ゴシック" w:eastAsia="游ゴシック"/>
                <w:b/>
                <w:i w:val="0"/>
                <w:sz w:val="17"/>
              </w:rPr>
              <w:t>第106条の6【丸ごと差し替え】</w:t>
            </w:r>
            <w:r>
              <w:rPr>
                <w:rFonts w:ascii="游ゴシック" w:hAnsi="游ゴシック" w:eastAsia="游ゴシック"/>
                <w:b w:val="0"/>
                <w:i w:val="0"/>
                <w:sz w:val="17"/>
              </w:rPr>
              <w:t>。</w:t>
            </w:r>
            <w:r>
              <w:rPr>
                <w:rFonts w:ascii="游ゴシック" w:hAnsi="游ゴシック" w:eastAsia="游ゴシック"/>
                <w:b/>
                <w:i w:val="0"/>
                <w:sz w:val="17"/>
              </w:rPr>
              <w:t>小規模市町村＝「その人口規模、その人口の減少の状況等からみて福祉サービスを提供する体制の確保に支障を生じ、又は生ずるおそれがあると認められる市町村として厚生労働省令で定める基準に該当するもの」。</w:t>
            </w:r>
            <w:r>
              <w:rPr>
                <w:rFonts w:ascii="游ゴシック" w:hAnsi="游ゴシック" w:eastAsia="游ゴシック"/>
                <w:b w:val="0"/>
                <w:i w:val="0"/>
                <w:sz w:val="17"/>
              </w:rPr>
              <w:t>一体に行う事業は、相談＝介護保険法第115条の45第2項第1号〜第3号（地域包括支援センターの3事業）・障害者総合支援法第77条第1項第3号・子ども子育て支援法第59条第1号・生活困窮者自立支援法第3条第2項各号、地域づくり＝介護保険法第115条の45第1項第2号の一部及び同条第2項第5号（生活支援体制整備事業）ほか。</w:t>
            </w:r>
            <w:r>
              <w:rPr>
                <w:rFonts w:ascii="游ゴシック" w:hAnsi="游ゴシック" w:eastAsia="游ゴシック"/>
                <w:b/>
                <w:i w:val="0"/>
                <w:sz w:val="17"/>
              </w:rPr>
              <w:t>実施は任意（「行うことができる」）</w:t>
            </w:r>
          </w:p>
        </w:tc>
        <w:tc>
          <w:tcPr>
            <w:tcW w:type="dxa" w:w="1247"/>
            <w:vAlign w:val="center"/>
          </w:tcPr>
          <w:p>
            <w:pPr>
              <w:spacing w:before="20" w:after="20"/>
            </w:pPr>
            <w:r>
              <w:rPr>
                <w:rFonts w:ascii="游ゴシック" w:hAnsi="游ゴシック" w:eastAsia="游ゴシック"/>
                <w:b w:val="0"/>
                <w:i w:val="0"/>
                <w:sz w:val="17"/>
              </w:rPr>
              <w:t>―</w:t>
            </w:r>
          </w:p>
        </w:tc>
      </w:tr>
      <w:tr>
        <w:tc>
          <w:tcPr>
            <w:tcW w:type="dxa" w:w="567"/>
            <w:vAlign w:val="center"/>
          </w:tcPr>
          <w:p>
            <w:pPr>
              <w:spacing w:before="20" w:after="20"/>
            </w:pPr>
            <w:r>
              <w:rPr>
                <w:rFonts w:ascii="游ゴシック" w:hAnsi="游ゴシック" w:eastAsia="游ゴシック"/>
                <w:b w:val="0"/>
                <w:i w:val="0"/>
                <w:sz w:val="17"/>
              </w:rPr>
              <w:t>82</w:t>
            </w:r>
          </w:p>
        </w:tc>
        <w:tc>
          <w:tcPr>
            <w:tcW w:type="dxa" w:w="2494"/>
            <w:vAlign w:val="center"/>
          </w:tcPr>
          <w:p>
            <w:pPr>
              <w:spacing w:before="20" w:after="20"/>
            </w:pPr>
            <w:r>
              <w:rPr>
                <w:rFonts w:ascii="游ゴシック" w:hAnsi="游ゴシック" w:eastAsia="游ゴシック"/>
                <w:b w:val="0"/>
                <w:i w:val="0"/>
                <w:sz w:val="17"/>
              </w:rPr>
              <w:t>支援会議の相互連携の相手方（</w:t>
            </w:r>
            <w:r>
              <w:rPr>
                <w:rFonts w:ascii="游ゴシック" w:hAnsi="游ゴシック" w:eastAsia="游ゴシック"/>
                <w:b/>
                <w:i w:val="0"/>
                <w:sz w:val="17"/>
              </w:rPr>
              <w:t>2つではなく5つ</w:t>
            </w:r>
            <w:r>
              <w:rPr>
                <w:rFonts w:ascii="游ゴシック" w:hAnsi="游ゴシック" w:eastAsia="游ゴシック"/>
                <w:b w:val="0"/>
                <w:i w:val="0"/>
                <w:sz w:val="17"/>
              </w:rPr>
              <w:t>）</w:t>
            </w:r>
          </w:p>
        </w:tc>
        <w:tc>
          <w:tcPr>
            <w:tcW w:type="dxa" w:w="794"/>
            <w:vAlign w:val="center"/>
          </w:tcPr>
          <w:p>
            <w:pPr>
              <w:spacing w:before="20" w:after="20"/>
            </w:pPr>
            <w:r>
              <w:rPr>
                <w:rFonts w:ascii="游ゴシック" w:hAnsi="游ゴシック" w:eastAsia="游ゴシック"/>
                <w:b w:val="0"/>
                <w:i w:val="0"/>
                <w:sz w:val="17"/>
              </w:rPr>
              <w:t>手続</w:t>
            </w:r>
          </w:p>
        </w:tc>
        <w:tc>
          <w:tcPr>
            <w:tcW w:type="dxa" w:w="1020"/>
            <w:vAlign w:val="center"/>
          </w:tcPr>
          <w:p>
            <w:pPr>
              <w:spacing w:before="20" w:after="20"/>
            </w:pPr>
            <w:r>
              <w:rPr>
                <w:rFonts w:ascii="游ゴシック" w:hAnsi="游ゴシック" w:eastAsia="游ゴシック"/>
                <w:b w:val="0"/>
                <w:i w:val="0"/>
                <w:sz w:val="17"/>
              </w:rPr>
              <w:t>―</w:t>
            </w:r>
          </w:p>
        </w:tc>
        <w:tc>
          <w:tcPr>
            <w:tcW w:type="dxa" w:w="3628"/>
            <w:vAlign w:val="center"/>
          </w:tcPr>
          <w:p>
            <w:pPr>
              <w:spacing w:before="20" w:after="20"/>
            </w:pPr>
            <w:r>
              <w:rPr>
                <w:rFonts w:ascii="游ゴシック" w:hAnsi="游ゴシック" w:eastAsia="游ゴシック"/>
                <w:b/>
                <w:i w:val="0"/>
                <w:sz w:val="17"/>
              </w:rPr>
              <w:t>改正後条文で確定。</w:t>
            </w:r>
            <w:r>
              <w:rPr>
                <w:rFonts w:ascii="游ゴシック" w:hAnsi="游ゴシック" w:eastAsia="游ゴシック"/>
                <w:b w:val="0"/>
                <w:i w:val="0"/>
                <w:sz w:val="17"/>
              </w:rPr>
              <w:t>介護保険法第115条の48第5項【新設】は、障害者総合支援法第89条の3第1項の支援協議会のほか、</w:t>
            </w:r>
            <w:r>
              <w:rPr>
                <w:rFonts w:ascii="游ゴシック" w:hAnsi="游ゴシック" w:eastAsia="游ゴシック"/>
                <w:b/>
                <w:i w:val="0"/>
                <w:sz w:val="17"/>
              </w:rPr>
              <w:t>社会福祉法第106条の3の2第1項の支援会議・住宅セーフティネット法第81条第1項の支援協議会・生活困窮者自立支援法第9条第1項の支援会議</w:t>
            </w:r>
            <w:r>
              <w:rPr>
                <w:rFonts w:ascii="游ゴシック" w:hAnsi="游ゴシック" w:eastAsia="游ゴシック"/>
                <w:b w:val="0"/>
                <w:i w:val="0"/>
                <w:sz w:val="17"/>
              </w:rPr>
              <w:t>その他の会議を挙げる。障害者総合支援法第89条の3第5項も同じ構成。</w:t>
            </w:r>
            <w:r>
              <w:rPr>
                <w:rFonts w:ascii="游ゴシック" w:hAnsi="游ゴシック" w:eastAsia="游ゴシック"/>
                <w:b/>
                <w:i w:val="0"/>
                <w:sz w:val="17"/>
              </w:rPr>
              <w:t>介護保険法第115条の48は全6項→全9項</w:t>
            </w:r>
            <w:r>
              <w:rPr>
                <w:rFonts w:ascii="游ゴシック" w:hAnsi="游ゴシック" w:eastAsia="游ゴシック"/>
                <w:b w:val="0"/>
                <w:i w:val="0"/>
                <w:sz w:val="17"/>
              </w:rPr>
              <w:t>（第6項＝地域包括支援センターの設置者への委託、第7項＝包括的支援事業との連携と住民の意見の反映）</w:t>
            </w:r>
          </w:p>
        </w:tc>
        <w:tc>
          <w:tcPr>
            <w:tcW w:type="dxa" w:w="1247"/>
            <w:vAlign w:val="center"/>
          </w:tcPr>
          <w:p>
            <w:pPr>
              <w:spacing w:before="20" w:after="20"/>
            </w:pPr>
            <w:r>
              <w:rPr>
                <w:rFonts w:ascii="游ゴシック" w:hAnsi="游ゴシック" w:eastAsia="游ゴシック"/>
                <w:b w:val="0"/>
                <w:i w:val="0"/>
                <w:sz w:val="17"/>
              </w:rPr>
              <w:t>―</w:t>
            </w:r>
          </w:p>
        </w:tc>
      </w:tr>
      <w:tr>
        <w:tc>
          <w:tcPr>
            <w:tcW w:type="dxa" w:w="567"/>
            <w:vAlign w:val="center"/>
          </w:tcPr>
          <w:p>
            <w:pPr>
              <w:spacing w:before="20" w:after="20"/>
            </w:pPr>
            <w:r>
              <w:rPr>
                <w:rFonts w:ascii="游ゴシック" w:hAnsi="游ゴシック" w:eastAsia="游ゴシック"/>
                <w:b w:val="0"/>
                <w:i w:val="0"/>
                <w:sz w:val="17"/>
              </w:rPr>
              <w:t>83</w:t>
            </w:r>
          </w:p>
        </w:tc>
        <w:tc>
          <w:tcPr>
            <w:tcW w:type="dxa" w:w="2494"/>
            <w:vAlign w:val="center"/>
          </w:tcPr>
          <w:p>
            <w:pPr>
              <w:spacing w:before="20" w:after="20"/>
            </w:pPr>
            <w:r>
              <w:rPr>
                <w:rFonts w:ascii="游ゴシック" w:hAnsi="游ゴシック" w:eastAsia="游ゴシック"/>
                <w:b w:val="0"/>
                <w:i w:val="0"/>
                <w:sz w:val="17"/>
              </w:rPr>
              <w:t>老人福祉法第20条の8の改正の有無</w:t>
            </w:r>
          </w:p>
        </w:tc>
        <w:tc>
          <w:tcPr>
            <w:tcW w:type="dxa" w:w="794"/>
            <w:vAlign w:val="center"/>
          </w:tcPr>
          <w:p>
            <w:pPr>
              <w:spacing w:before="20" w:after="20"/>
            </w:pPr>
            <w:r>
              <w:rPr>
                <w:rFonts w:ascii="游ゴシック" w:hAnsi="游ゴシック" w:eastAsia="游ゴシック"/>
                <w:b w:val="0"/>
                <w:i w:val="0"/>
                <w:sz w:val="17"/>
              </w:rPr>
              <w:t>法令</w:t>
            </w:r>
          </w:p>
        </w:tc>
        <w:tc>
          <w:tcPr>
            <w:tcW w:type="dxa" w:w="1020"/>
            <w:vAlign w:val="center"/>
          </w:tcPr>
          <w:p>
            <w:pPr>
              <w:spacing w:before="20" w:after="20"/>
            </w:pPr>
            <w:r>
              <w:rPr>
                <w:rFonts w:ascii="游ゴシック" w:hAnsi="游ゴシック" w:eastAsia="游ゴシック"/>
                <w:b w:val="0"/>
                <w:i w:val="0"/>
                <w:sz w:val="17"/>
              </w:rPr>
              <w:t>―</w:t>
            </w:r>
          </w:p>
        </w:tc>
        <w:tc>
          <w:tcPr>
            <w:tcW w:type="dxa" w:w="3628"/>
            <w:vAlign w:val="center"/>
          </w:tcPr>
          <w:p>
            <w:pPr>
              <w:spacing w:before="20" w:after="20"/>
            </w:pPr>
            <w:r>
              <w:rPr>
                <w:rFonts w:ascii="游ゴシック" w:hAnsi="游ゴシック" w:eastAsia="游ゴシック"/>
                <w:b/>
                <w:i w:val="0"/>
                <w:sz w:val="17"/>
              </w:rPr>
              <w:t>改正後条文で確定。当方は「改正の対象外」としていたが誤り（訂正済み）。</w:t>
            </w:r>
            <w:r>
              <w:rPr>
                <w:rFonts w:ascii="游ゴシック" w:hAnsi="游ゴシック" w:eastAsia="游ゴシック"/>
                <w:b w:val="0"/>
                <w:i w:val="0"/>
                <w:sz w:val="17"/>
              </w:rPr>
              <w:t xml:space="preserve"> 量の目標を定める第2項は改正されないが、</w:t>
            </w:r>
            <w:r>
              <w:rPr>
                <w:rFonts w:ascii="游ゴシック" w:hAnsi="游ゴシック" w:eastAsia="游ゴシック"/>
                <w:b/>
                <w:i w:val="0"/>
                <w:sz w:val="17"/>
              </w:rPr>
              <w:t>第3項に第3号が新設される</w:t>
            </w:r>
            <w:r>
              <w:rPr>
                <w:rFonts w:ascii="游ゴシック" w:hAnsi="游ゴシック" w:eastAsia="游ゴシック"/>
                <w:b w:val="0"/>
                <w:i w:val="0"/>
                <w:sz w:val="17"/>
              </w:rPr>
              <w:t>（老人福祉事業等を営む者と社会福祉法第4条第3項の支援関係機関との連携に関する事項。努力義務）。令和9年4月1日施行</w:t>
            </w:r>
          </w:p>
        </w:tc>
        <w:tc>
          <w:tcPr>
            <w:tcW w:type="dxa" w:w="1247"/>
            <w:vAlign w:val="center"/>
          </w:tcPr>
          <w:p>
            <w:pPr>
              <w:spacing w:before="20" w:after="20"/>
            </w:pPr>
            <w:r>
              <w:rPr>
                <w:rFonts w:ascii="游ゴシック" w:hAnsi="游ゴシック" w:eastAsia="游ゴシック"/>
                <w:b w:val="0"/>
                <w:i w:val="0"/>
                <w:sz w:val="17"/>
              </w:rPr>
              <w:t>―</w:t>
            </w:r>
          </w:p>
        </w:tc>
      </w:tr>
    </w:tbl>
    <w:p>
      <w:pPr>
        <w:spacing w:after="40"/>
      </w:pPr>
    </w:p>
    <w:p>
      <w:pPr>
        <w:pStyle w:val="Heading1"/>
        <w:keepNext/>
        <w:spacing w:before="240" w:after="100"/>
      </w:pPr>
      <w:bookmarkStart w:id="104" w:name="_Toc_004"/>
      <w:r>
        <w:rPr>
          <w:rFonts w:ascii="游ゴシック" w:hAnsi="游ゴシック" w:eastAsia="游ゴシック"/>
          <w:b/>
          <w:i w:val="0"/>
          <w:color w:val="2E74B5"/>
          <w:sz w:val="30"/>
        </w:rPr>
        <w:t>3　区分Ｂ　当方で一次資料を確認（2件）</w:t>
      </w:r>
      <w:bookmarkEnd w:id="104"/>
    </w:p>
    <w:p>
      <w:pPr>
        <w:spacing w:before="60" w:after="60"/>
      </w:pPr>
      <w:r>
        <w:rPr>
          <w:rFonts w:ascii="游ゴシック" w:hAnsi="游ゴシック" w:eastAsia="游ゴシック"/>
          <w:b/>
          <w:i w:val="0"/>
          <w:sz w:val="21"/>
        </w:rPr>
        <w:t>条文・告示・公表資料で当方が確かめる。</w:t>
      </w:r>
      <w:r>
        <w:rPr>
          <w:rFonts w:ascii="游ゴシック" w:hAnsi="游ゴシック" w:eastAsia="游ゴシック"/>
          <w:b w:val="0"/>
          <w:i w:val="0"/>
          <w:sz w:val="21"/>
        </w:rPr>
        <w:t>町への照会を保留する</w:t>
      </w:r>
      <w:r>
        <w:rPr>
          <w:rFonts w:ascii="游ゴシック" w:hAnsi="游ゴシック" w:eastAsia="游ゴシック"/>
          <w:b/>
          <w:i w:val="0"/>
          <w:sz w:val="21"/>
        </w:rPr>
      </w:r>
    </w:p>
    <w:p>
      <w:pPr>
        <w:keepNext/>
        <w:spacing w:before="200" w:after="40"/>
      </w:pPr>
      <w:r>
        <w:rPr>
          <w:rFonts w:ascii="游ゴシック" w:hAnsi="游ゴシック" w:eastAsia="游ゴシック"/>
          <w:b/>
          <w:i w:val="0"/>
          <w:color w:val="1F4D78"/>
          <w:sz w:val="22"/>
        </w:rPr>
        <w:t>【表4】区分Ｂ　当方で一次資料を確認</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567"/>
        <w:gridCol w:w="2494"/>
        <w:gridCol w:w="794"/>
        <w:gridCol w:w="1020"/>
        <w:gridCol w:w="3628"/>
        <w:gridCol w:w="1247"/>
      </w:tblGrid>
      <w:tr>
        <w:tc>
          <w:tcPr>
            <w:tcW w:type="dxa" w:w="567"/>
            <w:shd w:val="clear" w:fill="1F3864"/>
            <w:vAlign w:val="center"/>
          </w:tcPr>
          <w:p>
            <w:pPr>
              <w:spacing w:before="20" w:after="20"/>
              <w:jc w:val="center"/>
            </w:pPr>
            <w:r>
              <w:rPr>
                <w:rFonts w:ascii="游ゴシック" w:hAnsi="游ゴシック" w:eastAsia="游ゴシック"/>
                <w:b/>
                <w:i w:val="0"/>
                <w:color w:val="FFFFFF"/>
                <w:sz w:val="17"/>
              </w:rPr>
              <w:t>№</w:t>
            </w:r>
          </w:p>
        </w:tc>
        <w:tc>
          <w:tcPr>
            <w:tcW w:type="dxa" w:w="2494"/>
            <w:shd w:val="clear" w:fill="1F3864"/>
            <w:vAlign w:val="center"/>
          </w:tcPr>
          <w:p>
            <w:pPr>
              <w:spacing w:before="20" w:after="20"/>
              <w:jc w:val="center"/>
            </w:pPr>
            <w:r>
              <w:rPr>
                <w:rFonts w:ascii="游ゴシック" w:hAnsi="游ゴシック" w:eastAsia="游ゴシック"/>
                <w:b/>
                <w:i w:val="0"/>
                <w:color w:val="FFFFFF"/>
                <w:sz w:val="17"/>
              </w:rPr>
              <w:t>事項</w:t>
            </w:r>
          </w:p>
        </w:tc>
        <w:tc>
          <w:tcPr>
            <w:tcW w:type="dxa" w:w="794"/>
            <w:shd w:val="clear" w:fill="1F3864"/>
            <w:vAlign w:val="center"/>
          </w:tcPr>
          <w:p>
            <w:pPr>
              <w:spacing w:before="20" w:after="20"/>
              <w:jc w:val="center"/>
            </w:pPr>
            <w:r>
              <w:rPr>
                <w:rFonts w:ascii="游ゴシック" w:hAnsi="游ゴシック" w:eastAsia="游ゴシック"/>
                <w:b/>
                <w:i w:val="0"/>
                <w:color w:val="FFFFFF"/>
                <w:sz w:val="17"/>
              </w:rPr>
              <w:t>分野</w:t>
            </w:r>
          </w:p>
        </w:tc>
        <w:tc>
          <w:tcPr>
            <w:tcW w:type="dxa" w:w="1020"/>
            <w:shd w:val="clear" w:fill="1F3864"/>
            <w:vAlign w:val="center"/>
          </w:tcPr>
          <w:p>
            <w:pPr>
              <w:spacing w:before="20" w:after="20"/>
              <w:jc w:val="center"/>
            </w:pPr>
            <w:r>
              <w:rPr>
                <w:rFonts w:ascii="游ゴシック" w:hAnsi="游ゴシック" w:eastAsia="游ゴシック"/>
                <w:b/>
                <w:i w:val="0"/>
                <w:color w:val="FFFFFF"/>
                <w:sz w:val="17"/>
              </w:rPr>
              <w:t>従前</w:t>
            </w:r>
          </w:p>
        </w:tc>
        <w:tc>
          <w:tcPr>
            <w:tcW w:type="dxa" w:w="3628"/>
            <w:shd w:val="clear" w:fill="1F3864"/>
            <w:vAlign w:val="center"/>
          </w:tcPr>
          <w:p>
            <w:pPr>
              <w:spacing w:before="20" w:after="20"/>
              <w:jc w:val="center"/>
            </w:pPr>
            <w:r>
              <w:rPr>
                <w:rFonts w:ascii="游ゴシック" w:hAnsi="游ゴシック" w:eastAsia="游ゴシック"/>
                <w:b/>
                <w:i w:val="0"/>
                <w:color w:val="FFFFFF"/>
                <w:sz w:val="17"/>
              </w:rPr>
              <w:t>何に効くか／どう確かめたか</w:t>
            </w:r>
          </w:p>
        </w:tc>
        <w:tc>
          <w:tcPr>
            <w:tcW w:type="dxa" w:w="1247"/>
            <w:shd w:val="clear" w:fill="1F3864"/>
            <w:vAlign w:val="center"/>
          </w:tcPr>
          <w:p>
            <w:pPr>
              <w:spacing w:before="20" w:after="20"/>
              <w:jc w:val="center"/>
            </w:pPr>
            <w:r>
              <w:rPr>
                <w:rFonts w:ascii="游ゴシック" w:hAnsi="游ゴシック" w:eastAsia="游ゴシック"/>
                <w:b/>
                <w:i w:val="0"/>
                <w:color w:val="FFFFFF"/>
                <w:sz w:val="17"/>
              </w:rPr>
              <w:t>期限</w:t>
            </w:r>
          </w:p>
        </w:tc>
      </w:tr>
      <w:tr>
        <w:tc>
          <w:tcPr>
            <w:tcW w:type="dxa" w:w="567"/>
            <w:vAlign w:val="center"/>
          </w:tcPr>
          <w:p>
            <w:pPr>
              <w:keepNext/>
              <w:spacing w:before="20" w:after="20"/>
            </w:pPr>
            <w:r>
              <w:rPr>
                <w:rFonts w:ascii="游ゴシック" w:hAnsi="游ゴシック" w:eastAsia="游ゴシック"/>
                <w:b w:val="0"/>
                <w:i w:val="0"/>
                <w:sz w:val="17"/>
              </w:rPr>
              <w:t>17</w:t>
            </w:r>
          </w:p>
        </w:tc>
        <w:tc>
          <w:tcPr>
            <w:tcW w:type="dxa" w:w="2494"/>
            <w:vAlign w:val="center"/>
          </w:tcPr>
          <w:p>
            <w:pPr>
              <w:keepNext/>
              <w:spacing w:before="20" w:after="20"/>
            </w:pPr>
            <w:r>
              <w:rPr>
                <w:rFonts w:ascii="游ゴシック" w:hAnsi="游ゴシック" w:eastAsia="游ゴシック"/>
                <w:b w:val="0"/>
                <w:i w:val="0"/>
                <w:sz w:val="17"/>
              </w:rPr>
              <w:t>特別地域加算の対象地域の現行の大臣告示</w:t>
            </w:r>
          </w:p>
        </w:tc>
        <w:tc>
          <w:tcPr>
            <w:tcW w:type="dxa" w:w="794"/>
            <w:vAlign w:val="center"/>
          </w:tcPr>
          <w:p>
            <w:pPr>
              <w:keepNext/>
              <w:spacing w:before="20" w:after="20"/>
            </w:pPr>
            <w:r>
              <w:rPr>
                <w:rFonts w:ascii="游ゴシック" w:hAnsi="游ゴシック" w:eastAsia="游ゴシック"/>
                <w:b w:val="0"/>
                <w:i w:val="0"/>
                <w:sz w:val="17"/>
              </w:rPr>
              <w:t>特定地域</w:t>
            </w:r>
          </w:p>
        </w:tc>
        <w:tc>
          <w:tcPr>
            <w:tcW w:type="dxa" w:w="1020"/>
            <w:vAlign w:val="center"/>
          </w:tcPr>
          <w:p>
            <w:pPr>
              <w:keepNext/>
              <w:spacing w:before="20" w:after="20"/>
            </w:pPr>
            <w:r>
              <w:rPr>
                <w:rFonts w:ascii="游ゴシック" w:hAnsi="游ゴシック" w:eastAsia="游ゴシック"/>
                <w:b w:val="0"/>
                <w:i w:val="0"/>
                <w:sz w:val="17"/>
              </w:rPr>
              <w:t>Ｋ-1の一部</w:t>
            </w:r>
          </w:p>
        </w:tc>
        <w:tc>
          <w:tcPr>
            <w:tcW w:type="dxa" w:w="3628"/>
            <w:vAlign w:val="center"/>
          </w:tcPr>
          <w:p>
            <w:pPr>
              <w:keepNext/>
              <w:spacing w:before="20" w:after="20"/>
            </w:pPr>
            <w:r>
              <w:rPr>
                <w:rFonts w:ascii="游ゴシック" w:hAnsi="游ゴシック" w:eastAsia="游ゴシック"/>
                <w:b/>
                <w:i w:val="0"/>
                <w:sz w:val="17"/>
              </w:rPr>
              <w:t>ご提供の一覧は平成30年4月時点の民間団体の整理。</w:t>
            </w:r>
            <w:r>
              <w:rPr>
                <w:rFonts w:ascii="游ゴシック" w:hAnsi="游ゴシック" w:eastAsia="游ゴシック"/>
                <w:b w:val="0"/>
                <w:i w:val="0"/>
                <w:sz w:val="17"/>
              </w:rPr>
              <w:t>現行の告示（平成12年厚生省告示第24号の最新改正）で確かめる</w:t>
            </w:r>
          </w:p>
        </w:tc>
        <w:tc>
          <w:tcPr>
            <w:tcW w:type="dxa" w:w="1247"/>
            <w:vAlign w:val="center"/>
          </w:tcPr>
          <w:p>
            <w:pPr>
              <w:keepNext/>
              <w:spacing w:before="20" w:after="20"/>
            </w:pPr>
            <w:r>
              <w:rPr>
                <w:rFonts w:ascii="游ゴシック" w:hAnsi="游ゴシック" w:eastAsia="游ゴシック"/>
                <w:b w:val="0"/>
                <w:i w:val="0"/>
                <w:sz w:val="17"/>
              </w:rPr>
              <w:t>素案の確定まで</w:t>
            </w:r>
          </w:p>
        </w:tc>
      </w:tr>
      <w:tr>
        <w:tc>
          <w:tcPr>
            <w:tcW w:type="dxa" w:w="567"/>
            <w:vAlign w:val="center"/>
          </w:tcPr>
          <w:p>
            <w:pPr>
              <w:spacing w:before="20" w:after="20"/>
            </w:pPr>
            <w:r>
              <w:rPr>
                <w:rFonts w:ascii="游ゴシック" w:hAnsi="游ゴシック" w:eastAsia="游ゴシック"/>
                <w:b w:val="0"/>
                <w:i w:val="0"/>
                <w:sz w:val="17"/>
              </w:rPr>
              <w:t>18</w:t>
            </w:r>
          </w:p>
        </w:tc>
        <w:tc>
          <w:tcPr>
            <w:tcW w:type="dxa" w:w="2494"/>
            <w:vAlign w:val="center"/>
          </w:tcPr>
          <w:p>
            <w:pPr>
              <w:spacing w:before="20" w:after="20"/>
            </w:pPr>
            <w:r>
              <w:rPr>
                <w:rFonts w:ascii="游ゴシック" w:hAnsi="游ゴシック" w:eastAsia="游ゴシック"/>
                <w:b w:val="0"/>
                <w:i w:val="0"/>
                <w:sz w:val="17"/>
              </w:rPr>
              <w:t>農林水産省「振興山村一覧表」</w:t>
            </w:r>
          </w:p>
        </w:tc>
        <w:tc>
          <w:tcPr>
            <w:tcW w:type="dxa" w:w="794"/>
            <w:vAlign w:val="center"/>
          </w:tcPr>
          <w:p>
            <w:pPr>
              <w:spacing w:before="20" w:after="20"/>
            </w:pPr>
            <w:r>
              <w:rPr>
                <w:rFonts w:ascii="游ゴシック" w:hAnsi="游ゴシック" w:eastAsia="游ゴシック"/>
                <w:b w:val="0"/>
                <w:i w:val="0"/>
                <w:sz w:val="17"/>
              </w:rPr>
              <w:t>特定地域</w:t>
            </w:r>
          </w:p>
        </w:tc>
        <w:tc>
          <w:tcPr>
            <w:tcW w:type="dxa" w:w="1020"/>
            <w:vAlign w:val="center"/>
          </w:tcPr>
          <w:p>
            <w:pPr>
              <w:spacing w:before="20" w:after="20"/>
            </w:pPr>
            <w:r>
              <w:rPr>
                <w:rFonts w:ascii="游ゴシック" w:hAnsi="游ゴシック" w:eastAsia="游ゴシック"/>
                <w:b w:val="0"/>
                <w:i w:val="0"/>
                <w:sz w:val="17"/>
              </w:rPr>
              <w:t>―</w:t>
            </w:r>
          </w:p>
        </w:tc>
        <w:tc>
          <w:tcPr>
            <w:tcW w:type="dxa" w:w="3628"/>
            <w:vAlign w:val="center"/>
          </w:tcPr>
          <w:p>
            <w:pPr>
              <w:spacing w:before="20" w:after="20"/>
            </w:pPr>
            <w:r>
              <w:rPr>
                <w:rFonts w:ascii="游ゴシック" w:hAnsi="游ゴシック" w:eastAsia="游ゴシック"/>
                <w:b/>
                <w:i w:val="0"/>
                <w:sz w:val="17"/>
              </w:rPr>
              <w:t>検索結果により小野町 旧夏井村・指定番号1179を確かめたにとどまる。</w:t>
            </w:r>
            <w:r>
              <w:rPr>
                <w:rFonts w:ascii="游ゴシック" w:hAnsi="游ゴシック" w:eastAsia="游ゴシック"/>
                <w:b w:val="0"/>
                <w:i w:val="0"/>
                <w:sz w:val="17"/>
              </w:rPr>
              <w:t>一覧の現物で確かめる</w:t>
            </w:r>
          </w:p>
        </w:tc>
        <w:tc>
          <w:tcPr>
            <w:tcW w:type="dxa" w:w="1247"/>
            <w:vAlign w:val="center"/>
          </w:tcPr>
          <w:p>
            <w:pPr>
              <w:spacing w:before="20" w:after="20"/>
            </w:pPr>
            <w:r>
              <w:rPr>
                <w:rFonts w:ascii="游ゴシック" w:hAnsi="游ゴシック" w:eastAsia="游ゴシック"/>
                <w:b w:val="0"/>
                <w:i w:val="0"/>
                <w:sz w:val="17"/>
              </w:rPr>
              <w:t>素案の確定まで</w:t>
            </w:r>
          </w:p>
        </w:tc>
      </w:tr>
    </w:tbl>
    <w:p>
      <w:pPr>
        <w:spacing w:after="40"/>
      </w:pPr>
    </w:p>
    <w:p>
      <w:pPr>
        <w:pStyle w:val="Heading1"/>
        <w:keepNext/>
        <w:spacing w:before="240" w:after="100"/>
      </w:pPr>
      <w:bookmarkStart w:id="105" w:name="_Toc_005"/>
      <w:r>
        <w:rPr>
          <w:rFonts w:ascii="游ゴシック" w:hAnsi="游ゴシック" w:eastAsia="游ゴシック"/>
          <w:b/>
          <w:i w:val="0"/>
          <w:color w:val="2E74B5"/>
          <w:sz w:val="30"/>
        </w:rPr>
        <w:t>4　区分Ｃ　公表資料で先行し、不足分のみ照会（8件）</w:t>
      </w:r>
      <w:bookmarkEnd w:id="105"/>
    </w:p>
    <w:p>
      <w:pPr>
        <w:spacing w:before="60" w:after="60"/>
      </w:pPr>
      <w:r>
        <w:rPr>
          <w:rFonts w:ascii="游ゴシック" w:hAnsi="游ゴシック" w:eastAsia="游ゴシック"/>
          <w:b/>
          <w:i w:val="0"/>
          <w:sz w:val="21"/>
        </w:rPr>
      </w:r>
      <w:r>
        <w:rPr>
          <w:rFonts w:ascii="游ゴシック" w:hAnsi="游ゴシック" w:eastAsia="游ゴシック"/>
          <w:b w:val="0"/>
          <w:i w:val="0"/>
          <w:sz w:val="21"/>
        </w:rPr>
        <w:t>公表部分は当方が書き、町固有の事実だけをお尋ねする</w:t>
      </w:r>
      <w:r>
        <w:rPr>
          <w:rFonts w:ascii="游ゴシック" w:hAnsi="游ゴシック" w:eastAsia="游ゴシック"/>
          <w:b/>
          <w:i w:val="0"/>
          <w:sz w:val="21"/>
        </w:rPr>
      </w:r>
    </w:p>
    <w:p>
      <w:pPr>
        <w:keepNext/>
        <w:spacing w:before="200" w:after="40"/>
      </w:pPr>
      <w:r>
        <w:rPr>
          <w:rFonts w:ascii="游ゴシック" w:hAnsi="游ゴシック" w:eastAsia="游ゴシック"/>
          <w:b/>
          <w:i w:val="0"/>
          <w:color w:val="1F4D78"/>
          <w:sz w:val="22"/>
        </w:rPr>
        <w:t>【表5】区分Ｃ　公表資料で先行し、不足分のみ照会</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567"/>
        <w:gridCol w:w="2494"/>
        <w:gridCol w:w="794"/>
        <w:gridCol w:w="1247"/>
        <w:gridCol w:w="3402"/>
        <w:gridCol w:w="1247"/>
      </w:tblGrid>
      <w:tr>
        <w:tc>
          <w:tcPr>
            <w:tcW w:type="dxa" w:w="567"/>
            <w:shd w:val="clear" w:fill="1F3864"/>
            <w:vAlign w:val="center"/>
          </w:tcPr>
          <w:p>
            <w:pPr>
              <w:spacing w:before="20" w:after="20"/>
              <w:jc w:val="center"/>
            </w:pPr>
            <w:r>
              <w:rPr>
                <w:rFonts w:ascii="游ゴシック" w:hAnsi="游ゴシック" w:eastAsia="游ゴシック"/>
                <w:b/>
                <w:i w:val="0"/>
                <w:color w:val="FFFFFF"/>
                <w:sz w:val="17"/>
              </w:rPr>
              <w:t>№</w:t>
            </w:r>
          </w:p>
        </w:tc>
        <w:tc>
          <w:tcPr>
            <w:tcW w:type="dxa" w:w="2494"/>
            <w:shd w:val="clear" w:fill="1F3864"/>
            <w:vAlign w:val="center"/>
          </w:tcPr>
          <w:p>
            <w:pPr>
              <w:spacing w:before="20" w:after="20"/>
              <w:jc w:val="center"/>
            </w:pPr>
            <w:r>
              <w:rPr>
                <w:rFonts w:ascii="游ゴシック" w:hAnsi="游ゴシック" w:eastAsia="游ゴシック"/>
                <w:b/>
                <w:i w:val="0"/>
                <w:color w:val="FFFFFF"/>
                <w:sz w:val="17"/>
              </w:rPr>
              <w:t>事項</w:t>
            </w:r>
          </w:p>
        </w:tc>
        <w:tc>
          <w:tcPr>
            <w:tcW w:type="dxa" w:w="794"/>
            <w:shd w:val="clear" w:fill="1F3864"/>
            <w:vAlign w:val="center"/>
          </w:tcPr>
          <w:p>
            <w:pPr>
              <w:spacing w:before="20" w:after="20"/>
              <w:jc w:val="center"/>
            </w:pPr>
            <w:r>
              <w:rPr>
                <w:rFonts w:ascii="游ゴシック" w:hAnsi="游ゴシック" w:eastAsia="游ゴシック"/>
                <w:b/>
                <w:i w:val="0"/>
                <w:color w:val="FFFFFF"/>
                <w:sz w:val="17"/>
              </w:rPr>
              <w:t>分野</w:t>
            </w:r>
          </w:p>
        </w:tc>
        <w:tc>
          <w:tcPr>
            <w:tcW w:type="dxa" w:w="1247"/>
            <w:shd w:val="clear" w:fill="1F3864"/>
            <w:vAlign w:val="center"/>
          </w:tcPr>
          <w:p>
            <w:pPr>
              <w:spacing w:before="20" w:after="20"/>
              <w:jc w:val="center"/>
            </w:pPr>
            <w:r>
              <w:rPr>
                <w:rFonts w:ascii="游ゴシック" w:hAnsi="游ゴシック" w:eastAsia="游ゴシック"/>
                <w:b/>
                <w:i w:val="0"/>
                <w:color w:val="FFFFFF"/>
                <w:sz w:val="17"/>
              </w:rPr>
              <w:t>切り分け</w:t>
            </w:r>
          </w:p>
        </w:tc>
        <w:tc>
          <w:tcPr>
            <w:tcW w:type="dxa" w:w="3402"/>
            <w:shd w:val="clear" w:fill="1F3864"/>
            <w:vAlign w:val="center"/>
          </w:tcPr>
          <w:p>
            <w:pPr>
              <w:spacing w:before="20" w:after="20"/>
              <w:jc w:val="center"/>
            </w:pPr>
            <w:r>
              <w:rPr>
                <w:rFonts w:ascii="游ゴシック" w:hAnsi="游ゴシック" w:eastAsia="游ゴシック"/>
                <w:b/>
                <w:i w:val="0"/>
                <w:color w:val="FFFFFF"/>
                <w:sz w:val="17"/>
              </w:rPr>
              <w:t>何に効くか／どう確かめたか</w:t>
            </w:r>
          </w:p>
        </w:tc>
        <w:tc>
          <w:tcPr>
            <w:tcW w:type="dxa" w:w="1247"/>
            <w:shd w:val="clear" w:fill="1F3864"/>
            <w:vAlign w:val="center"/>
          </w:tcPr>
          <w:p>
            <w:pPr>
              <w:spacing w:before="20" w:after="20"/>
              <w:jc w:val="center"/>
            </w:pPr>
            <w:r>
              <w:rPr>
                <w:rFonts w:ascii="游ゴシック" w:hAnsi="游ゴシック" w:eastAsia="游ゴシック"/>
                <w:b/>
                <w:i w:val="0"/>
                <w:color w:val="FFFFFF"/>
                <w:sz w:val="17"/>
              </w:rPr>
              <w:t>期限</w:t>
            </w:r>
          </w:p>
        </w:tc>
      </w:tr>
      <w:tr>
        <w:tc>
          <w:tcPr>
            <w:tcW w:type="dxa" w:w="567"/>
            <w:vAlign w:val="center"/>
          </w:tcPr>
          <w:p>
            <w:pPr>
              <w:spacing w:before="20" w:after="20"/>
            </w:pPr>
            <w:r>
              <w:rPr>
                <w:rFonts w:ascii="游ゴシック" w:hAnsi="游ゴシック" w:eastAsia="游ゴシック"/>
                <w:b w:val="0"/>
                <w:i w:val="0"/>
                <w:sz w:val="17"/>
              </w:rPr>
              <w:t>19</w:t>
            </w:r>
          </w:p>
        </w:tc>
        <w:tc>
          <w:tcPr>
            <w:tcW w:type="dxa" w:w="2494"/>
            <w:vAlign w:val="center"/>
          </w:tcPr>
          <w:p>
            <w:pPr>
              <w:spacing w:before="20" w:after="20"/>
            </w:pPr>
            <w:r>
              <w:rPr>
                <w:rFonts w:ascii="游ゴシック" w:hAnsi="游ゴシック" w:eastAsia="游ゴシック"/>
                <w:b w:val="0"/>
                <w:i w:val="0"/>
                <w:sz w:val="17"/>
              </w:rPr>
              <w:t>町が市町村高齢者居住安定確保計画・市町村賃貸住宅供給促進計画を定めているか</w:t>
            </w:r>
          </w:p>
        </w:tc>
        <w:tc>
          <w:tcPr>
            <w:tcW w:type="dxa" w:w="794"/>
            <w:vAlign w:val="center"/>
          </w:tcPr>
          <w:p>
            <w:pPr>
              <w:spacing w:before="20" w:after="20"/>
            </w:pPr>
            <w:r>
              <w:rPr>
                <w:rFonts w:ascii="游ゴシック" w:hAnsi="游ゴシック" w:eastAsia="游ゴシック"/>
                <w:b w:val="0"/>
                <w:i w:val="0"/>
                <w:sz w:val="17"/>
              </w:rPr>
              <w:t>整合</w:t>
            </w:r>
          </w:p>
        </w:tc>
        <w:tc>
          <w:tcPr>
            <w:tcW w:type="dxa" w:w="1247"/>
            <w:vAlign w:val="center"/>
          </w:tcPr>
          <w:p>
            <w:pPr>
              <w:spacing w:before="20" w:after="20"/>
            </w:pPr>
            <w:r>
              <w:rPr>
                <w:rFonts w:ascii="游ゴシック" w:hAnsi="游ゴシック" w:eastAsia="游ゴシック"/>
                <w:b/>
                <w:i w:val="0"/>
                <w:sz w:val="17"/>
              </w:rPr>
              <w:t>Ⅲ</w:t>
            </w:r>
            <w:r>
              <w:rPr>
                <w:rFonts w:ascii="游ゴシック" w:hAnsi="游ゴシック" w:eastAsia="游ゴシック"/>
                <w:b w:val="0"/>
                <w:i w:val="0"/>
                <w:sz w:val="17"/>
              </w:rPr>
              <w:t xml:space="preserve">　公表資料</w:t>
            </w:r>
          </w:p>
        </w:tc>
        <w:tc>
          <w:tcPr>
            <w:tcW w:type="dxa" w:w="3402"/>
            <w:vAlign w:val="center"/>
          </w:tcPr>
          <w:p>
            <w:pPr>
              <w:spacing w:before="20" w:after="20"/>
            </w:pPr>
            <w:r>
              <w:rPr>
                <w:rFonts w:ascii="游ゴシック" w:hAnsi="游ゴシック" w:eastAsia="游ゴシック"/>
                <w:b/>
                <w:i w:val="0"/>
                <w:sz w:val="17"/>
              </w:rPr>
              <w:t>県計画は当方が書ける。</w:t>
            </w:r>
            <w:r>
              <w:rPr>
                <w:rFonts w:ascii="游ゴシック" w:hAnsi="游ゴシック" w:eastAsia="游ゴシック"/>
                <w:b w:val="0"/>
                <w:i w:val="0"/>
                <w:sz w:val="17"/>
              </w:rPr>
              <w:t>町が定めているかだけをお尋ねする</w:t>
            </w:r>
          </w:p>
        </w:tc>
        <w:tc>
          <w:tcPr>
            <w:tcW w:type="dxa" w:w="1247"/>
            <w:vAlign w:val="center"/>
          </w:tcPr>
          <w:p>
            <w:pPr>
              <w:spacing w:before="20" w:after="20"/>
            </w:pPr>
            <w:r>
              <w:rPr>
                <w:rFonts w:ascii="游ゴシック" w:hAnsi="游ゴシック" w:eastAsia="游ゴシック"/>
                <w:b w:val="0"/>
                <w:i w:val="0"/>
                <w:sz w:val="17"/>
              </w:rPr>
              <w:t>素案の確定まで</w:t>
            </w:r>
          </w:p>
        </w:tc>
      </w:tr>
      <w:tr>
        <w:tc>
          <w:tcPr>
            <w:tcW w:type="dxa" w:w="567"/>
            <w:vAlign w:val="center"/>
          </w:tcPr>
          <w:p>
            <w:pPr>
              <w:spacing w:before="20" w:after="20"/>
            </w:pPr>
            <w:r>
              <w:rPr>
                <w:rFonts w:ascii="游ゴシック" w:hAnsi="游ゴシック" w:eastAsia="游ゴシック"/>
                <w:b w:val="0"/>
                <w:i w:val="0"/>
                <w:sz w:val="17"/>
              </w:rPr>
              <w:t>20</w:t>
            </w:r>
          </w:p>
        </w:tc>
        <w:tc>
          <w:tcPr>
            <w:tcW w:type="dxa" w:w="2494"/>
            <w:vAlign w:val="center"/>
          </w:tcPr>
          <w:p>
            <w:pPr>
              <w:spacing w:before="20" w:after="20"/>
            </w:pPr>
            <w:r>
              <w:rPr>
                <w:rFonts w:ascii="游ゴシック" w:hAnsi="游ゴシック" w:eastAsia="游ゴシック"/>
                <w:b w:val="0"/>
                <w:i w:val="0"/>
                <w:sz w:val="17"/>
              </w:rPr>
              <w:t>町が医療介護総合確保促進法第5条第1項の市町村計画を定めているか</w:t>
            </w:r>
          </w:p>
        </w:tc>
        <w:tc>
          <w:tcPr>
            <w:tcW w:type="dxa" w:w="794"/>
            <w:vAlign w:val="center"/>
          </w:tcPr>
          <w:p>
            <w:pPr>
              <w:spacing w:before="20" w:after="20"/>
            </w:pPr>
            <w:r>
              <w:rPr>
                <w:rFonts w:ascii="游ゴシック" w:hAnsi="游ゴシック" w:eastAsia="游ゴシック"/>
                <w:b w:val="0"/>
                <w:i w:val="0"/>
                <w:sz w:val="17"/>
              </w:rPr>
              <w:t>整合</w:t>
            </w:r>
          </w:p>
        </w:tc>
        <w:tc>
          <w:tcPr>
            <w:tcW w:type="dxa" w:w="1247"/>
            <w:vAlign w:val="center"/>
          </w:tcPr>
          <w:p>
            <w:pPr>
              <w:spacing w:before="20" w:after="20"/>
            </w:pPr>
            <w:r>
              <w:rPr>
                <w:rFonts w:ascii="游ゴシック" w:hAnsi="游ゴシック" w:eastAsia="游ゴシック"/>
                <w:b/>
                <w:i w:val="0"/>
                <w:sz w:val="17"/>
              </w:rPr>
              <w:t>Ⅲ</w:t>
            </w:r>
            <w:r>
              <w:rPr>
                <w:rFonts w:ascii="游ゴシック" w:hAnsi="游ゴシック" w:eastAsia="游ゴシック"/>
                <w:b w:val="0"/>
                <w:i w:val="0"/>
                <w:sz w:val="17"/>
              </w:rPr>
              <w:t xml:space="preserve">　公表資料</w:t>
            </w:r>
          </w:p>
        </w:tc>
        <w:tc>
          <w:tcPr>
            <w:tcW w:type="dxa" w:w="3402"/>
            <w:vAlign w:val="center"/>
          </w:tcPr>
          <w:p>
            <w:pPr>
              <w:spacing w:before="20" w:after="20"/>
            </w:pPr>
            <w:r>
              <w:rPr>
                <w:rFonts w:ascii="游ゴシック" w:hAnsi="游ゴシック" w:eastAsia="游ゴシック"/>
                <w:b w:val="0"/>
                <w:i w:val="0"/>
                <w:sz w:val="17"/>
              </w:rPr>
              <w:t>同上。</w:t>
            </w:r>
            <w:r>
              <w:rPr>
                <w:rFonts w:ascii="游ゴシック" w:hAnsi="游ゴシック" w:eastAsia="游ゴシック"/>
                <w:b/>
                <w:i w:val="0"/>
                <w:sz w:val="17"/>
              </w:rPr>
              <w:t>介護保険法が整合性の確保を求める相手方</w:t>
            </w:r>
          </w:p>
        </w:tc>
        <w:tc>
          <w:tcPr>
            <w:tcW w:type="dxa" w:w="1247"/>
            <w:vAlign w:val="center"/>
          </w:tcPr>
          <w:p>
            <w:pPr>
              <w:spacing w:before="20" w:after="20"/>
            </w:pPr>
            <w:r>
              <w:rPr>
                <w:rFonts w:ascii="游ゴシック" w:hAnsi="游ゴシック" w:eastAsia="游ゴシック"/>
                <w:b w:val="0"/>
                <w:i w:val="0"/>
                <w:sz w:val="17"/>
              </w:rPr>
              <w:t>素案の確定まで</w:t>
            </w:r>
          </w:p>
        </w:tc>
      </w:tr>
      <w:tr>
        <w:tc>
          <w:tcPr>
            <w:tcW w:type="dxa" w:w="567"/>
            <w:vAlign w:val="center"/>
          </w:tcPr>
          <w:p>
            <w:pPr>
              <w:spacing w:before="20" w:after="20"/>
            </w:pPr>
            <w:r>
              <w:rPr>
                <w:rFonts w:ascii="游ゴシック" w:hAnsi="游ゴシック" w:eastAsia="游ゴシック"/>
                <w:b w:val="0"/>
                <w:i w:val="0"/>
                <w:sz w:val="17"/>
              </w:rPr>
              <w:t>21</w:t>
            </w:r>
          </w:p>
        </w:tc>
        <w:tc>
          <w:tcPr>
            <w:tcW w:type="dxa" w:w="2494"/>
            <w:vAlign w:val="center"/>
          </w:tcPr>
          <w:p>
            <w:pPr>
              <w:spacing w:before="20" w:after="20"/>
            </w:pPr>
            <w:r>
              <w:rPr>
                <w:rFonts w:ascii="游ゴシック" w:hAnsi="游ゴシック" w:eastAsia="游ゴシック"/>
                <w:b w:val="0"/>
                <w:i w:val="0"/>
                <w:sz w:val="17"/>
              </w:rPr>
              <w:t>市町村健康増進計画・データヘルス計画・特定健康診査等実施計画の計画期間と所管</w:t>
            </w:r>
          </w:p>
        </w:tc>
        <w:tc>
          <w:tcPr>
            <w:tcW w:type="dxa" w:w="794"/>
            <w:vAlign w:val="center"/>
          </w:tcPr>
          <w:p>
            <w:pPr>
              <w:spacing w:before="20" w:after="20"/>
            </w:pPr>
            <w:r>
              <w:rPr>
                <w:rFonts w:ascii="游ゴシック" w:hAnsi="游ゴシック" w:eastAsia="游ゴシック"/>
                <w:b w:val="0"/>
                <w:i w:val="0"/>
                <w:sz w:val="17"/>
              </w:rPr>
              <w:t>整合</w:t>
            </w:r>
          </w:p>
        </w:tc>
        <w:tc>
          <w:tcPr>
            <w:tcW w:type="dxa" w:w="1247"/>
            <w:vAlign w:val="center"/>
          </w:tcPr>
          <w:p>
            <w:pPr>
              <w:spacing w:before="20" w:after="20"/>
            </w:pPr>
            <w:r>
              <w:rPr>
                <w:rFonts w:ascii="游ゴシック" w:hAnsi="游ゴシック" w:eastAsia="游ゴシック"/>
                <w:b/>
                <w:i w:val="0"/>
                <w:sz w:val="17"/>
              </w:rPr>
              <w:t>Ⅲ</w:t>
            </w:r>
            <w:r>
              <w:rPr>
                <w:rFonts w:ascii="游ゴシック" w:hAnsi="游ゴシック" w:eastAsia="游ゴシック"/>
                <w:b w:val="0"/>
                <w:i w:val="0"/>
                <w:sz w:val="17"/>
              </w:rPr>
              <w:t xml:space="preserve">　公表資料</w:t>
            </w:r>
          </w:p>
        </w:tc>
        <w:tc>
          <w:tcPr>
            <w:tcW w:type="dxa" w:w="3402"/>
            <w:vAlign w:val="center"/>
          </w:tcPr>
          <w:p>
            <w:pPr>
              <w:spacing w:before="20" w:after="20"/>
            </w:pPr>
            <w:r>
              <w:rPr>
                <w:rFonts w:ascii="游ゴシック" w:hAnsi="游ゴシック" w:eastAsia="游ゴシック"/>
                <w:b/>
                <w:i w:val="0"/>
                <w:sz w:val="17"/>
              </w:rPr>
              <w:t>国の基本指針が調和の相手方として挙げている。</w:t>
            </w:r>
            <w:r>
              <w:rPr>
                <w:rFonts w:ascii="游ゴシック" w:hAnsi="游ゴシック" w:eastAsia="游ゴシック"/>
                <w:b w:val="0"/>
                <w:i w:val="0"/>
                <w:sz w:val="17"/>
              </w:rPr>
              <w:t>計画名と期間だけで足りる</w:t>
            </w:r>
          </w:p>
        </w:tc>
        <w:tc>
          <w:tcPr>
            <w:tcW w:type="dxa" w:w="1247"/>
            <w:vAlign w:val="center"/>
          </w:tcPr>
          <w:p>
            <w:pPr>
              <w:spacing w:before="20" w:after="20"/>
            </w:pPr>
            <w:r>
              <w:rPr>
                <w:rFonts w:ascii="游ゴシック" w:hAnsi="游ゴシック" w:eastAsia="游ゴシック"/>
                <w:b w:val="0"/>
                <w:i w:val="0"/>
                <w:sz w:val="17"/>
              </w:rPr>
              <w:t>校了まで</w:t>
            </w:r>
          </w:p>
        </w:tc>
      </w:tr>
      <w:tr>
        <w:tc>
          <w:tcPr>
            <w:tcW w:type="dxa" w:w="567"/>
            <w:vAlign w:val="center"/>
          </w:tcPr>
          <w:p>
            <w:pPr>
              <w:spacing w:before="20" w:after="20"/>
            </w:pPr>
            <w:r>
              <w:rPr>
                <w:rFonts w:ascii="游ゴシック" w:hAnsi="游ゴシック" w:eastAsia="游ゴシック"/>
                <w:b w:val="0"/>
                <w:i w:val="0"/>
                <w:sz w:val="17"/>
              </w:rPr>
              <w:t>22</w:t>
            </w:r>
          </w:p>
        </w:tc>
        <w:tc>
          <w:tcPr>
            <w:tcW w:type="dxa" w:w="2494"/>
            <w:vAlign w:val="center"/>
          </w:tcPr>
          <w:p>
            <w:pPr>
              <w:spacing w:before="20" w:after="20"/>
            </w:pPr>
            <w:r>
              <w:rPr>
                <w:rFonts w:ascii="游ゴシック" w:hAnsi="游ゴシック" w:eastAsia="游ゴシック"/>
                <w:b w:val="0"/>
                <w:i w:val="0"/>
                <w:sz w:val="17"/>
              </w:rPr>
              <w:t>住宅確保要配慮者居住支援協議会が町にあるか</w:t>
            </w:r>
          </w:p>
        </w:tc>
        <w:tc>
          <w:tcPr>
            <w:tcW w:type="dxa" w:w="794"/>
            <w:vAlign w:val="center"/>
          </w:tcPr>
          <w:p>
            <w:pPr>
              <w:spacing w:before="20" w:after="20"/>
            </w:pPr>
            <w:r>
              <w:rPr>
                <w:rFonts w:ascii="游ゴシック" w:hAnsi="游ゴシック" w:eastAsia="游ゴシック"/>
                <w:b w:val="0"/>
                <w:i w:val="0"/>
                <w:sz w:val="17"/>
              </w:rPr>
              <w:t>住まい</w:t>
            </w:r>
          </w:p>
        </w:tc>
        <w:tc>
          <w:tcPr>
            <w:tcW w:type="dxa" w:w="1247"/>
            <w:vAlign w:val="center"/>
          </w:tcPr>
          <w:p>
            <w:pPr>
              <w:spacing w:before="20" w:after="20"/>
            </w:pPr>
            <w:r>
              <w:rPr>
                <w:rFonts w:ascii="游ゴシック" w:hAnsi="游ゴシック" w:eastAsia="游ゴシック"/>
                <w:b/>
                <w:i w:val="0"/>
                <w:sz w:val="17"/>
              </w:rPr>
              <w:t>Ⅲ</w:t>
            </w:r>
            <w:r>
              <w:rPr>
                <w:rFonts w:ascii="游ゴシック" w:hAnsi="游ゴシック" w:eastAsia="游ゴシック"/>
                <w:b w:val="0"/>
                <w:i w:val="0"/>
                <w:sz w:val="17"/>
              </w:rPr>
              <w:t xml:space="preserve">　公表資料</w:t>
            </w:r>
          </w:p>
        </w:tc>
        <w:tc>
          <w:tcPr>
            <w:tcW w:type="dxa" w:w="3402"/>
            <w:vAlign w:val="center"/>
          </w:tcPr>
          <w:p>
            <w:pPr>
              <w:spacing w:before="20" w:after="20"/>
            </w:pPr>
            <w:r>
              <w:rPr>
                <w:rFonts w:ascii="游ゴシック" w:hAnsi="游ゴシック" w:eastAsia="游ゴシック"/>
                <w:b/>
                <w:i w:val="0"/>
                <w:sz w:val="17"/>
              </w:rPr>
              <w:t>福島県居住支援協議会があることは公表資料で分かる。</w:t>
            </w:r>
            <w:r>
              <w:rPr>
                <w:rFonts w:ascii="游ゴシック" w:hAnsi="游ゴシック" w:eastAsia="游ゴシック"/>
                <w:b w:val="0"/>
                <w:i w:val="0"/>
                <w:sz w:val="17"/>
              </w:rPr>
              <w:t>町にあるかだけをお尋ねする。</w:t>
            </w:r>
            <w:r>
              <w:rPr>
                <w:rFonts w:ascii="游ゴシック" w:hAnsi="游ゴシック" w:eastAsia="游ゴシック"/>
                <w:b/>
                <w:i w:val="0"/>
                <w:sz w:val="17"/>
              </w:rPr>
              <w:t>介護保険法第115条の48第5項【新設】の連携の相手方</w:t>
            </w:r>
          </w:p>
        </w:tc>
        <w:tc>
          <w:tcPr>
            <w:tcW w:type="dxa" w:w="1247"/>
            <w:vAlign w:val="center"/>
          </w:tcPr>
          <w:p>
            <w:pPr>
              <w:spacing w:before="20" w:after="20"/>
            </w:pPr>
            <w:r>
              <w:rPr>
                <w:rFonts w:ascii="游ゴシック" w:hAnsi="游ゴシック" w:eastAsia="游ゴシック"/>
                <w:b w:val="0"/>
                <w:i w:val="0"/>
                <w:sz w:val="17"/>
              </w:rPr>
              <w:t>素案の確定まで</w:t>
            </w:r>
          </w:p>
        </w:tc>
      </w:tr>
      <w:tr>
        <w:tc>
          <w:tcPr>
            <w:tcW w:type="dxa" w:w="567"/>
            <w:vAlign w:val="center"/>
          </w:tcPr>
          <w:p>
            <w:pPr>
              <w:spacing w:before="20" w:after="20"/>
            </w:pPr>
            <w:r>
              <w:rPr>
                <w:rFonts w:ascii="游ゴシック" w:hAnsi="游ゴシック" w:eastAsia="游ゴシック"/>
                <w:b w:val="0"/>
                <w:i w:val="0"/>
                <w:sz w:val="17"/>
              </w:rPr>
              <w:t>23</w:t>
            </w:r>
          </w:p>
        </w:tc>
        <w:tc>
          <w:tcPr>
            <w:tcW w:type="dxa" w:w="2494"/>
            <w:vAlign w:val="center"/>
          </w:tcPr>
          <w:p>
            <w:pPr>
              <w:spacing w:before="20" w:after="20"/>
            </w:pPr>
            <w:r>
              <w:rPr>
                <w:rFonts w:ascii="游ゴシック" w:hAnsi="游ゴシック" w:eastAsia="游ゴシック"/>
                <w:b w:val="0"/>
                <w:i w:val="0"/>
                <w:sz w:val="17"/>
              </w:rPr>
              <w:t>町営住宅・公営住宅の高齢者向け住戸の有無とバリアフリー化の状況</w:t>
            </w:r>
          </w:p>
        </w:tc>
        <w:tc>
          <w:tcPr>
            <w:tcW w:type="dxa" w:w="794"/>
            <w:vAlign w:val="center"/>
          </w:tcPr>
          <w:p>
            <w:pPr>
              <w:spacing w:before="20" w:after="20"/>
            </w:pPr>
            <w:r>
              <w:rPr>
                <w:rFonts w:ascii="游ゴシック" w:hAnsi="游ゴシック" w:eastAsia="游ゴシック"/>
                <w:b w:val="0"/>
                <w:i w:val="0"/>
                <w:sz w:val="17"/>
              </w:rPr>
              <w:t>住まい</w:t>
            </w:r>
          </w:p>
        </w:tc>
        <w:tc>
          <w:tcPr>
            <w:tcW w:type="dxa" w:w="1247"/>
            <w:vAlign w:val="center"/>
          </w:tcPr>
          <w:p>
            <w:pPr>
              <w:spacing w:before="20" w:after="20"/>
            </w:pPr>
            <w:r>
              <w:rPr>
                <w:rFonts w:ascii="游ゴシック" w:hAnsi="游ゴシック" w:eastAsia="游ゴシック"/>
                <w:b/>
                <w:i w:val="0"/>
                <w:sz w:val="17"/>
              </w:rPr>
              <w:t>Ⅲ</w:t>
            </w:r>
            <w:r>
              <w:rPr>
                <w:rFonts w:ascii="游ゴシック" w:hAnsi="游ゴシック" w:eastAsia="游ゴシック"/>
                <w:b w:val="0"/>
                <w:i w:val="0"/>
                <w:sz w:val="17"/>
              </w:rPr>
              <w:t xml:space="preserve">　公表資料</w:t>
            </w:r>
          </w:p>
        </w:tc>
        <w:tc>
          <w:tcPr>
            <w:tcW w:type="dxa" w:w="3402"/>
            <w:vAlign w:val="center"/>
          </w:tcPr>
          <w:p>
            <w:pPr>
              <w:spacing w:before="20" w:after="20"/>
            </w:pPr>
            <w:r>
              <w:rPr>
                <w:rFonts w:ascii="游ゴシック" w:hAnsi="游ゴシック" w:eastAsia="游ゴシック"/>
                <w:b/>
                <w:i w:val="0"/>
                <w:sz w:val="17"/>
              </w:rPr>
              <w:t>県計画の中通りの課題「借家でバリアフリー化割合が低い」に対応。</w:t>
            </w:r>
            <w:r>
              <w:rPr>
                <w:rFonts w:ascii="游ゴシック" w:hAnsi="游ゴシック" w:eastAsia="游ゴシック"/>
                <w:b w:val="0"/>
                <w:i w:val="0"/>
                <w:sz w:val="17"/>
              </w:rPr>
              <w:t>町の住戸の状況だけをお尋ねする</w:t>
            </w:r>
          </w:p>
        </w:tc>
        <w:tc>
          <w:tcPr>
            <w:tcW w:type="dxa" w:w="1247"/>
            <w:vAlign w:val="center"/>
          </w:tcPr>
          <w:p>
            <w:pPr>
              <w:spacing w:before="20" w:after="20"/>
            </w:pPr>
            <w:r>
              <w:rPr>
                <w:rFonts w:ascii="游ゴシック" w:hAnsi="游ゴシック" w:eastAsia="游ゴシック"/>
                <w:b w:val="0"/>
                <w:i w:val="0"/>
                <w:sz w:val="17"/>
              </w:rPr>
              <w:t>校了まで</w:t>
            </w:r>
          </w:p>
        </w:tc>
      </w:tr>
      <w:tr>
        <w:tc>
          <w:tcPr>
            <w:tcW w:type="dxa" w:w="567"/>
            <w:vAlign w:val="center"/>
          </w:tcPr>
          <w:p>
            <w:pPr>
              <w:spacing w:before="20" w:after="20"/>
            </w:pPr>
            <w:r>
              <w:rPr>
                <w:rFonts w:ascii="游ゴシック" w:hAnsi="游ゴシック" w:eastAsia="游ゴシック"/>
                <w:b w:val="0"/>
                <w:i w:val="0"/>
                <w:sz w:val="17"/>
              </w:rPr>
              <w:t>24</w:t>
            </w:r>
          </w:p>
        </w:tc>
        <w:tc>
          <w:tcPr>
            <w:tcW w:type="dxa" w:w="2494"/>
            <w:vAlign w:val="center"/>
          </w:tcPr>
          <w:p>
            <w:pPr>
              <w:spacing w:before="20" w:after="20"/>
            </w:pPr>
            <w:r>
              <w:rPr>
                <w:rFonts w:ascii="游ゴシック" w:hAnsi="游ゴシック" w:eastAsia="游ゴシック"/>
                <w:b w:val="0"/>
                <w:i w:val="0"/>
                <w:sz w:val="17"/>
              </w:rPr>
              <w:t>町内の在宅療養支援病院・診療所2か所の内訳</w:t>
            </w:r>
          </w:p>
        </w:tc>
        <w:tc>
          <w:tcPr>
            <w:tcW w:type="dxa" w:w="794"/>
            <w:vAlign w:val="center"/>
          </w:tcPr>
          <w:p>
            <w:pPr>
              <w:spacing w:before="20" w:after="20"/>
            </w:pPr>
            <w:r>
              <w:rPr>
                <w:rFonts w:ascii="游ゴシック" w:hAnsi="游ゴシック" w:eastAsia="游ゴシック"/>
                <w:b w:val="0"/>
                <w:i w:val="0"/>
                <w:sz w:val="17"/>
              </w:rPr>
              <w:t>医療</w:t>
            </w:r>
          </w:p>
        </w:tc>
        <w:tc>
          <w:tcPr>
            <w:tcW w:type="dxa" w:w="1247"/>
            <w:vAlign w:val="center"/>
          </w:tcPr>
          <w:p>
            <w:pPr>
              <w:spacing w:before="20" w:after="20"/>
            </w:pPr>
            <w:r>
              <w:rPr>
                <w:rFonts w:ascii="游ゴシック" w:hAnsi="游ゴシック" w:eastAsia="游ゴシック"/>
                <w:b/>
                <w:i w:val="0"/>
                <w:sz w:val="17"/>
              </w:rPr>
              <w:t>Ⅲ</w:t>
            </w:r>
            <w:r>
              <w:rPr>
                <w:rFonts w:ascii="游ゴシック" w:hAnsi="游ゴシック" w:eastAsia="游ゴシック"/>
                <w:b w:val="0"/>
                <w:i w:val="0"/>
                <w:sz w:val="17"/>
              </w:rPr>
              <w:t xml:space="preserve">　公表資料</w:t>
            </w:r>
          </w:p>
        </w:tc>
        <w:tc>
          <w:tcPr>
            <w:tcW w:type="dxa" w:w="3402"/>
            <w:vAlign w:val="center"/>
          </w:tcPr>
          <w:p>
            <w:pPr>
              <w:spacing w:before="20" w:after="20"/>
            </w:pPr>
            <w:r>
              <w:rPr>
                <w:rFonts w:ascii="游ゴシック" w:hAnsi="游ゴシック" w:eastAsia="游ゴシック"/>
                <w:b/>
                <w:i w:val="0"/>
                <w:sz w:val="17"/>
              </w:rPr>
              <w:t>箇所数は県計画で分かる（令和3年3月末）。</w:t>
            </w:r>
            <w:r>
              <w:rPr>
                <w:rFonts w:ascii="游ゴシック" w:hAnsi="游ゴシック" w:eastAsia="游ゴシック"/>
                <w:b w:val="0"/>
                <w:i w:val="0"/>
                <w:sz w:val="17"/>
              </w:rPr>
              <w:t>内訳と現況だけをお尋ねする</w:t>
            </w:r>
          </w:p>
        </w:tc>
        <w:tc>
          <w:tcPr>
            <w:tcW w:type="dxa" w:w="1247"/>
            <w:vAlign w:val="center"/>
          </w:tcPr>
          <w:p>
            <w:pPr>
              <w:spacing w:before="20" w:after="20"/>
            </w:pPr>
            <w:r>
              <w:rPr>
                <w:rFonts w:ascii="游ゴシック" w:hAnsi="游ゴシック" w:eastAsia="游ゴシック"/>
                <w:b w:val="0"/>
                <w:i w:val="0"/>
                <w:sz w:val="17"/>
              </w:rPr>
              <w:t>素案の確定まで</w:t>
            </w:r>
          </w:p>
        </w:tc>
      </w:tr>
      <w:tr>
        <w:tc>
          <w:tcPr>
            <w:tcW w:type="dxa" w:w="567"/>
            <w:vAlign w:val="center"/>
          </w:tcPr>
          <w:p>
            <w:pPr>
              <w:keepNext/>
              <w:spacing w:before="20" w:after="20"/>
            </w:pPr>
            <w:r>
              <w:rPr>
                <w:rFonts w:ascii="游ゴシック" w:hAnsi="游ゴシック" w:eastAsia="游ゴシック"/>
                <w:b w:val="0"/>
                <w:i w:val="0"/>
                <w:sz w:val="17"/>
              </w:rPr>
              <w:t>25</w:t>
            </w:r>
          </w:p>
        </w:tc>
        <w:tc>
          <w:tcPr>
            <w:tcW w:type="dxa" w:w="2494"/>
            <w:vAlign w:val="center"/>
          </w:tcPr>
          <w:p>
            <w:pPr>
              <w:keepNext/>
              <w:spacing w:before="20" w:after="20"/>
            </w:pPr>
            <w:r>
              <w:rPr>
                <w:rFonts w:ascii="游ゴシック" w:hAnsi="游ゴシック" w:eastAsia="游ゴシック"/>
                <w:b w:val="0"/>
                <w:i w:val="0"/>
                <w:sz w:val="17"/>
              </w:rPr>
              <w:t>本町の難病患者の把握状況と県中保健所・難病相談支援センターとの連携</w:t>
            </w:r>
          </w:p>
        </w:tc>
        <w:tc>
          <w:tcPr>
            <w:tcW w:type="dxa" w:w="794"/>
            <w:vAlign w:val="center"/>
          </w:tcPr>
          <w:p>
            <w:pPr>
              <w:keepNext/>
              <w:spacing w:before="20" w:after="20"/>
            </w:pPr>
            <w:r>
              <w:rPr>
                <w:rFonts w:ascii="游ゴシック" w:hAnsi="游ゴシック" w:eastAsia="游ゴシック"/>
                <w:b w:val="0"/>
                <w:i w:val="0"/>
                <w:sz w:val="17"/>
              </w:rPr>
              <w:t>障がい</w:t>
            </w:r>
          </w:p>
        </w:tc>
        <w:tc>
          <w:tcPr>
            <w:tcW w:type="dxa" w:w="1247"/>
            <w:vAlign w:val="center"/>
          </w:tcPr>
          <w:p>
            <w:pPr>
              <w:keepNext/>
              <w:spacing w:before="20" w:after="20"/>
            </w:pPr>
            <w:r>
              <w:rPr>
                <w:rFonts w:ascii="游ゴシック" w:hAnsi="游ゴシック" w:eastAsia="游ゴシック"/>
                <w:b/>
                <w:i w:val="0"/>
                <w:sz w:val="17"/>
              </w:rPr>
              <w:t>Ⅳ</w:t>
            </w:r>
            <w:r>
              <w:rPr>
                <w:rFonts w:ascii="游ゴシック" w:hAnsi="游ゴシック" w:eastAsia="游ゴシック"/>
                <w:b w:val="0"/>
                <w:i w:val="0"/>
                <w:sz w:val="17"/>
              </w:rPr>
              <w:t xml:space="preserve">　町の内部</w:t>
            </w:r>
          </w:p>
        </w:tc>
        <w:tc>
          <w:tcPr>
            <w:tcW w:type="dxa" w:w="3402"/>
            <w:vAlign w:val="center"/>
          </w:tcPr>
          <w:p>
            <w:pPr>
              <w:keepNext/>
              <w:spacing w:before="20" w:after="20"/>
            </w:pPr>
            <w:r>
              <w:rPr>
                <w:rFonts w:ascii="游ゴシック" w:hAnsi="游ゴシック" w:eastAsia="游ゴシック"/>
                <w:b/>
                <w:i w:val="0"/>
                <w:sz w:val="17"/>
              </w:rPr>
              <w:t>県全体の患者数・相談件数は県計画で分かる。</w:t>
            </w:r>
            <w:r>
              <w:rPr>
                <w:rFonts w:ascii="游ゴシック" w:hAnsi="游ゴシック" w:eastAsia="游ゴシック"/>
                <w:b w:val="0"/>
                <w:i w:val="0"/>
                <w:sz w:val="17"/>
              </w:rPr>
              <w:t>町の把握と連携だけをお尋ねする</w:t>
            </w:r>
          </w:p>
        </w:tc>
        <w:tc>
          <w:tcPr>
            <w:tcW w:type="dxa" w:w="1247"/>
            <w:vAlign w:val="center"/>
          </w:tcPr>
          <w:p>
            <w:pPr>
              <w:keepNext/>
              <w:spacing w:before="20" w:after="20"/>
            </w:pPr>
            <w:r>
              <w:rPr>
                <w:rFonts w:ascii="游ゴシック" w:hAnsi="游ゴシック" w:eastAsia="游ゴシック"/>
                <w:b w:val="0"/>
                <w:i w:val="0"/>
                <w:sz w:val="17"/>
              </w:rPr>
              <w:t>骨子の展開まで</w:t>
            </w:r>
          </w:p>
        </w:tc>
      </w:tr>
      <w:tr>
        <w:tc>
          <w:tcPr>
            <w:tcW w:type="dxa" w:w="567"/>
            <w:vAlign w:val="center"/>
          </w:tcPr>
          <w:p>
            <w:pPr>
              <w:spacing w:before="20" w:after="20"/>
            </w:pPr>
            <w:r>
              <w:rPr>
                <w:rFonts w:ascii="游ゴシック" w:hAnsi="游ゴシック" w:eastAsia="游ゴシック"/>
                <w:b w:val="0"/>
                <w:i w:val="0"/>
                <w:sz w:val="17"/>
              </w:rPr>
              <w:t>26</w:t>
            </w:r>
          </w:p>
        </w:tc>
        <w:tc>
          <w:tcPr>
            <w:tcW w:type="dxa" w:w="2494"/>
            <w:vAlign w:val="center"/>
          </w:tcPr>
          <w:p>
            <w:pPr>
              <w:spacing w:before="20" w:after="20"/>
            </w:pPr>
            <w:r>
              <w:rPr>
                <w:rFonts w:ascii="游ゴシック" w:hAnsi="游ゴシック" w:eastAsia="游ゴシック"/>
                <w:b w:val="0"/>
                <w:i w:val="0"/>
                <w:sz w:val="17"/>
              </w:rPr>
              <w:t>障がいのある方の住まいの状況（グループホームの定員、公営住宅の入居、住宅セーフティネット制度の利用）</w:t>
            </w:r>
          </w:p>
        </w:tc>
        <w:tc>
          <w:tcPr>
            <w:tcW w:type="dxa" w:w="794"/>
            <w:vAlign w:val="center"/>
          </w:tcPr>
          <w:p>
            <w:pPr>
              <w:spacing w:before="20" w:after="20"/>
            </w:pPr>
            <w:r>
              <w:rPr>
                <w:rFonts w:ascii="游ゴシック" w:hAnsi="游ゴシック" w:eastAsia="游ゴシック"/>
                <w:b w:val="0"/>
                <w:i w:val="0"/>
                <w:sz w:val="17"/>
              </w:rPr>
              <w:t>障がい</w:t>
            </w:r>
          </w:p>
        </w:tc>
        <w:tc>
          <w:tcPr>
            <w:tcW w:type="dxa" w:w="1247"/>
            <w:vAlign w:val="center"/>
          </w:tcPr>
          <w:p>
            <w:pPr>
              <w:spacing w:before="20" w:after="20"/>
            </w:pPr>
            <w:r>
              <w:rPr>
                <w:rFonts w:ascii="游ゴシック" w:hAnsi="游ゴシック" w:eastAsia="游ゴシック"/>
                <w:b/>
                <w:i w:val="0"/>
                <w:sz w:val="17"/>
              </w:rPr>
              <w:t>Ⅲ</w:t>
            </w:r>
            <w:r>
              <w:rPr>
                <w:rFonts w:ascii="游ゴシック" w:hAnsi="游ゴシック" w:eastAsia="游ゴシック"/>
                <w:b w:val="0"/>
                <w:i w:val="0"/>
                <w:sz w:val="17"/>
              </w:rPr>
              <w:t xml:space="preserve">　公表資料</w:t>
            </w:r>
          </w:p>
        </w:tc>
        <w:tc>
          <w:tcPr>
            <w:tcW w:type="dxa" w:w="3402"/>
            <w:vAlign w:val="center"/>
          </w:tcPr>
          <w:p>
            <w:pPr>
              <w:spacing w:before="20" w:after="20"/>
            </w:pPr>
            <w:r>
              <w:rPr>
                <w:rFonts w:ascii="游ゴシック" w:hAnsi="游ゴシック" w:eastAsia="游ゴシック"/>
                <w:b/>
                <w:i w:val="0"/>
                <w:sz w:val="17"/>
              </w:rPr>
              <w:t>制度の枠組みは公表資料で書ける。</w:t>
            </w:r>
            <w:r>
              <w:rPr>
                <w:rFonts w:ascii="游ゴシック" w:hAnsi="游ゴシック" w:eastAsia="游ゴシック"/>
                <w:b w:val="0"/>
                <w:i w:val="0"/>
                <w:sz w:val="17"/>
              </w:rPr>
              <w:t>町の実績だけをお尋ねする</w:t>
            </w:r>
          </w:p>
        </w:tc>
        <w:tc>
          <w:tcPr>
            <w:tcW w:type="dxa" w:w="1247"/>
            <w:vAlign w:val="center"/>
          </w:tcPr>
          <w:p>
            <w:pPr>
              <w:spacing w:before="20" w:after="20"/>
            </w:pPr>
            <w:r>
              <w:rPr>
                <w:rFonts w:ascii="游ゴシック" w:hAnsi="游ゴシック" w:eastAsia="游ゴシック"/>
                <w:b w:val="0"/>
                <w:i w:val="0"/>
                <w:sz w:val="17"/>
              </w:rPr>
              <w:t>骨子の展開まで</w:t>
            </w:r>
          </w:p>
        </w:tc>
      </w:tr>
    </w:tbl>
    <w:p>
      <w:pPr>
        <w:spacing w:after="40"/>
      </w:pPr>
    </w:p>
    <w:p>
      <w:pPr>
        <w:spacing w:before="40" w:after="160"/>
        <w:ind w:left="113"/>
      </w:pPr>
      <w:r>
        <w:rPr>
          <w:rFonts w:ascii="游ゴシック" w:hAnsi="游ゴシック" w:eastAsia="游ゴシック"/>
          <w:b/>
          <w:i w:val="0"/>
          <w:sz w:val="17"/>
        </w:rPr>
        <w:t>切り分けは『小野町_町データ待ちの切り分け』（令和8年10月19日）による。</w:t>
      </w:r>
      <w:r>
        <w:rPr>
          <w:rFonts w:ascii="游ゴシック" w:hAnsi="游ゴシック" w:eastAsia="游ゴシック"/>
          <w:b w:val="0"/>
          <w:i w:val="0"/>
          <w:sz w:val="17"/>
        </w:rPr>
        <w:t>Ⅰ＝受領済み／Ⅱ＝見える化／Ⅲ＝公表資料／Ⅳ＝町の内部データ。</w:t>
      </w:r>
      <w:r>
        <w:rPr>
          <w:rFonts w:ascii="游ゴシック" w:hAnsi="游ゴシック" w:eastAsia="游ゴシック"/>
          <w:b/>
          <w:i w:val="0"/>
          <w:sz w:val="17"/>
        </w:rPr>
        <w:t>ⅠからⅢは当方で進みます。</w:t>
      </w:r>
    </w:p>
    <w:p>
      <w:pPr>
        <w:pStyle w:val="Heading1"/>
        <w:keepNext/>
        <w:spacing w:before="240" w:after="100"/>
      </w:pPr>
      <w:bookmarkStart w:id="106" w:name="_Toc_006"/>
      <w:r>
        <w:rPr>
          <w:rFonts w:ascii="游ゴシック" w:hAnsi="游ゴシック" w:eastAsia="游ゴシック"/>
          <w:b/>
          <w:i w:val="0"/>
          <w:color w:val="2E74B5"/>
          <w:sz w:val="30"/>
        </w:rPr>
        <w:t>5　区分Ｄ　町の回答・内部データが必要（53件）</w:t>
      </w:r>
      <w:bookmarkEnd w:id="106"/>
    </w:p>
    <w:p>
      <w:pPr>
        <w:spacing w:before="60" w:after="60"/>
      </w:pPr>
      <w:r>
        <w:rPr>
          <w:rFonts w:ascii="游ゴシック" w:hAnsi="游ゴシック" w:eastAsia="游ゴシック"/>
          <w:b/>
          <w:i w:val="0"/>
          <w:sz w:val="21"/>
        </w:rPr>
      </w:r>
      <w:r>
        <w:rPr>
          <w:rFonts w:ascii="游ゴシック" w:hAnsi="游ゴシック" w:eastAsia="游ゴシック"/>
          <w:b w:val="0"/>
          <w:i w:val="0"/>
          <w:sz w:val="21"/>
        </w:rPr>
        <w:t>照会を維持する</w:t>
      </w:r>
      <w:r>
        <w:rPr>
          <w:rFonts w:ascii="游ゴシック" w:hAnsi="游ゴシック" w:eastAsia="游ゴシック"/>
          <w:b/>
          <w:i w:val="0"/>
          <w:sz w:val="21"/>
        </w:rPr>
      </w:r>
    </w:p>
    <w:p>
      <w:pPr>
        <w:spacing w:before="60" w:after="60"/>
      </w:pPr>
      <w:r>
        <w:rPr>
          <w:rFonts w:ascii="游ゴシック" w:hAnsi="游ゴシック" w:eastAsia="游ゴシック"/>
          <w:b/>
          <w:i w:val="0"/>
          <w:sz w:val="21"/>
        </w:rPr>
        <w:t>宛先は町と県に分かれます。</w:t>
      </w:r>
      <w:r>
        <w:rPr>
          <w:rFonts w:ascii="游ゴシック" w:hAnsi="游ゴシック" w:eastAsia="游ゴシック"/>
          <w:b w:val="0"/>
          <w:i w:val="0"/>
          <w:sz w:val="21"/>
        </w:rPr>
        <w:t>町42件（うちご判断をお願いするもの4件）、県11件です。</w:t>
      </w:r>
    </w:p>
    <w:p>
      <w:pPr>
        <w:keepNext/>
        <w:spacing w:before="200" w:after="40"/>
      </w:pPr>
      <w:r>
        <w:rPr>
          <w:rFonts w:ascii="游ゴシック" w:hAnsi="游ゴシック" w:eastAsia="游ゴシック"/>
          <w:b/>
          <w:i w:val="0"/>
          <w:color w:val="1F4D78"/>
          <w:sz w:val="22"/>
        </w:rPr>
        <w:t>【表6】区分Ｄ　町の回答・内部データが必要</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567"/>
        <w:gridCol w:w="2494"/>
        <w:gridCol w:w="794"/>
        <w:gridCol w:w="1247"/>
        <w:gridCol w:w="3402"/>
        <w:gridCol w:w="1247"/>
      </w:tblGrid>
      <w:tr>
        <w:tc>
          <w:tcPr>
            <w:tcW w:type="dxa" w:w="567"/>
            <w:shd w:val="clear" w:fill="1F3864"/>
            <w:vAlign w:val="center"/>
          </w:tcPr>
          <w:p>
            <w:pPr>
              <w:spacing w:before="20" w:after="20"/>
              <w:jc w:val="center"/>
            </w:pPr>
            <w:r>
              <w:rPr>
                <w:rFonts w:ascii="游ゴシック" w:hAnsi="游ゴシック" w:eastAsia="游ゴシック"/>
                <w:b/>
                <w:i w:val="0"/>
                <w:color w:val="FFFFFF"/>
                <w:sz w:val="17"/>
              </w:rPr>
              <w:t>№</w:t>
            </w:r>
          </w:p>
        </w:tc>
        <w:tc>
          <w:tcPr>
            <w:tcW w:type="dxa" w:w="2494"/>
            <w:shd w:val="clear" w:fill="1F3864"/>
            <w:vAlign w:val="center"/>
          </w:tcPr>
          <w:p>
            <w:pPr>
              <w:spacing w:before="20" w:after="20"/>
              <w:jc w:val="center"/>
            </w:pPr>
            <w:r>
              <w:rPr>
                <w:rFonts w:ascii="游ゴシック" w:hAnsi="游ゴシック" w:eastAsia="游ゴシック"/>
                <w:b/>
                <w:i w:val="0"/>
                <w:color w:val="FFFFFF"/>
                <w:sz w:val="17"/>
              </w:rPr>
              <w:t>事項</w:t>
            </w:r>
          </w:p>
        </w:tc>
        <w:tc>
          <w:tcPr>
            <w:tcW w:type="dxa" w:w="794"/>
            <w:shd w:val="clear" w:fill="1F3864"/>
            <w:vAlign w:val="center"/>
          </w:tcPr>
          <w:p>
            <w:pPr>
              <w:spacing w:before="20" w:after="20"/>
              <w:jc w:val="center"/>
            </w:pPr>
            <w:r>
              <w:rPr>
                <w:rFonts w:ascii="游ゴシック" w:hAnsi="游ゴシック" w:eastAsia="游ゴシック"/>
                <w:b/>
                <w:i w:val="0"/>
                <w:color w:val="FFFFFF"/>
                <w:sz w:val="17"/>
              </w:rPr>
              <w:t>分野</w:t>
            </w:r>
          </w:p>
        </w:tc>
        <w:tc>
          <w:tcPr>
            <w:tcW w:type="dxa" w:w="1247"/>
            <w:shd w:val="clear" w:fill="1F3864"/>
            <w:vAlign w:val="center"/>
          </w:tcPr>
          <w:p>
            <w:pPr>
              <w:spacing w:before="20" w:after="20"/>
              <w:jc w:val="center"/>
            </w:pPr>
            <w:r>
              <w:rPr>
                <w:rFonts w:ascii="游ゴシック" w:hAnsi="游ゴシック" w:eastAsia="游ゴシック"/>
                <w:b/>
                <w:i w:val="0"/>
                <w:color w:val="FFFFFF"/>
                <w:sz w:val="17"/>
              </w:rPr>
              <w:t>切り分け</w:t>
            </w:r>
          </w:p>
        </w:tc>
        <w:tc>
          <w:tcPr>
            <w:tcW w:type="dxa" w:w="3402"/>
            <w:shd w:val="clear" w:fill="1F3864"/>
            <w:vAlign w:val="center"/>
          </w:tcPr>
          <w:p>
            <w:pPr>
              <w:spacing w:before="20" w:after="20"/>
              <w:jc w:val="center"/>
            </w:pPr>
            <w:r>
              <w:rPr>
                <w:rFonts w:ascii="游ゴシック" w:hAnsi="游ゴシック" w:eastAsia="游ゴシック"/>
                <w:b/>
                <w:i w:val="0"/>
                <w:color w:val="FFFFFF"/>
                <w:sz w:val="17"/>
              </w:rPr>
              <w:t>何に効くか／どう確かめたか</w:t>
            </w:r>
          </w:p>
        </w:tc>
        <w:tc>
          <w:tcPr>
            <w:tcW w:type="dxa" w:w="1247"/>
            <w:shd w:val="clear" w:fill="1F3864"/>
            <w:vAlign w:val="center"/>
          </w:tcPr>
          <w:p>
            <w:pPr>
              <w:spacing w:before="20" w:after="20"/>
              <w:jc w:val="center"/>
            </w:pPr>
            <w:r>
              <w:rPr>
                <w:rFonts w:ascii="游ゴシック" w:hAnsi="游ゴシック" w:eastAsia="游ゴシック"/>
                <w:b/>
                <w:i w:val="0"/>
                <w:color w:val="FFFFFF"/>
                <w:sz w:val="17"/>
              </w:rPr>
              <w:t>期限</w:t>
            </w:r>
          </w:p>
        </w:tc>
      </w:tr>
      <w:tr>
        <w:tc>
          <w:tcPr>
            <w:tcW w:type="dxa" w:w="567"/>
            <w:vAlign w:val="center"/>
          </w:tcPr>
          <w:p>
            <w:pPr>
              <w:spacing w:before="20" w:after="20"/>
            </w:pPr>
            <w:r>
              <w:rPr>
                <w:rFonts w:ascii="游ゴシック" w:hAnsi="游ゴシック" w:eastAsia="游ゴシック"/>
                <w:b w:val="0"/>
                <w:i w:val="0"/>
                <w:sz w:val="17"/>
              </w:rPr>
              <w:t>27</w:t>
            </w:r>
          </w:p>
        </w:tc>
        <w:tc>
          <w:tcPr>
            <w:tcW w:type="dxa" w:w="2494"/>
            <w:vAlign w:val="center"/>
          </w:tcPr>
          <w:p>
            <w:pPr>
              <w:spacing w:before="20" w:after="20"/>
            </w:pPr>
            <w:r>
              <w:rPr>
                <w:rFonts w:ascii="游ゴシック" w:hAnsi="游ゴシック" w:eastAsia="游ゴシック"/>
                <w:b/>
                <w:i w:val="0"/>
                <w:sz w:val="17"/>
              </w:rPr>
              <w:t>介護給付費準備基金の残高</w:t>
            </w:r>
            <w:r>
              <w:rPr>
                <w:rFonts w:ascii="游ゴシック" w:hAnsi="游ゴシック" w:eastAsia="游ゴシック"/>
                <w:b w:val="0"/>
                <w:i w:val="0"/>
                <w:sz w:val="17"/>
              </w:rPr>
              <w:t>（各年度末。基金運用状況調書、または決算書の財産に関する調書）</w:t>
            </w:r>
          </w:p>
        </w:tc>
        <w:tc>
          <w:tcPr>
            <w:tcW w:type="dxa" w:w="794"/>
            <w:vAlign w:val="center"/>
          </w:tcPr>
          <w:p>
            <w:pPr>
              <w:spacing w:before="20" w:after="20"/>
            </w:pPr>
            <w:r>
              <w:rPr>
                <w:rFonts w:ascii="游ゴシック" w:hAnsi="游ゴシック" w:eastAsia="游ゴシック"/>
                <w:b w:val="0"/>
                <w:i w:val="0"/>
                <w:sz w:val="17"/>
              </w:rPr>
              <w:t>保険料</w:t>
            </w:r>
          </w:p>
        </w:tc>
        <w:tc>
          <w:tcPr>
            <w:tcW w:type="dxa" w:w="1247"/>
            <w:vAlign w:val="center"/>
          </w:tcPr>
          <w:p>
            <w:pPr>
              <w:spacing w:before="20" w:after="20"/>
            </w:pPr>
            <w:r>
              <w:rPr>
                <w:rFonts w:ascii="游ゴシック" w:hAnsi="游ゴシック" w:eastAsia="游ゴシック"/>
                <w:b/>
                <w:i w:val="0"/>
                <w:sz w:val="17"/>
              </w:rPr>
              <w:t>Ⅳ</w:t>
            </w:r>
            <w:r>
              <w:rPr>
                <w:rFonts w:ascii="游ゴシック" w:hAnsi="游ゴシック" w:eastAsia="游ゴシック"/>
                <w:b w:val="0"/>
                <w:i w:val="0"/>
                <w:sz w:val="17"/>
              </w:rPr>
              <w:t xml:space="preserve">　町の内部</w:t>
            </w:r>
          </w:p>
        </w:tc>
        <w:tc>
          <w:tcPr>
            <w:tcW w:type="dxa" w:w="3402"/>
            <w:vAlign w:val="center"/>
          </w:tcPr>
          <w:p>
            <w:pPr>
              <w:spacing w:before="20" w:after="20"/>
            </w:pPr>
            <w:r>
              <w:rPr>
                <w:rFonts w:ascii="游ゴシック" w:hAnsi="游ゴシック" w:eastAsia="游ゴシック"/>
                <w:b/>
                <w:i w:val="0"/>
                <w:sz w:val="17"/>
              </w:rPr>
              <w:t>保険料の最大の論点。</w:t>
            </w:r>
            <w:r>
              <w:rPr>
                <w:rFonts w:ascii="游ゴシック" w:hAnsi="游ゴシック" w:eastAsia="游ゴシック"/>
                <w:b w:val="0"/>
                <w:i w:val="0"/>
                <w:sz w:val="17"/>
              </w:rPr>
              <w:t>取崩しなし6,053円／12,000千円で6,000円弱／35,000千円で5,808円。</w:t>
            </w:r>
            <w:r>
              <w:rPr>
                <w:rFonts w:ascii="游ゴシック" w:hAnsi="游ゴシック" w:eastAsia="游ゴシック"/>
                <w:b/>
                <w:i w:val="0"/>
                <w:sz w:val="17"/>
              </w:rPr>
              <w:t>取崩しが7年間0であったと分かり、残高が想定より大きい可能性がある</w:t>
            </w:r>
          </w:p>
        </w:tc>
        <w:tc>
          <w:tcPr>
            <w:tcW w:type="dxa" w:w="1247"/>
            <w:vAlign w:val="center"/>
          </w:tcPr>
          <w:p>
            <w:pPr>
              <w:spacing w:before="20" w:after="20"/>
            </w:pPr>
            <w:r>
              <w:rPr>
                <w:rFonts w:ascii="游ゴシック" w:hAnsi="游ゴシック" w:eastAsia="游ゴシック"/>
                <w:b/>
                <w:i w:val="0"/>
                <w:sz w:val="17"/>
              </w:rPr>
              <w:t>11月6日まで</w:t>
            </w:r>
          </w:p>
        </w:tc>
      </w:tr>
      <w:tr>
        <w:tc>
          <w:tcPr>
            <w:tcW w:type="dxa" w:w="567"/>
            <w:vAlign w:val="center"/>
          </w:tcPr>
          <w:p>
            <w:pPr>
              <w:spacing w:before="20" w:after="20"/>
            </w:pPr>
            <w:r>
              <w:rPr>
                <w:rFonts w:ascii="游ゴシック" w:hAnsi="游ゴシック" w:eastAsia="游ゴシック"/>
                <w:b w:val="0"/>
                <w:i w:val="0"/>
                <w:sz w:val="17"/>
              </w:rPr>
              <w:t>28</w:t>
            </w:r>
          </w:p>
        </w:tc>
        <w:tc>
          <w:tcPr>
            <w:tcW w:type="dxa" w:w="2494"/>
            <w:vAlign w:val="center"/>
          </w:tcPr>
          <w:p>
            <w:pPr>
              <w:spacing w:before="20" w:after="20"/>
            </w:pPr>
            <w:r>
              <w:rPr>
                <w:rFonts w:ascii="游ゴシック" w:hAnsi="游ゴシック" w:eastAsia="游ゴシック"/>
                <w:b/>
                <w:i w:val="0"/>
                <w:sz w:val="17"/>
              </w:rPr>
              <w:t>協議会の開催回数と印刷日数の確定</w:t>
            </w:r>
          </w:p>
        </w:tc>
        <w:tc>
          <w:tcPr>
            <w:tcW w:type="dxa" w:w="794"/>
            <w:vAlign w:val="center"/>
          </w:tcPr>
          <w:p>
            <w:pPr>
              <w:spacing w:before="20" w:after="20"/>
            </w:pPr>
            <w:r>
              <w:rPr>
                <w:rFonts w:ascii="游ゴシック" w:hAnsi="游ゴシック" w:eastAsia="游ゴシック"/>
                <w:b w:val="0"/>
                <w:i w:val="0"/>
                <w:sz w:val="17"/>
              </w:rPr>
              <w:t>工程</w:t>
            </w:r>
          </w:p>
        </w:tc>
        <w:tc>
          <w:tcPr>
            <w:tcW w:type="dxa" w:w="1247"/>
            <w:vAlign w:val="center"/>
          </w:tcPr>
          <w:p>
            <w:pPr>
              <w:spacing w:before="20" w:after="20"/>
            </w:pPr>
            <w:r>
              <w:rPr>
                <w:rFonts w:ascii="游ゴシック" w:hAnsi="游ゴシック" w:eastAsia="游ゴシック"/>
                <w:b/>
                <w:i w:val="0"/>
                <w:sz w:val="17"/>
              </w:rPr>
              <w:t>Ⅳ</w:t>
            </w:r>
            <w:r>
              <w:rPr>
                <w:rFonts w:ascii="游ゴシック" w:hAnsi="游ゴシック" w:eastAsia="游ゴシック"/>
                <w:b w:val="0"/>
                <w:i w:val="0"/>
                <w:sz w:val="17"/>
              </w:rPr>
              <w:t xml:space="preserve">　町の内部</w:t>
            </w:r>
          </w:p>
        </w:tc>
        <w:tc>
          <w:tcPr>
            <w:tcW w:type="dxa" w:w="3402"/>
            <w:vAlign w:val="center"/>
          </w:tcPr>
          <w:p>
            <w:pPr>
              <w:spacing w:before="20" w:after="20"/>
            </w:pPr>
            <w:r>
              <w:rPr>
                <w:rFonts w:ascii="游ゴシック" w:hAnsi="游ゴシック" w:eastAsia="游ゴシック"/>
                <w:b/>
                <w:i w:val="0"/>
                <w:sz w:val="17"/>
              </w:rPr>
              <w:t>工程全体の起点。</w:t>
            </w:r>
            <w:r>
              <w:rPr>
                <w:rFonts w:ascii="游ゴシック" w:hAnsi="游ゴシック" w:eastAsia="游ゴシック"/>
                <w:b w:val="0"/>
                <w:i w:val="0"/>
                <w:sz w:val="17"/>
              </w:rPr>
              <w:t>案A（4回）なら第1回の期限は11月6日、案B（3回）なら11月27日、案D（3回・印刷18日）なら12月4日</w:t>
            </w:r>
          </w:p>
        </w:tc>
        <w:tc>
          <w:tcPr>
            <w:tcW w:type="dxa" w:w="1247"/>
            <w:vAlign w:val="center"/>
          </w:tcPr>
          <w:p>
            <w:pPr>
              <w:spacing w:before="20" w:after="20"/>
            </w:pPr>
            <w:r>
              <w:rPr>
                <w:rFonts w:ascii="游ゴシック" w:hAnsi="游ゴシック" w:eastAsia="游ゴシック"/>
                <w:b/>
                <w:i w:val="0"/>
                <w:sz w:val="17"/>
              </w:rPr>
              <w:t>最優先</w:t>
            </w:r>
          </w:p>
        </w:tc>
      </w:tr>
      <w:tr>
        <w:tc>
          <w:tcPr>
            <w:tcW w:type="dxa" w:w="567"/>
            <w:vAlign w:val="center"/>
          </w:tcPr>
          <w:p>
            <w:pPr>
              <w:spacing w:before="20" w:after="20"/>
            </w:pPr>
            <w:r>
              <w:rPr>
                <w:rFonts w:ascii="游ゴシック" w:hAnsi="游ゴシック" w:eastAsia="游ゴシック"/>
                <w:b w:val="0"/>
                <w:i w:val="0"/>
                <w:sz w:val="17"/>
              </w:rPr>
              <w:t>29</w:t>
            </w:r>
          </w:p>
        </w:tc>
        <w:tc>
          <w:tcPr>
            <w:tcW w:type="dxa" w:w="2494"/>
            <w:vAlign w:val="center"/>
          </w:tcPr>
          <w:p>
            <w:pPr>
              <w:spacing w:before="20" w:after="20"/>
            </w:pPr>
            <w:r>
              <w:rPr>
                <w:rFonts w:ascii="游ゴシック" w:hAnsi="游ゴシック" w:eastAsia="游ゴシック"/>
                <w:b/>
                <w:i w:val="0"/>
                <w:sz w:val="17"/>
              </w:rPr>
              <w:t>令和9〜11年度に65歳に達する障がい福祉サービス利用者の一覧</w:t>
            </w:r>
          </w:p>
        </w:tc>
        <w:tc>
          <w:tcPr>
            <w:tcW w:type="dxa" w:w="794"/>
            <w:vAlign w:val="center"/>
          </w:tcPr>
          <w:p>
            <w:pPr>
              <w:spacing w:before="20" w:after="20"/>
            </w:pPr>
            <w:r>
              <w:rPr>
                <w:rFonts w:ascii="游ゴシック" w:hAnsi="游ゴシック" w:eastAsia="游ゴシック"/>
                <w:b w:val="0"/>
                <w:i w:val="0"/>
                <w:sz w:val="17"/>
              </w:rPr>
              <w:t>両計画</w:t>
            </w:r>
          </w:p>
        </w:tc>
        <w:tc>
          <w:tcPr>
            <w:tcW w:type="dxa" w:w="1247"/>
            <w:vAlign w:val="center"/>
          </w:tcPr>
          <w:p>
            <w:pPr>
              <w:spacing w:before="20" w:after="20"/>
            </w:pPr>
            <w:r>
              <w:rPr>
                <w:rFonts w:ascii="游ゴシック" w:hAnsi="游ゴシック" w:eastAsia="游ゴシック"/>
                <w:b/>
                <w:i w:val="0"/>
                <w:sz w:val="17"/>
              </w:rPr>
              <w:t>Ⅳ</w:t>
            </w:r>
            <w:r>
              <w:rPr>
                <w:rFonts w:ascii="游ゴシック" w:hAnsi="游ゴシック" w:eastAsia="游ゴシック"/>
                <w:b w:val="0"/>
                <w:i w:val="0"/>
                <w:sz w:val="17"/>
              </w:rPr>
              <w:t xml:space="preserve">　町の内部</w:t>
            </w:r>
          </w:p>
        </w:tc>
        <w:tc>
          <w:tcPr>
            <w:tcW w:type="dxa" w:w="3402"/>
            <w:vAlign w:val="center"/>
          </w:tcPr>
          <w:p>
            <w:pPr>
              <w:spacing w:before="20" w:after="20"/>
            </w:pPr>
            <w:r>
              <w:rPr>
                <w:rFonts w:ascii="游ゴシック" w:hAnsi="游ゴシック" w:eastAsia="游ゴシック"/>
                <w:b/>
                <w:i w:val="0"/>
                <w:sz w:val="17"/>
              </w:rPr>
              <w:t>これ1件で両計画の接点の2・4・7・9がまとめて片付く</w:t>
            </w:r>
          </w:p>
        </w:tc>
        <w:tc>
          <w:tcPr>
            <w:tcW w:type="dxa" w:w="1247"/>
            <w:vAlign w:val="center"/>
          </w:tcPr>
          <w:p>
            <w:pPr>
              <w:spacing w:before="20" w:after="20"/>
            </w:pPr>
            <w:r>
              <w:rPr>
                <w:rFonts w:ascii="游ゴシック" w:hAnsi="游ゴシック" w:eastAsia="游ゴシック"/>
                <w:b/>
                <w:i w:val="0"/>
                <w:sz w:val="17"/>
              </w:rPr>
              <w:t>10月28日まで</w:t>
            </w:r>
          </w:p>
        </w:tc>
      </w:tr>
      <w:tr>
        <w:tc>
          <w:tcPr>
            <w:tcW w:type="dxa" w:w="567"/>
            <w:vAlign w:val="center"/>
          </w:tcPr>
          <w:p>
            <w:pPr>
              <w:spacing w:before="20" w:after="20"/>
            </w:pPr>
            <w:r>
              <w:rPr>
                <w:rFonts w:ascii="游ゴシック" w:hAnsi="游ゴシック" w:eastAsia="游ゴシック"/>
                <w:b w:val="0"/>
                <w:i w:val="0"/>
                <w:sz w:val="17"/>
              </w:rPr>
              <w:t>30</w:t>
            </w:r>
          </w:p>
        </w:tc>
        <w:tc>
          <w:tcPr>
            <w:tcW w:type="dxa" w:w="2494"/>
            <w:vAlign w:val="center"/>
          </w:tcPr>
          <w:p>
            <w:pPr>
              <w:spacing w:before="20" w:after="20"/>
            </w:pPr>
            <w:r>
              <w:rPr>
                <w:rFonts w:ascii="游ゴシック" w:hAnsi="游ゴシック" w:eastAsia="游ゴシック"/>
                <w:b/>
                <w:i w:val="0"/>
                <w:sz w:val="17"/>
              </w:rPr>
              <w:t>介護保険の適用除外に当たる方の有無</w:t>
            </w:r>
          </w:p>
        </w:tc>
        <w:tc>
          <w:tcPr>
            <w:tcW w:type="dxa" w:w="794"/>
            <w:vAlign w:val="center"/>
          </w:tcPr>
          <w:p>
            <w:pPr>
              <w:spacing w:before="20" w:after="20"/>
            </w:pPr>
            <w:r>
              <w:rPr>
                <w:rFonts w:ascii="游ゴシック" w:hAnsi="游ゴシック" w:eastAsia="游ゴシック"/>
                <w:b w:val="0"/>
                <w:i w:val="0"/>
                <w:sz w:val="17"/>
              </w:rPr>
              <w:t>保険料</w:t>
            </w:r>
          </w:p>
        </w:tc>
        <w:tc>
          <w:tcPr>
            <w:tcW w:type="dxa" w:w="1247"/>
            <w:vAlign w:val="center"/>
          </w:tcPr>
          <w:p>
            <w:pPr>
              <w:spacing w:before="20" w:after="20"/>
            </w:pPr>
            <w:r>
              <w:rPr>
                <w:rFonts w:ascii="游ゴシック" w:hAnsi="游ゴシック" w:eastAsia="游ゴシック"/>
                <w:b/>
                <w:i w:val="0"/>
                <w:sz w:val="17"/>
              </w:rPr>
              <w:t>Ⅳ</w:t>
            </w:r>
            <w:r>
              <w:rPr>
                <w:rFonts w:ascii="游ゴシック" w:hAnsi="游ゴシック" w:eastAsia="游ゴシック"/>
                <w:b w:val="0"/>
                <w:i w:val="0"/>
                <w:sz w:val="17"/>
              </w:rPr>
              <w:t xml:space="preserve">　町の内部</w:t>
            </w:r>
          </w:p>
        </w:tc>
        <w:tc>
          <w:tcPr>
            <w:tcW w:type="dxa" w:w="3402"/>
            <w:vAlign w:val="center"/>
          </w:tcPr>
          <w:p>
            <w:pPr>
              <w:spacing w:before="20" w:after="20"/>
            </w:pPr>
            <w:r>
              <w:rPr>
                <w:rFonts w:ascii="游ゴシック" w:hAnsi="游ゴシック" w:eastAsia="游ゴシック"/>
                <w:b/>
                <w:i w:val="0"/>
                <w:sz w:val="17"/>
              </w:rPr>
              <w:t>第1号被保険者数＝保険料の分母。</w:t>
            </w:r>
            <w:r>
              <w:rPr>
                <w:rFonts w:ascii="游ゴシック" w:hAnsi="游ゴシック" w:eastAsia="游ゴシック"/>
                <w:b w:val="0"/>
                <w:i w:val="0"/>
                <w:sz w:val="17"/>
              </w:rPr>
              <w:t>該当者がいると保険料が動く。</w:t>
            </w:r>
            <w:r>
              <w:rPr>
                <w:rFonts w:ascii="游ゴシック" w:hAnsi="游ゴシック" w:eastAsia="游ゴシック"/>
                <w:b/>
                <w:i w:val="0"/>
                <w:sz w:val="17"/>
              </w:rPr>
              <w:t>該当なしの確認でもよい</w:t>
            </w:r>
          </w:p>
        </w:tc>
        <w:tc>
          <w:tcPr>
            <w:tcW w:type="dxa" w:w="1247"/>
            <w:vAlign w:val="center"/>
          </w:tcPr>
          <w:p>
            <w:pPr>
              <w:spacing w:before="20" w:after="20"/>
            </w:pPr>
            <w:r>
              <w:rPr>
                <w:rFonts w:ascii="游ゴシック" w:hAnsi="游ゴシック" w:eastAsia="游ゴシック"/>
                <w:b/>
                <w:i w:val="0"/>
                <w:sz w:val="17"/>
              </w:rPr>
              <w:t>10月28日まで</w:t>
            </w:r>
          </w:p>
        </w:tc>
      </w:tr>
      <w:tr>
        <w:tc>
          <w:tcPr>
            <w:tcW w:type="dxa" w:w="567"/>
            <w:vAlign w:val="center"/>
          </w:tcPr>
          <w:p>
            <w:pPr>
              <w:spacing w:before="20" w:after="20"/>
            </w:pPr>
            <w:r>
              <w:rPr>
                <w:rFonts w:ascii="游ゴシック" w:hAnsi="游ゴシック" w:eastAsia="游ゴシック"/>
                <w:b w:val="0"/>
                <w:i w:val="0"/>
                <w:sz w:val="17"/>
              </w:rPr>
              <w:t>31</w:t>
            </w:r>
          </w:p>
        </w:tc>
        <w:tc>
          <w:tcPr>
            <w:tcW w:type="dxa" w:w="2494"/>
            <w:vAlign w:val="center"/>
          </w:tcPr>
          <w:p>
            <w:pPr>
              <w:spacing w:before="20" w:after="20"/>
            </w:pPr>
            <w:r>
              <w:rPr>
                <w:rFonts w:ascii="游ゴシック" w:hAnsi="游ゴシック" w:eastAsia="游ゴシック"/>
                <w:b/>
                <w:i w:val="0"/>
                <w:sz w:val="17"/>
              </w:rPr>
              <w:t>通いの場の箇所数・参加者数</w:t>
            </w:r>
            <w:r>
              <w:rPr>
                <w:rFonts w:ascii="游ゴシック" w:hAnsi="游ゴシック" w:eastAsia="游ゴシック"/>
                <w:b w:val="0"/>
                <w:i w:val="0"/>
                <w:sz w:val="17"/>
              </w:rPr>
              <w:t>（週1回以上／月1回以上の別）と、</w:t>
            </w:r>
            <w:r>
              <w:rPr>
                <w:rFonts w:ascii="游ゴシック" w:hAnsi="游ゴシック" w:eastAsia="游ゴシック"/>
                <w:b/>
                <w:i w:val="0"/>
                <w:sz w:val="17"/>
              </w:rPr>
              <w:t>訪問型サービスＢ・通所型サービスＢが令和7年度に0円になった経緯</w:t>
            </w:r>
          </w:p>
        </w:tc>
        <w:tc>
          <w:tcPr>
            <w:tcW w:type="dxa" w:w="794"/>
            <w:vAlign w:val="center"/>
          </w:tcPr>
          <w:p>
            <w:pPr>
              <w:spacing w:before="20" w:after="20"/>
            </w:pPr>
            <w:r>
              <w:rPr>
                <w:rFonts w:ascii="游ゴシック" w:hAnsi="游ゴシック" w:eastAsia="游ゴシック"/>
                <w:b w:val="0"/>
                <w:i w:val="0"/>
                <w:sz w:val="17"/>
              </w:rPr>
              <w:t>施策</w:t>
            </w:r>
          </w:p>
        </w:tc>
        <w:tc>
          <w:tcPr>
            <w:tcW w:type="dxa" w:w="1247"/>
            <w:vAlign w:val="center"/>
          </w:tcPr>
          <w:p>
            <w:pPr>
              <w:spacing w:before="20" w:after="20"/>
            </w:pPr>
            <w:r>
              <w:rPr>
                <w:rFonts w:ascii="游ゴシック" w:hAnsi="游ゴシック" w:eastAsia="游ゴシック"/>
                <w:b/>
                <w:i w:val="0"/>
                <w:sz w:val="17"/>
              </w:rPr>
              <w:t>Ⅰ</w:t>
            </w:r>
            <w:r>
              <w:rPr>
                <w:rFonts w:ascii="游ゴシック" w:hAnsi="游ゴシック" w:eastAsia="游ゴシック"/>
                <w:b w:val="0"/>
                <w:i w:val="0"/>
                <w:sz w:val="17"/>
              </w:rPr>
              <w:t xml:space="preserve">　受領済み</w:t>
            </w:r>
          </w:p>
        </w:tc>
        <w:tc>
          <w:tcPr>
            <w:tcW w:type="dxa" w:w="3402"/>
            <w:vAlign w:val="center"/>
          </w:tcPr>
          <w:p>
            <w:pPr>
              <w:spacing w:before="20" w:after="20"/>
            </w:pPr>
            <w:r>
              <w:rPr>
                <w:rFonts w:ascii="游ゴシック" w:hAnsi="游ゴシック" w:eastAsia="游ゴシック"/>
                <w:b/>
                <w:i w:val="0"/>
                <w:sz w:val="17"/>
              </w:rPr>
              <w:t>素案が事実と違う記述を含んだまま協議会に出ることになる。</w:t>
            </w:r>
            <w:r>
              <w:rPr>
                <w:rFonts w:ascii="游ゴシック" w:hAnsi="游ゴシック" w:eastAsia="游ゴシック"/>
                <w:b w:val="0"/>
                <w:i w:val="0"/>
                <w:sz w:val="17"/>
              </w:rPr>
              <w:t>成果指標の現状値にも使う</w:t>
            </w:r>
          </w:p>
        </w:tc>
        <w:tc>
          <w:tcPr>
            <w:tcW w:type="dxa" w:w="1247"/>
            <w:vAlign w:val="center"/>
          </w:tcPr>
          <w:p>
            <w:pPr>
              <w:spacing w:before="20" w:after="20"/>
            </w:pPr>
            <w:r>
              <w:rPr>
                <w:rFonts w:ascii="游ゴシック" w:hAnsi="游ゴシック" w:eastAsia="游ゴシック"/>
                <w:b/>
                <w:i w:val="0"/>
                <w:sz w:val="17"/>
              </w:rPr>
              <w:t>11月6日まで</w:t>
            </w:r>
          </w:p>
        </w:tc>
      </w:tr>
      <w:tr>
        <w:tc>
          <w:tcPr>
            <w:tcW w:type="dxa" w:w="567"/>
            <w:vAlign w:val="center"/>
          </w:tcPr>
          <w:p>
            <w:pPr>
              <w:spacing w:before="20" w:after="20"/>
            </w:pPr>
            <w:r>
              <w:rPr>
                <w:rFonts w:ascii="游ゴシック" w:hAnsi="游ゴシック" w:eastAsia="游ゴシック"/>
                <w:b w:val="0"/>
                <w:i w:val="0"/>
                <w:sz w:val="17"/>
              </w:rPr>
              <w:t>32</w:t>
            </w:r>
          </w:p>
        </w:tc>
        <w:tc>
          <w:tcPr>
            <w:tcW w:type="dxa" w:w="2494"/>
            <w:vAlign w:val="center"/>
          </w:tcPr>
          <w:p>
            <w:pPr>
              <w:spacing w:before="20" w:after="20"/>
            </w:pPr>
            <w:r>
              <w:rPr>
                <w:rFonts w:ascii="游ゴシック" w:hAnsi="游ゴシック" w:eastAsia="游ゴシック"/>
                <w:b/>
                <w:i w:val="0"/>
                <w:sz w:val="17"/>
              </w:rPr>
              <w:t>町内の有料老人ホーム（老人福祉法第29条第1項の届出）とサービス付き高齢者向け住宅の有無・入居定員</w:t>
            </w:r>
          </w:p>
        </w:tc>
        <w:tc>
          <w:tcPr>
            <w:tcW w:type="dxa" w:w="794"/>
            <w:vAlign w:val="center"/>
          </w:tcPr>
          <w:p>
            <w:pPr>
              <w:spacing w:before="20" w:after="20"/>
            </w:pPr>
            <w:r>
              <w:rPr>
                <w:rFonts w:ascii="游ゴシック" w:hAnsi="游ゴシック" w:eastAsia="游ゴシック"/>
                <w:b w:val="0"/>
                <w:i w:val="0"/>
                <w:sz w:val="17"/>
              </w:rPr>
              <w:t>住まい</w:t>
            </w:r>
          </w:p>
        </w:tc>
        <w:tc>
          <w:tcPr>
            <w:tcW w:type="dxa" w:w="1247"/>
            <w:vAlign w:val="center"/>
          </w:tcPr>
          <w:p>
            <w:pPr>
              <w:spacing w:before="20" w:after="20"/>
            </w:pPr>
            <w:r>
              <w:rPr>
                <w:rFonts w:ascii="游ゴシック" w:hAnsi="游ゴシック" w:eastAsia="游ゴシック"/>
                <w:b/>
                <w:i w:val="0"/>
                <w:sz w:val="17"/>
              </w:rPr>
              <w:t>Ⅲ</w:t>
            </w:r>
            <w:r>
              <w:rPr>
                <w:rFonts w:ascii="游ゴシック" w:hAnsi="游ゴシック" w:eastAsia="游ゴシック"/>
                <w:b w:val="0"/>
                <w:i w:val="0"/>
                <w:sz w:val="17"/>
              </w:rPr>
              <w:t xml:space="preserve">　公表資料</w:t>
            </w:r>
          </w:p>
        </w:tc>
        <w:tc>
          <w:tcPr>
            <w:tcW w:type="dxa" w:w="3402"/>
            <w:vAlign w:val="center"/>
          </w:tcPr>
          <w:p>
            <w:pPr>
              <w:spacing w:before="20" w:after="20"/>
            </w:pPr>
            <w:r>
              <w:rPr>
                <w:rFonts w:ascii="游ゴシック" w:hAnsi="游ゴシック" w:eastAsia="游ゴシック"/>
                <w:b/>
                <w:i w:val="0"/>
                <w:sz w:val="17"/>
              </w:rPr>
              <w:t>介護保険法第117条第5項【新設】の勘案事項。</w:t>
            </w:r>
            <w:r>
              <w:rPr>
                <w:rFonts w:ascii="游ゴシック" w:hAnsi="游ゴシック" w:eastAsia="游ゴシック"/>
                <w:b/>
                <w:i w:val="0"/>
                <w:sz w:val="17"/>
              </w:rPr>
              <w:t>高齢者住まい法第7条第5項により、県知事はサ高住の登録をしたとき市町村長に通知しなければならない。町に通知が届いているはず。</w:t>
            </w:r>
            <w:r>
              <w:rPr>
                <w:rFonts w:ascii="游ゴシック" w:hAnsi="游ゴシック" w:eastAsia="游ゴシック"/>
                <w:b w:val="0"/>
                <w:i w:val="0"/>
                <w:sz w:val="17"/>
              </w:rPr>
              <w:t>第9期計画は「設置状況の把握に努めます」としており、</w:t>
            </w:r>
            <w:r>
              <w:rPr>
                <w:rFonts w:ascii="游ゴシック" w:hAnsi="游ゴシック" w:eastAsia="游ゴシック"/>
                <w:b/>
                <w:i w:val="0"/>
                <w:sz w:val="17"/>
              </w:rPr>
              <w:t>改正で勘案義務になった</w:t>
            </w:r>
          </w:p>
        </w:tc>
        <w:tc>
          <w:tcPr>
            <w:tcW w:type="dxa" w:w="1247"/>
            <w:vAlign w:val="center"/>
          </w:tcPr>
          <w:p>
            <w:pPr>
              <w:spacing w:before="20" w:after="20"/>
            </w:pPr>
            <w:r>
              <w:rPr>
                <w:rFonts w:ascii="游ゴシック" w:hAnsi="游ゴシック" w:eastAsia="游ゴシック"/>
                <w:b/>
                <w:i w:val="0"/>
                <w:sz w:val="17"/>
              </w:rPr>
              <w:t>最優先</w:t>
            </w:r>
          </w:p>
        </w:tc>
      </w:tr>
      <w:tr>
        <w:tc>
          <w:tcPr>
            <w:tcW w:type="dxa" w:w="567"/>
            <w:vAlign w:val="center"/>
          </w:tcPr>
          <w:p>
            <w:pPr>
              <w:spacing w:before="20" w:after="20"/>
            </w:pPr>
            <w:r>
              <w:rPr>
                <w:rFonts w:ascii="游ゴシック" w:hAnsi="游ゴシック" w:eastAsia="游ゴシック"/>
                <w:b w:val="0"/>
                <w:i w:val="0"/>
                <w:sz w:val="17"/>
              </w:rPr>
              <w:t>33</w:t>
            </w:r>
          </w:p>
        </w:tc>
        <w:tc>
          <w:tcPr>
            <w:tcW w:type="dxa" w:w="2494"/>
            <w:vAlign w:val="center"/>
          </w:tcPr>
          <w:p>
            <w:pPr>
              <w:spacing w:before="20" w:after="20"/>
            </w:pPr>
            <w:r>
              <w:rPr>
                <w:rFonts w:ascii="游ゴシック" w:hAnsi="游ゴシック" w:eastAsia="游ゴシック"/>
                <w:b/>
                <w:i w:val="0"/>
                <w:sz w:val="17"/>
              </w:rPr>
              <w:t>保険料の方針</w:t>
            </w:r>
            <w:r>
              <w:rPr>
                <w:rFonts w:ascii="游ゴシック" w:hAnsi="游ゴシック" w:eastAsia="游ゴシック"/>
                <w:b w:val="0"/>
                <w:i w:val="0"/>
                <w:sz w:val="17"/>
              </w:rPr>
              <w:t>（基金取崩額、所得段階の数と率）</w:t>
            </w:r>
          </w:p>
        </w:tc>
        <w:tc>
          <w:tcPr>
            <w:tcW w:type="dxa" w:w="794"/>
            <w:vAlign w:val="center"/>
          </w:tcPr>
          <w:p>
            <w:pPr>
              <w:spacing w:before="20" w:after="20"/>
            </w:pPr>
            <w:r>
              <w:rPr>
                <w:rFonts w:ascii="游ゴシック" w:hAnsi="游ゴシック" w:eastAsia="游ゴシック"/>
                <w:b w:val="0"/>
                <w:i w:val="0"/>
                <w:sz w:val="17"/>
              </w:rPr>
              <w:t>保険料</w:t>
            </w:r>
          </w:p>
        </w:tc>
        <w:tc>
          <w:tcPr>
            <w:tcW w:type="dxa" w:w="1247"/>
            <w:vAlign w:val="center"/>
          </w:tcPr>
          <w:p>
            <w:pPr>
              <w:spacing w:before="20" w:after="20"/>
            </w:pPr>
            <w:r>
              <w:rPr>
                <w:rFonts w:ascii="游ゴシック" w:hAnsi="游ゴシック" w:eastAsia="游ゴシック"/>
                <w:b/>
                <w:i w:val="0"/>
                <w:sz w:val="17"/>
              </w:rPr>
              <w:t>Ⅳ</w:t>
            </w:r>
            <w:r>
              <w:rPr>
                <w:rFonts w:ascii="游ゴシック" w:hAnsi="游ゴシック" w:eastAsia="游ゴシック"/>
                <w:b w:val="0"/>
                <w:i w:val="0"/>
                <w:sz w:val="17"/>
              </w:rPr>
              <w:t xml:space="preserve">　町の内部</w:t>
            </w:r>
          </w:p>
        </w:tc>
        <w:tc>
          <w:tcPr>
            <w:tcW w:type="dxa" w:w="3402"/>
            <w:vAlign w:val="center"/>
          </w:tcPr>
          <w:p>
            <w:pPr>
              <w:spacing w:before="20" w:after="20"/>
            </w:pPr>
            <w:r>
              <w:rPr>
                <w:rFonts w:ascii="游ゴシック" w:hAnsi="游ゴシック" w:eastAsia="游ゴシック"/>
                <w:b/>
                <w:i w:val="0"/>
                <w:sz w:val="17"/>
              </w:rPr>
              <w:t>協議会にお諮りする前提。</w:t>
            </w:r>
            <w:r>
              <w:rPr>
                <w:rFonts w:ascii="游ゴシック" w:hAnsi="游ゴシック" w:eastAsia="游ゴシック"/>
                <w:b w:val="0"/>
                <w:i w:val="0"/>
                <w:sz w:val="17"/>
              </w:rPr>
              <w:t>所得段階別被保険者数は受領済み（令和8年4月1日現在3,436人・13段階）</w:t>
            </w:r>
          </w:p>
        </w:tc>
        <w:tc>
          <w:tcPr>
            <w:tcW w:type="dxa" w:w="1247"/>
            <w:vAlign w:val="center"/>
          </w:tcPr>
          <w:p>
            <w:pPr>
              <w:spacing w:before="20" w:after="20"/>
            </w:pPr>
            <w:r>
              <w:rPr>
                <w:rFonts w:ascii="游ゴシック" w:hAnsi="游ゴシック" w:eastAsia="游ゴシック"/>
                <w:b/>
                <w:i w:val="0"/>
                <w:sz w:val="17"/>
              </w:rPr>
              <w:t>11月6日まで</w:t>
            </w:r>
          </w:p>
        </w:tc>
      </w:tr>
      <w:tr>
        <w:tc>
          <w:tcPr>
            <w:tcW w:type="dxa" w:w="567"/>
            <w:vAlign w:val="center"/>
          </w:tcPr>
          <w:p>
            <w:pPr>
              <w:spacing w:before="20" w:after="20"/>
            </w:pPr>
            <w:r>
              <w:rPr>
                <w:rFonts w:ascii="游ゴシック" w:hAnsi="游ゴシック" w:eastAsia="游ゴシック"/>
                <w:b w:val="0"/>
                <w:i w:val="0"/>
                <w:sz w:val="17"/>
              </w:rPr>
              <w:t>34</w:t>
            </w:r>
          </w:p>
        </w:tc>
        <w:tc>
          <w:tcPr>
            <w:tcW w:type="dxa" w:w="2494"/>
            <w:vAlign w:val="center"/>
          </w:tcPr>
          <w:p>
            <w:pPr>
              <w:spacing w:before="20" w:after="20"/>
            </w:pPr>
            <w:r>
              <w:rPr>
                <w:rFonts w:ascii="游ゴシック" w:hAnsi="游ゴシック" w:eastAsia="游ゴシック"/>
                <w:b/>
                <w:i w:val="0"/>
                <w:sz w:val="17"/>
              </w:rPr>
              <w:t>地域支援事業13事業の量</w:t>
            </w:r>
            <w:r>
              <w:rPr>
                <w:rFonts w:ascii="游ゴシック" w:hAnsi="游ゴシック" w:eastAsia="游ゴシック"/>
                <w:b w:val="0"/>
                <w:i w:val="0"/>
                <w:sz w:val="17"/>
              </w:rPr>
              <w:t>（事業費ではなく量）</w:t>
            </w:r>
          </w:p>
        </w:tc>
        <w:tc>
          <w:tcPr>
            <w:tcW w:type="dxa" w:w="794"/>
            <w:vAlign w:val="center"/>
          </w:tcPr>
          <w:p>
            <w:pPr>
              <w:spacing w:before="20" w:after="20"/>
            </w:pPr>
            <w:r>
              <w:rPr>
                <w:rFonts w:ascii="游ゴシック" w:hAnsi="游ゴシック" w:eastAsia="游ゴシック"/>
                <w:b w:val="0"/>
                <w:i w:val="0"/>
                <w:sz w:val="17"/>
              </w:rPr>
              <w:t>算定</w:t>
            </w:r>
          </w:p>
        </w:tc>
        <w:tc>
          <w:tcPr>
            <w:tcW w:type="dxa" w:w="1247"/>
            <w:vAlign w:val="center"/>
          </w:tcPr>
          <w:p>
            <w:pPr>
              <w:spacing w:before="20" w:after="20"/>
            </w:pPr>
            <w:r>
              <w:rPr>
                <w:rFonts w:ascii="游ゴシック" w:hAnsi="游ゴシック" w:eastAsia="游ゴシック"/>
                <w:b/>
                <w:i w:val="0"/>
                <w:sz w:val="17"/>
              </w:rPr>
              <w:t>Ⅰ</w:t>
            </w:r>
            <w:r>
              <w:rPr>
                <w:rFonts w:ascii="游ゴシック" w:hAnsi="游ゴシック" w:eastAsia="游ゴシック"/>
                <w:b w:val="0"/>
                <w:i w:val="0"/>
                <w:sz w:val="17"/>
              </w:rPr>
              <w:t xml:space="preserve">　受領済み</w:t>
            </w:r>
          </w:p>
        </w:tc>
        <w:tc>
          <w:tcPr>
            <w:tcW w:type="dxa" w:w="3402"/>
            <w:vAlign w:val="center"/>
          </w:tcPr>
          <w:p>
            <w:pPr>
              <w:spacing w:before="20" w:after="20"/>
            </w:pPr>
            <w:r>
              <w:rPr>
                <w:rFonts w:ascii="游ゴシック" w:hAnsi="游ゴシック" w:eastAsia="游ゴシック"/>
                <w:b/>
                <w:i w:val="0"/>
                <w:sz w:val="17"/>
              </w:rPr>
              <w:t>介護保険法第117条第2項第2号の法定記載事項。</w:t>
            </w:r>
            <w:r>
              <w:rPr>
                <w:rFonts w:ascii="游ゴシック" w:hAnsi="游ゴシック" w:eastAsia="游ゴシック"/>
                <w:b w:val="0"/>
                <w:i w:val="0"/>
                <w:sz w:val="17"/>
              </w:rPr>
              <w:t>事業費は交付金実績報告で取れたが、量は町の実績でないと取れない</w:t>
            </w:r>
          </w:p>
        </w:tc>
        <w:tc>
          <w:tcPr>
            <w:tcW w:type="dxa" w:w="1247"/>
            <w:vAlign w:val="center"/>
          </w:tcPr>
          <w:p>
            <w:pPr>
              <w:spacing w:before="20" w:after="20"/>
            </w:pPr>
            <w:r>
              <w:rPr>
                <w:rFonts w:ascii="游ゴシック" w:hAnsi="游ゴシック" w:eastAsia="游ゴシック"/>
                <w:b w:val="0"/>
                <w:i w:val="0"/>
                <w:sz w:val="17"/>
              </w:rPr>
              <w:t>素案の確定まで</w:t>
            </w:r>
          </w:p>
        </w:tc>
      </w:tr>
      <w:tr>
        <w:tc>
          <w:tcPr>
            <w:tcW w:type="dxa" w:w="567"/>
            <w:vAlign w:val="center"/>
          </w:tcPr>
          <w:p>
            <w:pPr>
              <w:spacing w:before="20" w:after="20"/>
            </w:pPr>
            <w:r>
              <w:rPr>
                <w:rFonts w:ascii="游ゴシック" w:hAnsi="游ゴシック" w:eastAsia="游ゴシック"/>
                <w:b w:val="0"/>
                <w:i w:val="0"/>
                <w:sz w:val="17"/>
              </w:rPr>
              <w:t>35</w:t>
            </w:r>
          </w:p>
        </w:tc>
        <w:tc>
          <w:tcPr>
            <w:tcW w:type="dxa" w:w="2494"/>
            <w:vAlign w:val="center"/>
          </w:tcPr>
          <w:p>
            <w:pPr>
              <w:spacing w:before="20" w:after="20"/>
            </w:pPr>
            <w:r>
              <w:rPr>
                <w:rFonts w:ascii="游ゴシック" w:hAnsi="游ゴシック" w:eastAsia="游ゴシック"/>
                <w:b/>
                <w:i w:val="0"/>
                <w:sz w:val="17"/>
              </w:rPr>
              <w:t>令和7年8〜9月の認定者数の計上方法の変更の有無</w:t>
            </w:r>
          </w:p>
        </w:tc>
        <w:tc>
          <w:tcPr>
            <w:tcW w:type="dxa" w:w="794"/>
            <w:vAlign w:val="center"/>
          </w:tcPr>
          <w:p>
            <w:pPr>
              <w:spacing w:before="20" w:after="20"/>
            </w:pPr>
            <w:r>
              <w:rPr>
                <w:rFonts w:ascii="游ゴシック" w:hAnsi="游ゴシック" w:eastAsia="游ゴシック"/>
                <w:b w:val="0"/>
                <w:i w:val="0"/>
                <w:sz w:val="17"/>
              </w:rPr>
              <w:t>算定</w:t>
            </w:r>
          </w:p>
        </w:tc>
        <w:tc>
          <w:tcPr>
            <w:tcW w:type="dxa" w:w="1247"/>
            <w:vAlign w:val="center"/>
          </w:tcPr>
          <w:p>
            <w:pPr>
              <w:spacing w:before="20" w:after="20"/>
            </w:pPr>
            <w:r>
              <w:rPr>
                <w:rFonts w:ascii="游ゴシック" w:hAnsi="游ゴシック" w:eastAsia="游ゴシック"/>
                <w:b/>
                <w:i w:val="0"/>
                <w:sz w:val="17"/>
              </w:rPr>
              <w:t>Ⅱ</w:t>
            </w:r>
            <w:r>
              <w:rPr>
                <w:rFonts w:ascii="游ゴシック" w:hAnsi="游ゴシック" w:eastAsia="游ゴシック"/>
                <w:b w:val="0"/>
                <w:i w:val="0"/>
                <w:sz w:val="17"/>
              </w:rPr>
              <w:t xml:space="preserve">　見える化</w:t>
            </w:r>
          </w:p>
        </w:tc>
        <w:tc>
          <w:tcPr>
            <w:tcW w:type="dxa" w:w="3402"/>
            <w:vAlign w:val="center"/>
          </w:tcPr>
          <w:p>
            <w:pPr>
              <w:spacing w:before="20" w:after="20"/>
            </w:pPr>
            <w:r>
              <w:rPr>
                <w:rFonts w:ascii="游ゴシック" w:hAnsi="游ゴシック" w:eastAsia="游ゴシック"/>
                <w:b/>
                <w:i w:val="0"/>
                <w:sz w:val="17"/>
              </w:rPr>
              <w:t>認定者数の推計の前提。</w:t>
            </w:r>
            <w:r>
              <w:rPr>
                <w:rFonts w:ascii="游ゴシック" w:hAnsi="游ゴシック" w:eastAsia="游ゴシック"/>
                <w:b w:val="0"/>
                <w:i w:val="0"/>
                <w:sz w:val="17"/>
              </w:rPr>
              <w:t>令和8年3月末の認定者数は792人で前年944人から16.1％減り、減少が令和7年9月審査分の1か月に集中</w:t>
            </w:r>
          </w:p>
        </w:tc>
        <w:tc>
          <w:tcPr>
            <w:tcW w:type="dxa" w:w="1247"/>
            <w:vAlign w:val="center"/>
          </w:tcPr>
          <w:p>
            <w:pPr>
              <w:spacing w:before="20" w:after="20"/>
            </w:pPr>
            <w:r>
              <w:rPr>
                <w:rFonts w:ascii="游ゴシック" w:hAnsi="游ゴシック" w:eastAsia="游ゴシック"/>
                <w:b w:val="0"/>
                <w:i w:val="0"/>
                <w:sz w:val="17"/>
              </w:rPr>
              <w:t>素案の確定まで</w:t>
            </w:r>
          </w:p>
        </w:tc>
      </w:tr>
      <w:tr>
        <w:tc>
          <w:tcPr>
            <w:tcW w:type="dxa" w:w="567"/>
            <w:vAlign w:val="center"/>
          </w:tcPr>
          <w:p>
            <w:pPr>
              <w:spacing w:before="20" w:after="20"/>
            </w:pPr>
            <w:r>
              <w:rPr>
                <w:rFonts w:ascii="游ゴシック" w:hAnsi="游ゴシック" w:eastAsia="游ゴシック"/>
                <w:b w:val="0"/>
                <w:i w:val="0"/>
                <w:sz w:val="17"/>
              </w:rPr>
              <w:t>36</w:t>
            </w:r>
          </w:p>
        </w:tc>
        <w:tc>
          <w:tcPr>
            <w:tcW w:type="dxa" w:w="2494"/>
            <w:vAlign w:val="center"/>
          </w:tcPr>
          <w:p>
            <w:pPr>
              <w:spacing w:before="20" w:after="20"/>
            </w:pPr>
            <w:r>
              <w:rPr>
                <w:rFonts w:ascii="游ゴシック" w:hAnsi="游ゴシック" w:eastAsia="游ゴシック"/>
                <w:b/>
                <w:i w:val="0"/>
                <w:sz w:val="17"/>
              </w:rPr>
              <w:t>振興山村（旧夏井村）の区域が現在のどの大字に当たるか</w:t>
            </w:r>
            <w:r>
              <w:rPr>
                <w:rFonts w:ascii="游ゴシック" w:hAnsi="游ゴシック" w:eastAsia="游ゴシック"/>
                <w:b w:val="0"/>
                <w:i w:val="0"/>
                <w:sz w:val="17"/>
              </w:rPr>
              <w:t>。その区域の事業所と</w:t>
            </w:r>
            <w:r>
              <w:rPr>
                <w:rFonts w:ascii="游ゴシック" w:hAnsi="游ゴシック" w:eastAsia="游ゴシック"/>
                <w:b/>
                <w:i w:val="0"/>
                <w:sz w:val="17"/>
              </w:rPr>
              <w:t>特別地域加算の算定実績</w:t>
            </w:r>
          </w:p>
        </w:tc>
        <w:tc>
          <w:tcPr>
            <w:tcW w:type="dxa" w:w="794"/>
            <w:vAlign w:val="center"/>
          </w:tcPr>
          <w:p>
            <w:pPr>
              <w:spacing w:before="20" w:after="20"/>
            </w:pPr>
            <w:r>
              <w:rPr>
                <w:rFonts w:ascii="游ゴシック" w:hAnsi="游ゴシック" w:eastAsia="游ゴシック"/>
                <w:b w:val="0"/>
                <w:i w:val="0"/>
                <w:sz w:val="17"/>
              </w:rPr>
              <w:t>特定地域</w:t>
            </w:r>
          </w:p>
        </w:tc>
        <w:tc>
          <w:tcPr>
            <w:tcW w:type="dxa" w:w="1247"/>
            <w:vAlign w:val="center"/>
          </w:tcPr>
          <w:p>
            <w:pPr>
              <w:spacing w:before="20" w:after="20"/>
            </w:pPr>
            <w:r>
              <w:rPr>
                <w:rFonts w:ascii="游ゴシック" w:hAnsi="游ゴシック" w:eastAsia="游ゴシック"/>
                <w:b/>
                <w:i w:val="0"/>
                <w:sz w:val="17"/>
              </w:rPr>
              <w:t>Ⅲ</w:t>
            </w:r>
            <w:r>
              <w:rPr>
                <w:rFonts w:ascii="游ゴシック" w:hAnsi="游ゴシック" w:eastAsia="游ゴシック"/>
                <w:b w:val="0"/>
                <w:i w:val="0"/>
                <w:sz w:val="17"/>
              </w:rPr>
              <w:t xml:space="preserve">　公表資料</w:t>
            </w:r>
          </w:p>
        </w:tc>
        <w:tc>
          <w:tcPr>
            <w:tcW w:type="dxa" w:w="3402"/>
            <w:vAlign w:val="center"/>
          </w:tcPr>
          <w:p>
            <w:pPr>
              <w:spacing w:before="20" w:after="20"/>
            </w:pPr>
            <w:r>
              <w:rPr>
                <w:rFonts w:ascii="游ゴシック" w:hAnsi="游ゴシック" w:eastAsia="游ゴシック"/>
                <w:b/>
                <w:i w:val="0"/>
                <w:sz w:val="17"/>
              </w:rPr>
              <w:t>昭和25年2月1日時点の市町村境界が基準のため、町でなければ分からない</w:t>
            </w:r>
          </w:p>
        </w:tc>
        <w:tc>
          <w:tcPr>
            <w:tcW w:type="dxa" w:w="1247"/>
            <w:vAlign w:val="center"/>
          </w:tcPr>
          <w:p>
            <w:pPr>
              <w:spacing w:before="20" w:after="20"/>
            </w:pPr>
            <w:r>
              <w:rPr>
                <w:rFonts w:ascii="游ゴシック" w:hAnsi="游ゴシック" w:eastAsia="游ゴシック"/>
                <w:b w:val="0"/>
                <w:i w:val="0"/>
                <w:sz w:val="17"/>
              </w:rPr>
              <w:t>素案の確定まで</w:t>
            </w:r>
          </w:p>
        </w:tc>
      </w:tr>
      <w:tr>
        <w:tc>
          <w:tcPr>
            <w:tcW w:type="dxa" w:w="567"/>
            <w:vAlign w:val="center"/>
          </w:tcPr>
          <w:p>
            <w:pPr>
              <w:spacing w:before="20" w:after="20"/>
            </w:pPr>
            <w:r>
              <w:rPr>
                <w:rFonts w:ascii="游ゴシック" w:hAnsi="游ゴシック" w:eastAsia="游ゴシック"/>
                <w:b w:val="0"/>
                <w:i w:val="0"/>
                <w:sz w:val="17"/>
              </w:rPr>
              <w:t>37</w:t>
            </w:r>
          </w:p>
        </w:tc>
        <w:tc>
          <w:tcPr>
            <w:tcW w:type="dxa" w:w="2494"/>
            <w:vAlign w:val="center"/>
          </w:tcPr>
          <w:p>
            <w:pPr>
              <w:spacing w:before="20" w:after="20"/>
            </w:pPr>
            <w:r>
              <w:rPr>
                <w:rFonts w:ascii="游ゴシック" w:hAnsi="游ゴシック" w:eastAsia="游ゴシック"/>
                <w:b/>
                <w:i w:val="0"/>
                <w:sz w:val="17"/>
              </w:rPr>
              <w:t>特定地域の指定についての町の意向</w:t>
            </w:r>
          </w:p>
        </w:tc>
        <w:tc>
          <w:tcPr>
            <w:tcW w:type="dxa" w:w="794"/>
            <w:vAlign w:val="center"/>
          </w:tcPr>
          <w:p>
            <w:pPr>
              <w:spacing w:before="20" w:after="20"/>
            </w:pPr>
            <w:r>
              <w:rPr>
                <w:rFonts w:ascii="游ゴシック" w:hAnsi="游ゴシック" w:eastAsia="游ゴシック"/>
                <w:b w:val="0"/>
                <w:i w:val="0"/>
                <w:sz w:val="17"/>
              </w:rPr>
              <w:t>特定地域</w:t>
            </w:r>
          </w:p>
        </w:tc>
        <w:tc>
          <w:tcPr>
            <w:tcW w:type="dxa" w:w="1247"/>
            <w:vAlign w:val="center"/>
          </w:tcPr>
          <w:p>
            <w:pPr>
              <w:spacing w:before="20" w:after="20"/>
            </w:pPr>
            <w:r>
              <w:rPr>
                <w:rFonts w:ascii="游ゴシック" w:hAnsi="游ゴシック" w:eastAsia="游ゴシック"/>
                <w:b/>
                <w:i w:val="0"/>
                <w:sz w:val="17"/>
              </w:rPr>
              <w:t>Ⅳ</w:t>
            </w:r>
            <w:r>
              <w:rPr>
                <w:rFonts w:ascii="游ゴシック" w:hAnsi="游ゴシック" w:eastAsia="游ゴシック"/>
                <w:b w:val="0"/>
                <w:i w:val="0"/>
                <w:sz w:val="17"/>
              </w:rPr>
              <w:t xml:space="preserve">　町の内部</w:t>
            </w:r>
          </w:p>
        </w:tc>
        <w:tc>
          <w:tcPr>
            <w:tcW w:type="dxa" w:w="3402"/>
            <w:vAlign w:val="center"/>
          </w:tcPr>
          <w:p>
            <w:pPr>
              <w:spacing w:before="20" w:after="20"/>
            </w:pPr>
            <w:r>
              <w:rPr>
                <w:rFonts w:ascii="游ゴシック" w:hAnsi="游ゴシック" w:eastAsia="游ゴシック"/>
                <w:b/>
                <w:i w:val="0"/>
                <w:sz w:val="17"/>
              </w:rPr>
              <w:t>手続は市町村が要否を検討し、その意向を踏まえて県が定める。</w:t>
            </w:r>
            <w:r>
              <w:rPr>
                <w:rFonts w:ascii="游ゴシック" w:hAnsi="游ゴシック" w:eastAsia="游ゴシック"/>
                <w:b w:val="0"/>
                <w:i w:val="0"/>
                <w:sz w:val="17"/>
              </w:rPr>
              <w:t>県からの照会を待ってからでは間に合わない</w:t>
            </w:r>
          </w:p>
        </w:tc>
        <w:tc>
          <w:tcPr>
            <w:tcW w:type="dxa" w:w="1247"/>
            <w:vAlign w:val="center"/>
          </w:tcPr>
          <w:p>
            <w:pPr>
              <w:spacing w:before="20" w:after="20"/>
            </w:pPr>
            <w:r>
              <w:rPr>
                <w:rFonts w:ascii="游ゴシック" w:hAnsi="游ゴシック" w:eastAsia="游ゴシック"/>
                <w:b w:val="0"/>
                <w:i w:val="0"/>
                <w:sz w:val="17"/>
              </w:rPr>
              <w:t>素案の確定まで</w:t>
            </w:r>
          </w:p>
        </w:tc>
      </w:tr>
      <w:tr>
        <w:tc>
          <w:tcPr>
            <w:tcW w:type="dxa" w:w="567"/>
            <w:vAlign w:val="center"/>
          </w:tcPr>
          <w:p>
            <w:pPr>
              <w:spacing w:before="20" w:after="20"/>
            </w:pPr>
            <w:r>
              <w:rPr>
                <w:rFonts w:ascii="游ゴシック" w:hAnsi="游ゴシック" w:eastAsia="游ゴシック"/>
                <w:b w:val="0"/>
                <w:i w:val="0"/>
                <w:sz w:val="17"/>
              </w:rPr>
              <w:t>38</w:t>
            </w:r>
          </w:p>
        </w:tc>
        <w:tc>
          <w:tcPr>
            <w:tcW w:type="dxa" w:w="2494"/>
            <w:vAlign w:val="center"/>
          </w:tcPr>
          <w:p>
            <w:pPr>
              <w:spacing w:before="20" w:after="20"/>
            </w:pPr>
            <w:r>
              <w:rPr>
                <w:rFonts w:ascii="游ゴシック" w:hAnsi="游ゴシック" w:eastAsia="游ゴシック"/>
                <w:b/>
                <w:i w:val="0"/>
                <w:sz w:val="17"/>
              </w:rPr>
              <w:t>認知症の人及びその家族等の意見を聴く方法</w:t>
            </w:r>
          </w:p>
        </w:tc>
        <w:tc>
          <w:tcPr>
            <w:tcW w:type="dxa" w:w="794"/>
            <w:vAlign w:val="center"/>
          </w:tcPr>
          <w:p>
            <w:pPr>
              <w:spacing w:before="20" w:after="20"/>
            </w:pPr>
            <w:r>
              <w:rPr>
                <w:rFonts w:ascii="游ゴシック" w:hAnsi="游ゴシック" w:eastAsia="游ゴシック"/>
                <w:b w:val="0"/>
                <w:i w:val="0"/>
                <w:sz w:val="17"/>
              </w:rPr>
              <w:t>手続</w:t>
            </w:r>
          </w:p>
        </w:tc>
        <w:tc>
          <w:tcPr>
            <w:tcW w:type="dxa" w:w="1247"/>
            <w:vAlign w:val="center"/>
          </w:tcPr>
          <w:p>
            <w:pPr>
              <w:spacing w:before="20" w:after="20"/>
            </w:pPr>
            <w:r>
              <w:rPr>
                <w:rFonts w:ascii="游ゴシック" w:hAnsi="游ゴシック" w:eastAsia="游ゴシック"/>
                <w:b/>
                <w:i w:val="0"/>
                <w:sz w:val="17"/>
              </w:rPr>
              <w:t>Ⅳ</w:t>
            </w:r>
            <w:r>
              <w:rPr>
                <w:rFonts w:ascii="游ゴシック" w:hAnsi="游ゴシック" w:eastAsia="游ゴシック"/>
                <w:b w:val="0"/>
                <w:i w:val="0"/>
                <w:sz w:val="17"/>
              </w:rPr>
              <w:t xml:space="preserve">　町の内部</w:t>
            </w:r>
          </w:p>
        </w:tc>
        <w:tc>
          <w:tcPr>
            <w:tcW w:type="dxa" w:w="3402"/>
            <w:vAlign w:val="center"/>
          </w:tcPr>
          <w:p>
            <w:pPr>
              <w:spacing w:before="20" w:after="20"/>
            </w:pPr>
            <w:r>
              <w:rPr>
                <w:rFonts w:ascii="游ゴシック" w:hAnsi="游ゴシック" w:eastAsia="游ゴシック"/>
                <w:b/>
                <w:i w:val="0"/>
                <w:sz w:val="17"/>
              </w:rPr>
              <w:t>認知症基本法第13条第3項が準用する第12条第3項の努力義務</w:t>
            </w:r>
          </w:p>
        </w:tc>
        <w:tc>
          <w:tcPr>
            <w:tcW w:type="dxa" w:w="1247"/>
            <w:vAlign w:val="center"/>
          </w:tcPr>
          <w:p>
            <w:pPr>
              <w:spacing w:before="20" w:after="20"/>
            </w:pPr>
            <w:r>
              <w:rPr>
                <w:rFonts w:ascii="游ゴシック" w:hAnsi="游ゴシック" w:eastAsia="游ゴシック"/>
                <w:b w:val="0"/>
                <w:i w:val="0"/>
                <w:sz w:val="17"/>
              </w:rPr>
              <w:t>素案の確定まで</w:t>
            </w:r>
          </w:p>
        </w:tc>
      </w:tr>
      <w:tr>
        <w:tc>
          <w:tcPr>
            <w:tcW w:type="dxa" w:w="567"/>
            <w:vAlign w:val="center"/>
          </w:tcPr>
          <w:p>
            <w:pPr>
              <w:spacing w:before="20" w:after="20"/>
            </w:pPr>
            <w:r>
              <w:rPr>
                <w:rFonts w:ascii="游ゴシック" w:hAnsi="游ゴシック" w:eastAsia="游ゴシック"/>
                <w:b w:val="0"/>
                <w:i w:val="0"/>
                <w:sz w:val="17"/>
              </w:rPr>
              <w:t>39</w:t>
            </w:r>
          </w:p>
        </w:tc>
        <w:tc>
          <w:tcPr>
            <w:tcW w:type="dxa" w:w="2494"/>
            <w:vAlign w:val="center"/>
          </w:tcPr>
          <w:p>
            <w:pPr>
              <w:spacing w:before="20" w:after="20"/>
            </w:pPr>
            <w:r>
              <w:rPr>
                <w:rFonts w:ascii="游ゴシック" w:hAnsi="游ゴシック" w:eastAsia="游ゴシック"/>
                <w:b/>
                <w:i w:val="0"/>
                <w:sz w:val="17"/>
              </w:rPr>
              <w:t>4つの場面の目指すべき姿</w:t>
            </w:r>
            <w:r>
              <w:rPr>
                <w:rFonts w:ascii="游ゴシック" w:hAnsi="游ゴシック" w:eastAsia="游ゴシック"/>
                <w:b w:val="0"/>
                <w:i w:val="0"/>
                <w:sz w:val="17"/>
              </w:rPr>
              <w:t>（退院支援・日常の療養支援・急変時の対応・看取り）</w:t>
            </w:r>
          </w:p>
        </w:tc>
        <w:tc>
          <w:tcPr>
            <w:tcW w:type="dxa" w:w="794"/>
            <w:vAlign w:val="center"/>
          </w:tcPr>
          <w:p>
            <w:pPr>
              <w:spacing w:before="20" w:after="20"/>
            </w:pPr>
            <w:r>
              <w:rPr>
                <w:rFonts w:ascii="游ゴシック" w:hAnsi="游ゴシック" w:eastAsia="游ゴシック"/>
                <w:b w:val="0"/>
                <w:i w:val="0"/>
                <w:sz w:val="17"/>
              </w:rPr>
              <w:t>施策</w:t>
            </w:r>
          </w:p>
        </w:tc>
        <w:tc>
          <w:tcPr>
            <w:tcW w:type="dxa" w:w="1247"/>
            <w:vAlign w:val="center"/>
          </w:tcPr>
          <w:p>
            <w:pPr>
              <w:spacing w:before="20" w:after="20"/>
            </w:pPr>
            <w:r>
              <w:rPr>
                <w:rFonts w:ascii="游ゴシック" w:hAnsi="游ゴシック" w:eastAsia="游ゴシック"/>
                <w:b/>
                <w:i w:val="0"/>
                <w:sz w:val="17"/>
              </w:rPr>
              <w:t>Ⅳ</w:t>
            </w:r>
            <w:r>
              <w:rPr>
                <w:rFonts w:ascii="游ゴシック" w:hAnsi="游ゴシック" w:eastAsia="游ゴシック"/>
                <w:b w:val="0"/>
                <w:i w:val="0"/>
                <w:sz w:val="17"/>
              </w:rPr>
              <w:t xml:space="preserve">　町の内部</w:t>
            </w:r>
          </w:p>
        </w:tc>
        <w:tc>
          <w:tcPr>
            <w:tcW w:type="dxa" w:w="3402"/>
            <w:vAlign w:val="center"/>
          </w:tcPr>
          <w:p>
            <w:pPr>
              <w:spacing w:before="20" w:after="20"/>
            </w:pPr>
            <w:r>
              <w:rPr>
                <w:rFonts w:ascii="游ゴシック" w:hAnsi="游ゴシック" w:eastAsia="游ゴシック"/>
                <w:b/>
                <w:i w:val="0"/>
                <w:sz w:val="17"/>
              </w:rPr>
              <w:t>交付金 評価指標 目標Ⅲ−（ⅰ）−1が設定を求めている。</w:t>
            </w:r>
            <w:r>
              <w:rPr>
                <w:rFonts w:ascii="游ゴシック" w:hAnsi="游ゴシック" w:eastAsia="游ゴシック"/>
                <w:b/>
                <w:i w:val="0"/>
                <w:sz w:val="17"/>
              </w:rPr>
              <w:t>県保健医療計画 第8章第12節が手がかりになる</w:t>
            </w:r>
            <w:r>
              <w:rPr>
                <w:rFonts w:ascii="游ゴシック" w:hAnsi="游ゴシック" w:eastAsia="游ゴシック"/>
                <w:b w:val="0"/>
                <w:i w:val="0"/>
                <w:sz w:val="17"/>
              </w:rPr>
              <w:t>（急変時の消防、看取りのＡＣＰ）</w:t>
            </w:r>
          </w:p>
        </w:tc>
        <w:tc>
          <w:tcPr>
            <w:tcW w:type="dxa" w:w="1247"/>
            <w:vAlign w:val="center"/>
          </w:tcPr>
          <w:p>
            <w:pPr>
              <w:spacing w:before="20" w:after="20"/>
            </w:pPr>
            <w:r>
              <w:rPr>
                <w:rFonts w:ascii="游ゴシック" w:hAnsi="游ゴシック" w:eastAsia="游ゴシック"/>
                <w:b/>
                <w:i w:val="0"/>
                <w:sz w:val="17"/>
              </w:rPr>
              <w:t>11月6日まで</w:t>
            </w:r>
          </w:p>
        </w:tc>
      </w:tr>
      <w:tr>
        <w:tc>
          <w:tcPr>
            <w:tcW w:type="dxa" w:w="567"/>
            <w:vAlign w:val="center"/>
          </w:tcPr>
          <w:p>
            <w:pPr>
              <w:spacing w:before="20" w:after="20"/>
            </w:pPr>
            <w:r>
              <w:rPr>
                <w:rFonts w:ascii="游ゴシック" w:hAnsi="游ゴシック" w:eastAsia="游ゴシック"/>
                <w:b w:val="0"/>
                <w:i w:val="0"/>
                <w:sz w:val="17"/>
              </w:rPr>
              <w:t>40</w:t>
            </w:r>
          </w:p>
        </w:tc>
        <w:tc>
          <w:tcPr>
            <w:tcW w:type="dxa" w:w="2494"/>
            <w:vAlign w:val="center"/>
          </w:tcPr>
          <w:p>
            <w:pPr>
              <w:spacing w:before="20" w:after="20"/>
            </w:pPr>
            <w:r>
              <w:rPr>
                <w:rFonts w:ascii="游ゴシック" w:hAnsi="游ゴシック" w:eastAsia="游ゴシック"/>
                <w:b/>
                <w:i w:val="0"/>
                <w:sz w:val="17"/>
              </w:rPr>
              <w:t>支援協議会（自立支援協議会）・支援会議の設置の有無</w:t>
            </w:r>
          </w:p>
        </w:tc>
        <w:tc>
          <w:tcPr>
            <w:tcW w:type="dxa" w:w="794"/>
            <w:vAlign w:val="center"/>
          </w:tcPr>
          <w:p>
            <w:pPr>
              <w:spacing w:before="20" w:after="20"/>
            </w:pPr>
            <w:r>
              <w:rPr>
                <w:rFonts w:ascii="游ゴシック" w:hAnsi="游ゴシック" w:eastAsia="游ゴシック"/>
                <w:b w:val="0"/>
                <w:i w:val="0"/>
                <w:sz w:val="17"/>
              </w:rPr>
              <w:t>手続</w:t>
            </w:r>
          </w:p>
        </w:tc>
        <w:tc>
          <w:tcPr>
            <w:tcW w:type="dxa" w:w="1247"/>
            <w:vAlign w:val="center"/>
          </w:tcPr>
          <w:p>
            <w:pPr>
              <w:spacing w:before="20" w:after="20"/>
            </w:pPr>
            <w:r>
              <w:rPr>
                <w:rFonts w:ascii="游ゴシック" w:hAnsi="游ゴシック" w:eastAsia="游ゴシック"/>
                <w:b/>
                <w:i w:val="0"/>
                <w:sz w:val="17"/>
              </w:rPr>
              <w:t>Ⅰ</w:t>
            </w:r>
            <w:r>
              <w:rPr>
                <w:rFonts w:ascii="游ゴシック" w:hAnsi="游ゴシック" w:eastAsia="游ゴシック"/>
                <w:b w:val="0"/>
                <w:i w:val="0"/>
                <w:sz w:val="17"/>
              </w:rPr>
              <w:t xml:space="preserve">　受領済み</w:t>
            </w:r>
          </w:p>
        </w:tc>
        <w:tc>
          <w:tcPr>
            <w:tcW w:type="dxa" w:w="3402"/>
            <w:vAlign w:val="center"/>
          </w:tcPr>
          <w:p>
            <w:pPr>
              <w:spacing w:before="20" w:after="20"/>
            </w:pPr>
            <w:r>
              <w:rPr>
                <w:rFonts w:ascii="游ゴシック" w:hAnsi="游ゴシック" w:eastAsia="游ゴシック"/>
                <w:b/>
                <w:i w:val="0"/>
                <w:sz w:val="17"/>
              </w:rPr>
              <w:t>計画の策定手続そのもの。</w:t>
            </w:r>
            <w:r>
              <w:rPr>
                <w:rFonts w:ascii="游ゴシック" w:hAnsi="游ゴシック" w:eastAsia="游ゴシック"/>
                <w:b w:val="0"/>
                <w:i w:val="0"/>
                <w:sz w:val="17"/>
              </w:rPr>
              <w:t>設置していれば策定・変更にあたり意見を聴くよう努めなければならない。</w:t>
            </w:r>
            <w:r>
              <w:rPr>
                <w:rFonts w:ascii="游ゴシック" w:hAnsi="游ゴシック" w:eastAsia="游ゴシック"/>
                <w:b/>
                <w:i w:val="0"/>
                <w:sz w:val="17"/>
              </w:rPr>
              <w:t>あわせて、社会福祉法第106条の3の2の支援会議、住宅セーフティネット法第81条第1項の居住支援協議会、生活困窮者自立支援法第9条第1項の支援会議の設置の有無も。</w:t>
            </w:r>
            <w:r>
              <w:rPr>
                <w:rFonts w:ascii="游ゴシック" w:hAnsi="游ゴシック" w:eastAsia="游ゴシック"/>
                <w:b w:val="0"/>
                <w:i w:val="0"/>
                <w:sz w:val="17"/>
              </w:rPr>
              <w:t>改正後の介護保険法第115条の48第5項は、これら5つとの相互の連携を努力義務としている</w:t>
            </w:r>
          </w:p>
        </w:tc>
        <w:tc>
          <w:tcPr>
            <w:tcW w:type="dxa" w:w="1247"/>
            <w:vAlign w:val="center"/>
          </w:tcPr>
          <w:p>
            <w:pPr>
              <w:spacing w:before="20" w:after="20"/>
            </w:pPr>
            <w:r>
              <w:rPr>
                <w:rFonts w:ascii="游ゴシック" w:hAnsi="游ゴシック" w:eastAsia="游ゴシック"/>
                <w:b/>
                <w:i w:val="0"/>
                <w:sz w:val="17"/>
              </w:rPr>
              <w:t>10月28日まで</w:t>
            </w:r>
          </w:p>
        </w:tc>
      </w:tr>
      <w:tr>
        <w:tc>
          <w:tcPr>
            <w:tcW w:type="dxa" w:w="567"/>
            <w:vAlign w:val="center"/>
          </w:tcPr>
          <w:p>
            <w:pPr>
              <w:spacing w:before="20" w:after="20"/>
            </w:pPr>
            <w:r>
              <w:rPr>
                <w:rFonts w:ascii="游ゴシック" w:hAnsi="游ゴシック" w:eastAsia="游ゴシック"/>
                <w:b w:val="0"/>
                <w:i w:val="0"/>
                <w:sz w:val="17"/>
              </w:rPr>
              <w:t>41</w:t>
            </w:r>
          </w:p>
        </w:tc>
        <w:tc>
          <w:tcPr>
            <w:tcW w:type="dxa" w:w="2494"/>
            <w:vAlign w:val="center"/>
          </w:tcPr>
          <w:p>
            <w:pPr>
              <w:spacing w:before="20" w:after="20"/>
            </w:pPr>
            <w:r>
              <w:rPr>
                <w:rFonts w:ascii="游ゴシック" w:hAnsi="游ゴシック" w:eastAsia="游ゴシック"/>
                <w:b w:val="0"/>
                <w:i w:val="0"/>
                <w:sz w:val="17"/>
              </w:rPr>
              <w:t>認知症初期集中支援推進事業の実施体制</w:t>
            </w:r>
          </w:p>
        </w:tc>
        <w:tc>
          <w:tcPr>
            <w:tcW w:type="dxa" w:w="794"/>
            <w:vAlign w:val="center"/>
          </w:tcPr>
          <w:p>
            <w:pPr>
              <w:spacing w:before="20" w:after="20"/>
            </w:pPr>
            <w:r>
              <w:rPr>
                <w:rFonts w:ascii="游ゴシック" w:hAnsi="游ゴシック" w:eastAsia="游ゴシック"/>
                <w:b w:val="0"/>
                <w:i w:val="0"/>
                <w:sz w:val="17"/>
              </w:rPr>
              <w:t>施策</w:t>
            </w:r>
          </w:p>
        </w:tc>
        <w:tc>
          <w:tcPr>
            <w:tcW w:type="dxa" w:w="1247"/>
            <w:vAlign w:val="center"/>
          </w:tcPr>
          <w:p>
            <w:pPr>
              <w:spacing w:before="20" w:after="20"/>
            </w:pPr>
            <w:r>
              <w:rPr>
                <w:rFonts w:ascii="游ゴシック" w:hAnsi="游ゴシック" w:eastAsia="游ゴシック"/>
                <w:b/>
                <w:i w:val="0"/>
                <w:sz w:val="17"/>
              </w:rPr>
              <w:t>Ⅰ</w:t>
            </w:r>
            <w:r>
              <w:rPr>
                <w:rFonts w:ascii="游ゴシック" w:hAnsi="游ゴシック" w:eastAsia="游ゴシック"/>
                <w:b w:val="0"/>
                <w:i w:val="0"/>
                <w:sz w:val="17"/>
              </w:rPr>
              <w:t xml:space="preserve">　受領済み</w:t>
            </w:r>
          </w:p>
        </w:tc>
        <w:tc>
          <w:tcPr>
            <w:tcW w:type="dxa" w:w="3402"/>
            <w:vAlign w:val="center"/>
          </w:tcPr>
          <w:p>
            <w:pPr>
              <w:spacing w:before="20" w:after="20"/>
            </w:pPr>
            <w:r>
              <w:rPr>
                <w:rFonts w:ascii="游ゴシック" w:hAnsi="游ゴシック" w:eastAsia="游ゴシック"/>
                <w:b/>
                <w:i w:val="0"/>
                <w:sz w:val="17"/>
              </w:rPr>
              <w:t>交付金実績報告では令和6・7年度とも0円</w:t>
            </w:r>
          </w:p>
        </w:tc>
        <w:tc>
          <w:tcPr>
            <w:tcW w:type="dxa" w:w="1247"/>
            <w:vAlign w:val="center"/>
          </w:tcPr>
          <w:p>
            <w:pPr>
              <w:spacing w:before="20" w:after="20"/>
            </w:pPr>
            <w:r>
              <w:rPr>
                <w:rFonts w:ascii="游ゴシック" w:hAnsi="游ゴシック" w:eastAsia="游ゴシック"/>
                <w:b w:val="0"/>
                <w:i w:val="0"/>
                <w:sz w:val="17"/>
              </w:rPr>
              <w:t>素案の確定まで</w:t>
            </w:r>
          </w:p>
        </w:tc>
      </w:tr>
      <w:tr>
        <w:tc>
          <w:tcPr>
            <w:tcW w:type="dxa" w:w="567"/>
            <w:vAlign w:val="center"/>
          </w:tcPr>
          <w:p>
            <w:pPr>
              <w:spacing w:before="20" w:after="20"/>
            </w:pPr>
            <w:r>
              <w:rPr>
                <w:rFonts w:ascii="游ゴシック" w:hAnsi="游ゴシック" w:eastAsia="游ゴシック"/>
                <w:b w:val="0"/>
                <w:i w:val="0"/>
                <w:sz w:val="17"/>
              </w:rPr>
              <w:t>42</w:t>
            </w:r>
          </w:p>
        </w:tc>
        <w:tc>
          <w:tcPr>
            <w:tcW w:type="dxa" w:w="2494"/>
            <w:vAlign w:val="center"/>
          </w:tcPr>
          <w:p>
            <w:pPr>
              <w:spacing w:before="20" w:after="20"/>
            </w:pPr>
            <w:r>
              <w:rPr>
                <w:rFonts w:ascii="游ゴシック" w:hAnsi="游ゴシック" w:eastAsia="游ゴシック"/>
                <w:b w:val="0"/>
                <w:i w:val="0"/>
                <w:sz w:val="17"/>
              </w:rPr>
              <w:t>地域密着型通所介護の実績が0になった理由</w:t>
            </w:r>
          </w:p>
        </w:tc>
        <w:tc>
          <w:tcPr>
            <w:tcW w:type="dxa" w:w="794"/>
            <w:vAlign w:val="center"/>
          </w:tcPr>
          <w:p>
            <w:pPr>
              <w:spacing w:before="20" w:after="20"/>
            </w:pPr>
            <w:r>
              <w:rPr>
                <w:rFonts w:ascii="游ゴシック" w:hAnsi="游ゴシック" w:eastAsia="游ゴシック"/>
                <w:b w:val="0"/>
                <w:i w:val="0"/>
                <w:sz w:val="17"/>
              </w:rPr>
              <w:t>記述</w:t>
            </w:r>
          </w:p>
        </w:tc>
        <w:tc>
          <w:tcPr>
            <w:tcW w:type="dxa" w:w="1247"/>
            <w:vAlign w:val="center"/>
          </w:tcPr>
          <w:p>
            <w:pPr>
              <w:spacing w:before="20" w:after="20"/>
            </w:pPr>
            <w:r>
              <w:rPr>
                <w:rFonts w:ascii="游ゴシック" w:hAnsi="游ゴシック" w:eastAsia="游ゴシック"/>
                <w:b/>
                <w:i w:val="0"/>
                <w:sz w:val="17"/>
              </w:rPr>
              <w:t>Ⅱ</w:t>
            </w:r>
            <w:r>
              <w:rPr>
                <w:rFonts w:ascii="游ゴシック" w:hAnsi="游ゴシック" w:eastAsia="游ゴシック"/>
                <w:b w:val="0"/>
                <w:i w:val="0"/>
                <w:sz w:val="17"/>
              </w:rPr>
              <w:t xml:space="preserve">　見える化</w:t>
            </w:r>
          </w:p>
        </w:tc>
        <w:tc>
          <w:tcPr>
            <w:tcW w:type="dxa" w:w="3402"/>
            <w:vAlign w:val="center"/>
          </w:tcPr>
          <w:p>
            <w:pPr>
              <w:spacing w:before="20" w:after="20"/>
            </w:pPr>
            <w:r>
              <w:rPr>
                <w:rFonts w:ascii="游ゴシック" w:hAnsi="游ゴシック" w:eastAsia="游ゴシック"/>
                <w:b w:val="0"/>
                <w:i w:val="0"/>
                <w:sz w:val="17"/>
              </w:rPr>
              <w:t>令和3年度14件→令和6・7年度0件。</w:t>
            </w:r>
            <w:r>
              <w:rPr>
                <w:rFonts w:ascii="游ゴシック" w:hAnsi="游ゴシック" w:eastAsia="游ゴシック"/>
                <w:b/>
                <w:i w:val="0"/>
                <w:sz w:val="17"/>
              </w:rPr>
              <w:t>事業所の休廃止か、利用が他に移ったか</w:t>
            </w:r>
          </w:p>
        </w:tc>
        <w:tc>
          <w:tcPr>
            <w:tcW w:type="dxa" w:w="1247"/>
            <w:vAlign w:val="center"/>
          </w:tcPr>
          <w:p>
            <w:pPr>
              <w:spacing w:before="20" w:after="20"/>
            </w:pPr>
            <w:r>
              <w:rPr>
                <w:rFonts w:ascii="游ゴシック" w:hAnsi="游ゴシック" w:eastAsia="游ゴシック"/>
                <w:b w:val="0"/>
                <w:i w:val="0"/>
                <w:sz w:val="17"/>
              </w:rPr>
              <w:t>素案の確定まで</w:t>
            </w:r>
          </w:p>
        </w:tc>
      </w:tr>
      <w:tr>
        <w:tc>
          <w:tcPr>
            <w:tcW w:type="dxa" w:w="567"/>
            <w:vAlign w:val="center"/>
          </w:tcPr>
          <w:p>
            <w:pPr>
              <w:spacing w:before="20" w:after="20"/>
            </w:pPr>
            <w:r>
              <w:rPr>
                <w:rFonts w:ascii="游ゴシック" w:hAnsi="游ゴシック" w:eastAsia="游ゴシック"/>
                <w:b w:val="0"/>
                <w:i w:val="0"/>
                <w:sz w:val="17"/>
              </w:rPr>
              <w:t>43</w:t>
            </w:r>
          </w:p>
        </w:tc>
        <w:tc>
          <w:tcPr>
            <w:tcW w:type="dxa" w:w="2494"/>
            <w:vAlign w:val="center"/>
          </w:tcPr>
          <w:p>
            <w:pPr>
              <w:spacing w:before="20" w:after="20"/>
            </w:pPr>
            <w:r>
              <w:rPr>
                <w:rFonts w:ascii="游ゴシック" w:hAnsi="游ゴシック" w:eastAsia="游ゴシック"/>
                <w:b w:val="0"/>
                <w:i w:val="0"/>
                <w:sz w:val="17"/>
              </w:rPr>
              <w:t>要介護認定の適正化の内容（認定調査の委託の有無と点検件数）</w:t>
            </w:r>
          </w:p>
        </w:tc>
        <w:tc>
          <w:tcPr>
            <w:tcW w:type="dxa" w:w="794"/>
            <w:vAlign w:val="center"/>
          </w:tcPr>
          <w:p>
            <w:pPr>
              <w:spacing w:before="20" w:after="20"/>
            </w:pPr>
            <w:r>
              <w:rPr>
                <w:rFonts w:ascii="游ゴシック" w:hAnsi="游ゴシック" w:eastAsia="游ゴシック"/>
                <w:b w:val="0"/>
                <w:i w:val="0"/>
                <w:sz w:val="17"/>
              </w:rPr>
              <w:t>交付金</w:t>
            </w:r>
          </w:p>
        </w:tc>
        <w:tc>
          <w:tcPr>
            <w:tcW w:type="dxa" w:w="1247"/>
            <w:vAlign w:val="center"/>
          </w:tcPr>
          <w:p>
            <w:pPr>
              <w:spacing w:before="20" w:after="20"/>
            </w:pPr>
            <w:r>
              <w:rPr>
                <w:rFonts w:ascii="游ゴシック" w:hAnsi="游ゴシック" w:eastAsia="游ゴシック"/>
                <w:b/>
                <w:i w:val="0"/>
                <w:sz w:val="17"/>
              </w:rPr>
              <w:t>Ⅳ</w:t>
            </w:r>
            <w:r>
              <w:rPr>
                <w:rFonts w:ascii="游ゴシック" w:hAnsi="游ゴシック" w:eastAsia="游ゴシック"/>
                <w:b w:val="0"/>
                <w:i w:val="0"/>
                <w:sz w:val="17"/>
              </w:rPr>
              <w:t xml:space="preserve">　町の内部</w:t>
            </w:r>
          </w:p>
        </w:tc>
        <w:tc>
          <w:tcPr>
            <w:tcW w:type="dxa" w:w="3402"/>
            <w:vAlign w:val="center"/>
          </w:tcPr>
          <w:p>
            <w:pPr>
              <w:spacing w:before="20" w:after="20"/>
            </w:pPr>
            <w:r>
              <w:rPr>
                <w:rFonts w:ascii="游ゴシック" w:hAnsi="游ゴシック" w:eastAsia="游ゴシック"/>
                <w:b w:val="0"/>
                <w:i w:val="0"/>
                <w:sz w:val="17"/>
              </w:rPr>
              <w:t>交付金の得点</w:t>
            </w:r>
          </w:p>
        </w:tc>
        <w:tc>
          <w:tcPr>
            <w:tcW w:type="dxa" w:w="1247"/>
            <w:vAlign w:val="center"/>
          </w:tcPr>
          <w:p>
            <w:pPr>
              <w:spacing w:before="20" w:after="20"/>
            </w:pPr>
            <w:r>
              <w:rPr>
                <w:rFonts w:ascii="游ゴシック" w:hAnsi="游ゴシック" w:eastAsia="游ゴシック"/>
                <w:b w:val="0"/>
                <w:i w:val="0"/>
                <w:sz w:val="17"/>
              </w:rPr>
              <w:t>素案の確定まで</w:t>
            </w:r>
          </w:p>
        </w:tc>
      </w:tr>
      <w:tr>
        <w:tc>
          <w:tcPr>
            <w:tcW w:type="dxa" w:w="567"/>
            <w:vAlign w:val="center"/>
          </w:tcPr>
          <w:p>
            <w:pPr>
              <w:spacing w:before="20" w:after="20"/>
            </w:pPr>
            <w:r>
              <w:rPr>
                <w:rFonts w:ascii="游ゴシック" w:hAnsi="游ゴシック" w:eastAsia="游ゴシック"/>
                <w:b w:val="0"/>
                <w:i w:val="0"/>
                <w:sz w:val="17"/>
              </w:rPr>
              <w:t>44</w:t>
            </w:r>
          </w:p>
        </w:tc>
        <w:tc>
          <w:tcPr>
            <w:tcW w:type="dxa" w:w="2494"/>
            <w:vAlign w:val="center"/>
          </w:tcPr>
          <w:p>
            <w:pPr>
              <w:spacing w:before="20" w:after="20"/>
            </w:pPr>
            <w:r>
              <w:rPr>
                <w:rFonts w:ascii="游ゴシック" w:hAnsi="游ゴシック" w:eastAsia="游ゴシック"/>
                <w:b w:val="0"/>
                <w:i w:val="0"/>
                <w:sz w:val="17"/>
              </w:rPr>
              <w:t>町の面積と町営バス・デマンド型交通の運行状況</w:t>
            </w:r>
          </w:p>
        </w:tc>
        <w:tc>
          <w:tcPr>
            <w:tcW w:type="dxa" w:w="794"/>
            <w:vAlign w:val="center"/>
          </w:tcPr>
          <w:p>
            <w:pPr>
              <w:spacing w:before="20" w:after="20"/>
            </w:pPr>
            <w:r>
              <w:rPr>
                <w:rFonts w:ascii="游ゴシック" w:hAnsi="游ゴシック" w:eastAsia="游ゴシック"/>
                <w:b w:val="0"/>
                <w:i w:val="0"/>
                <w:sz w:val="17"/>
              </w:rPr>
              <w:t>記述</w:t>
            </w:r>
          </w:p>
        </w:tc>
        <w:tc>
          <w:tcPr>
            <w:tcW w:type="dxa" w:w="1247"/>
            <w:vAlign w:val="center"/>
          </w:tcPr>
          <w:p>
            <w:pPr>
              <w:spacing w:before="20" w:after="20"/>
            </w:pPr>
            <w:r>
              <w:rPr>
                <w:rFonts w:ascii="游ゴシック" w:hAnsi="游ゴシック" w:eastAsia="游ゴシック"/>
                <w:b/>
                <w:i w:val="0"/>
                <w:sz w:val="17"/>
              </w:rPr>
              <w:t>Ⅲ</w:t>
            </w:r>
            <w:r>
              <w:rPr>
                <w:rFonts w:ascii="游ゴシック" w:hAnsi="游ゴシック" w:eastAsia="游ゴシック"/>
                <w:b w:val="0"/>
                <w:i w:val="0"/>
                <w:sz w:val="17"/>
              </w:rPr>
              <w:t xml:space="preserve">　公表資料</w:t>
            </w:r>
          </w:p>
        </w:tc>
        <w:tc>
          <w:tcPr>
            <w:tcW w:type="dxa" w:w="3402"/>
            <w:vAlign w:val="center"/>
          </w:tcPr>
          <w:p>
            <w:pPr>
              <w:spacing w:before="20" w:after="20"/>
            </w:pPr>
            <w:r>
              <w:rPr>
                <w:rFonts w:ascii="游ゴシック" w:hAnsi="游ゴシック" w:eastAsia="游ゴシック"/>
                <w:b w:val="0"/>
                <w:i w:val="0"/>
                <w:sz w:val="17"/>
              </w:rPr>
              <w:t>第1章5（日常生活圏域）。</w:t>
            </w:r>
            <w:r>
              <w:rPr>
                <w:rFonts w:ascii="游ゴシック" w:hAnsi="游ゴシック" w:eastAsia="游ゴシック"/>
                <w:b/>
                <w:i w:val="0"/>
                <w:sz w:val="17"/>
              </w:rPr>
              <w:t>特定地域の指標「75歳以上人口密度」の分母にもなる</w:t>
            </w:r>
          </w:p>
        </w:tc>
        <w:tc>
          <w:tcPr>
            <w:tcW w:type="dxa" w:w="1247"/>
            <w:vAlign w:val="center"/>
          </w:tcPr>
          <w:p>
            <w:pPr>
              <w:spacing w:before="20" w:after="20"/>
            </w:pPr>
            <w:r>
              <w:rPr>
                <w:rFonts w:ascii="游ゴシック" w:hAnsi="游ゴシック" w:eastAsia="游ゴシック"/>
                <w:b w:val="0"/>
                <w:i w:val="0"/>
                <w:sz w:val="17"/>
              </w:rPr>
              <w:t>校了まで</w:t>
            </w:r>
          </w:p>
        </w:tc>
      </w:tr>
      <w:tr>
        <w:tc>
          <w:tcPr>
            <w:tcW w:type="dxa" w:w="567"/>
            <w:vAlign w:val="center"/>
          </w:tcPr>
          <w:p>
            <w:pPr>
              <w:spacing w:before="20" w:after="20"/>
            </w:pPr>
            <w:r>
              <w:rPr>
                <w:rFonts w:ascii="游ゴシック" w:hAnsi="游ゴシック" w:eastAsia="游ゴシック"/>
                <w:b w:val="0"/>
                <w:i w:val="0"/>
                <w:sz w:val="17"/>
              </w:rPr>
              <w:t>45</w:t>
            </w:r>
          </w:p>
        </w:tc>
        <w:tc>
          <w:tcPr>
            <w:tcW w:type="dxa" w:w="2494"/>
            <w:vAlign w:val="center"/>
          </w:tcPr>
          <w:p>
            <w:pPr>
              <w:spacing w:before="20" w:after="20"/>
            </w:pPr>
            <w:r>
              <w:rPr>
                <w:rFonts w:ascii="游ゴシック" w:hAnsi="游ゴシック" w:eastAsia="游ゴシック"/>
                <w:b w:val="0"/>
                <w:i w:val="0"/>
                <w:sz w:val="17"/>
              </w:rPr>
              <w:t>社会福祉法人等による利用者負担軽減の実績</w:t>
            </w:r>
          </w:p>
        </w:tc>
        <w:tc>
          <w:tcPr>
            <w:tcW w:type="dxa" w:w="794"/>
            <w:vAlign w:val="center"/>
          </w:tcPr>
          <w:p>
            <w:pPr>
              <w:spacing w:before="20" w:after="20"/>
            </w:pPr>
            <w:r>
              <w:rPr>
                <w:rFonts w:ascii="游ゴシック" w:hAnsi="游ゴシック" w:eastAsia="游ゴシック"/>
                <w:b w:val="0"/>
                <w:i w:val="0"/>
                <w:sz w:val="17"/>
              </w:rPr>
              <w:t>記述</w:t>
            </w:r>
          </w:p>
        </w:tc>
        <w:tc>
          <w:tcPr>
            <w:tcW w:type="dxa" w:w="1247"/>
            <w:vAlign w:val="center"/>
          </w:tcPr>
          <w:p>
            <w:pPr>
              <w:spacing w:before="20" w:after="20"/>
            </w:pPr>
            <w:r>
              <w:rPr>
                <w:rFonts w:ascii="游ゴシック" w:hAnsi="游ゴシック" w:eastAsia="游ゴシック"/>
                <w:b/>
                <w:i w:val="0"/>
                <w:sz w:val="17"/>
              </w:rPr>
              <w:t>Ⅳ</w:t>
            </w:r>
            <w:r>
              <w:rPr>
                <w:rFonts w:ascii="游ゴシック" w:hAnsi="游ゴシック" w:eastAsia="游ゴシック"/>
                <w:b w:val="0"/>
                <w:i w:val="0"/>
                <w:sz w:val="17"/>
              </w:rPr>
              <w:t xml:space="preserve">　町の内部</w:t>
            </w:r>
          </w:p>
        </w:tc>
        <w:tc>
          <w:tcPr>
            <w:tcW w:type="dxa" w:w="3402"/>
            <w:vAlign w:val="center"/>
          </w:tcPr>
          <w:p>
            <w:pPr>
              <w:spacing w:before="20" w:after="20"/>
            </w:pPr>
            <w:r>
              <w:rPr>
                <w:rFonts w:ascii="游ゴシック" w:hAnsi="游ゴシック" w:eastAsia="游ゴシック"/>
                <w:b/>
                <w:i w:val="0"/>
                <w:sz w:val="17"/>
              </w:rPr>
              <w:t>高額介護サービス費と負担限度額認定は年報で取れたため、残りはこれだけ</w:t>
            </w:r>
          </w:p>
        </w:tc>
        <w:tc>
          <w:tcPr>
            <w:tcW w:type="dxa" w:w="1247"/>
            <w:vAlign w:val="center"/>
          </w:tcPr>
          <w:p>
            <w:pPr>
              <w:spacing w:before="20" w:after="20"/>
            </w:pPr>
            <w:r>
              <w:rPr>
                <w:rFonts w:ascii="游ゴシック" w:hAnsi="游ゴシック" w:eastAsia="游ゴシック"/>
                <w:b w:val="0"/>
                <w:i w:val="0"/>
                <w:sz w:val="17"/>
              </w:rPr>
              <w:t>校了まで</w:t>
            </w:r>
          </w:p>
        </w:tc>
      </w:tr>
      <w:tr>
        <w:tc>
          <w:tcPr>
            <w:tcW w:type="dxa" w:w="567"/>
            <w:vAlign w:val="center"/>
          </w:tcPr>
          <w:p>
            <w:pPr>
              <w:spacing w:before="20" w:after="20"/>
            </w:pPr>
            <w:r>
              <w:rPr>
                <w:rFonts w:ascii="游ゴシック" w:hAnsi="游ゴシック" w:eastAsia="游ゴシック"/>
                <w:b w:val="0"/>
                <w:i w:val="0"/>
                <w:sz w:val="17"/>
              </w:rPr>
              <w:t>46</w:t>
            </w:r>
          </w:p>
        </w:tc>
        <w:tc>
          <w:tcPr>
            <w:tcW w:type="dxa" w:w="2494"/>
            <w:vAlign w:val="center"/>
          </w:tcPr>
          <w:p>
            <w:pPr>
              <w:spacing w:before="20" w:after="20"/>
            </w:pPr>
            <w:r>
              <w:rPr>
                <w:rFonts w:ascii="游ゴシック" w:hAnsi="游ゴシック" w:eastAsia="游ゴシック"/>
                <w:b w:val="0"/>
                <w:i w:val="0"/>
                <w:sz w:val="17"/>
              </w:rPr>
              <w:t>介護用品給付券等の町単独事業の財源科目と補助対象の可否</w:t>
            </w:r>
          </w:p>
        </w:tc>
        <w:tc>
          <w:tcPr>
            <w:tcW w:type="dxa" w:w="794"/>
            <w:vAlign w:val="center"/>
          </w:tcPr>
          <w:p>
            <w:pPr>
              <w:spacing w:before="20" w:after="20"/>
            </w:pPr>
            <w:r>
              <w:rPr>
                <w:rFonts w:ascii="游ゴシック" w:hAnsi="游ゴシック" w:eastAsia="游ゴシック"/>
                <w:b w:val="0"/>
                <w:i w:val="0"/>
                <w:sz w:val="17"/>
              </w:rPr>
              <w:t>記述</w:t>
            </w:r>
          </w:p>
        </w:tc>
        <w:tc>
          <w:tcPr>
            <w:tcW w:type="dxa" w:w="1247"/>
            <w:vAlign w:val="center"/>
          </w:tcPr>
          <w:p>
            <w:pPr>
              <w:spacing w:before="20" w:after="20"/>
            </w:pPr>
            <w:r>
              <w:rPr>
                <w:rFonts w:ascii="游ゴシック" w:hAnsi="游ゴシック" w:eastAsia="游ゴシック"/>
                <w:b/>
                <w:i w:val="0"/>
                <w:sz w:val="17"/>
              </w:rPr>
              <w:t>Ⅳ</w:t>
            </w:r>
            <w:r>
              <w:rPr>
                <w:rFonts w:ascii="游ゴシック" w:hAnsi="游ゴシック" w:eastAsia="游ゴシック"/>
                <w:b w:val="0"/>
                <w:i w:val="0"/>
                <w:sz w:val="17"/>
              </w:rPr>
              <w:t xml:space="preserve">　町の内部</w:t>
            </w:r>
          </w:p>
        </w:tc>
        <w:tc>
          <w:tcPr>
            <w:tcW w:type="dxa" w:w="3402"/>
            <w:vAlign w:val="center"/>
          </w:tcPr>
          <w:p>
            <w:pPr>
              <w:spacing w:before="20" w:after="20"/>
            </w:pPr>
            <w:r>
              <w:rPr>
                <w:rFonts w:ascii="游ゴシック" w:hAnsi="游ゴシック" w:eastAsia="游ゴシック"/>
                <w:b w:val="0"/>
                <w:i w:val="0"/>
                <w:sz w:val="17"/>
              </w:rPr>
              <w:t>第5章 基本目標2（家族介護支援）</w:t>
            </w:r>
          </w:p>
        </w:tc>
        <w:tc>
          <w:tcPr>
            <w:tcW w:type="dxa" w:w="1247"/>
            <w:vAlign w:val="center"/>
          </w:tcPr>
          <w:p>
            <w:pPr>
              <w:spacing w:before="20" w:after="20"/>
            </w:pPr>
            <w:r>
              <w:rPr>
                <w:rFonts w:ascii="游ゴシック" w:hAnsi="游ゴシック" w:eastAsia="游ゴシック"/>
                <w:b w:val="0"/>
                <w:i w:val="0"/>
                <w:sz w:val="17"/>
              </w:rPr>
              <w:t>校了まで</w:t>
            </w:r>
          </w:p>
        </w:tc>
      </w:tr>
      <w:tr>
        <w:tc>
          <w:tcPr>
            <w:tcW w:type="dxa" w:w="567"/>
            <w:vAlign w:val="center"/>
          </w:tcPr>
          <w:p>
            <w:pPr>
              <w:spacing w:before="20" w:after="20"/>
            </w:pPr>
            <w:r>
              <w:rPr>
                <w:rFonts w:ascii="游ゴシック" w:hAnsi="游ゴシック" w:eastAsia="游ゴシック"/>
                <w:b w:val="0"/>
                <w:i w:val="0"/>
                <w:sz w:val="17"/>
              </w:rPr>
              <w:t>47</w:t>
            </w:r>
          </w:p>
        </w:tc>
        <w:tc>
          <w:tcPr>
            <w:tcW w:type="dxa" w:w="2494"/>
            <w:vAlign w:val="center"/>
          </w:tcPr>
          <w:p>
            <w:pPr>
              <w:spacing w:before="20" w:after="20"/>
            </w:pPr>
            <w:r>
              <w:rPr>
                <w:rFonts w:ascii="游ゴシック" w:hAnsi="游ゴシック" w:eastAsia="游ゴシック"/>
                <w:b w:val="0"/>
                <w:i w:val="0"/>
                <w:sz w:val="17"/>
              </w:rPr>
              <w:t>若年性認知症（65歳未満）の町内の把握状況</w:t>
            </w:r>
          </w:p>
        </w:tc>
        <w:tc>
          <w:tcPr>
            <w:tcW w:type="dxa" w:w="794"/>
            <w:vAlign w:val="center"/>
          </w:tcPr>
          <w:p>
            <w:pPr>
              <w:spacing w:before="20" w:after="20"/>
            </w:pPr>
            <w:r>
              <w:rPr>
                <w:rFonts w:ascii="游ゴシック" w:hAnsi="游ゴシック" w:eastAsia="游ゴシック"/>
                <w:b w:val="0"/>
                <w:i w:val="0"/>
                <w:sz w:val="17"/>
              </w:rPr>
              <w:t>施策</w:t>
            </w:r>
          </w:p>
        </w:tc>
        <w:tc>
          <w:tcPr>
            <w:tcW w:type="dxa" w:w="1247"/>
            <w:vAlign w:val="center"/>
          </w:tcPr>
          <w:p>
            <w:pPr>
              <w:spacing w:before="20" w:after="20"/>
            </w:pPr>
            <w:r>
              <w:rPr>
                <w:rFonts w:ascii="游ゴシック" w:hAnsi="游ゴシック" w:eastAsia="游ゴシック"/>
                <w:b/>
                <w:i w:val="0"/>
                <w:sz w:val="17"/>
              </w:rPr>
              <w:t>Ⅳ</w:t>
            </w:r>
            <w:r>
              <w:rPr>
                <w:rFonts w:ascii="游ゴシック" w:hAnsi="游ゴシック" w:eastAsia="游ゴシック"/>
                <w:b w:val="0"/>
                <w:i w:val="0"/>
                <w:sz w:val="17"/>
              </w:rPr>
              <w:t xml:space="preserve">　町の内部</w:t>
            </w:r>
          </w:p>
        </w:tc>
        <w:tc>
          <w:tcPr>
            <w:tcW w:type="dxa" w:w="3402"/>
            <w:vAlign w:val="center"/>
          </w:tcPr>
          <w:p>
            <w:pPr>
              <w:spacing w:before="20" w:after="20"/>
            </w:pPr>
            <w:r>
              <w:rPr>
                <w:rFonts w:ascii="游ゴシック" w:hAnsi="游ゴシック" w:eastAsia="游ゴシック"/>
                <w:b w:val="0"/>
                <w:i w:val="0"/>
                <w:sz w:val="17"/>
              </w:rPr>
              <w:t>第2号被保険者の認定者は令和8年3月末で9人</w:t>
            </w:r>
          </w:p>
        </w:tc>
        <w:tc>
          <w:tcPr>
            <w:tcW w:type="dxa" w:w="1247"/>
            <w:vAlign w:val="center"/>
          </w:tcPr>
          <w:p>
            <w:pPr>
              <w:spacing w:before="20" w:after="20"/>
            </w:pPr>
            <w:r>
              <w:rPr>
                <w:rFonts w:ascii="游ゴシック" w:hAnsi="游ゴシック" w:eastAsia="游ゴシック"/>
                <w:b w:val="0"/>
                <w:i w:val="0"/>
                <w:sz w:val="17"/>
              </w:rPr>
              <w:t>校了まで</w:t>
            </w:r>
          </w:p>
        </w:tc>
      </w:tr>
      <w:tr>
        <w:tc>
          <w:tcPr>
            <w:tcW w:type="dxa" w:w="567"/>
            <w:vAlign w:val="center"/>
          </w:tcPr>
          <w:p>
            <w:pPr>
              <w:spacing w:before="20" w:after="20"/>
            </w:pPr>
            <w:r>
              <w:rPr>
                <w:rFonts w:ascii="游ゴシック" w:hAnsi="游ゴシック" w:eastAsia="游ゴシック"/>
                <w:b w:val="0"/>
                <w:i w:val="0"/>
                <w:sz w:val="17"/>
              </w:rPr>
              <w:t>48</w:t>
            </w:r>
          </w:p>
        </w:tc>
        <w:tc>
          <w:tcPr>
            <w:tcW w:type="dxa" w:w="2494"/>
            <w:vAlign w:val="center"/>
          </w:tcPr>
          <w:p>
            <w:pPr>
              <w:spacing w:before="20" w:after="20"/>
            </w:pPr>
            <w:r>
              <w:rPr>
                <w:rFonts w:ascii="游ゴシック" w:hAnsi="游ゴシック" w:eastAsia="游ゴシック"/>
                <w:b w:val="0"/>
                <w:i w:val="0"/>
                <w:sz w:val="17"/>
              </w:rPr>
              <w:t>町内事業所の休廃止を早く知る仕組みの現状</w:t>
            </w:r>
          </w:p>
        </w:tc>
        <w:tc>
          <w:tcPr>
            <w:tcW w:type="dxa" w:w="794"/>
            <w:vAlign w:val="center"/>
          </w:tcPr>
          <w:p>
            <w:pPr>
              <w:spacing w:before="20" w:after="20"/>
            </w:pPr>
            <w:r>
              <w:rPr>
                <w:rFonts w:ascii="游ゴシック" w:hAnsi="游ゴシック" w:eastAsia="游ゴシック"/>
                <w:b w:val="0"/>
                <w:i w:val="0"/>
                <w:sz w:val="17"/>
              </w:rPr>
              <w:t>施策</w:t>
            </w:r>
          </w:p>
        </w:tc>
        <w:tc>
          <w:tcPr>
            <w:tcW w:type="dxa" w:w="1247"/>
            <w:vAlign w:val="center"/>
          </w:tcPr>
          <w:p>
            <w:pPr>
              <w:spacing w:before="20" w:after="20"/>
            </w:pPr>
            <w:r>
              <w:rPr>
                <w:rFonts w:ascii="游ゴシック" w:hAnsi="游ゴシック" w:eastAsia="游ゴシック"/>
                <w:b/>
                <w:i w:val="0"/>
                <w:sz w:val="17"/>
              </w:rPr>
              <w:t>Ⅳ</w:t>
            </w:r>
            <w:r>
              <w:rPr>
                <w:rFonts w:ascii="游ゴシック" w:hAnsi="游ゴシック" w:eastAsia="游ゴシック"/>
                <w:b w:val="0"/>
                <w:i w:val="0"/>
                <w:sz w:val="17"/>
              </w:rPr>
              <w:t xml:space="preserve">　町の内部</w:t>
            </w:r>
          </w:p>
        </w:tc>
        <w:tc>
          <w:tcPr>
            <w:tcW w:type="dxa" w:w="3402"/>
            <w:vAlign w:val="center"/>
          </w:tcPr>
          <w:p>
            <w:pPr>
              <w:spacing w:before="20" w:after="20"/>
            </w:pPr>
            <w:r>
              <w:rPr>
                <w:rFonts w:ascii="游ゴシック" w:hAnsi="游ゴシック" w:eastAsia="游ゴシック"/>
                <w:b w:val="0"/>
                <w:i w:val="0"/>
                <w:sz w:val="17"/>
              </w:rPr>
              <w:t>第6章12（将来に向けたサービス提供体制の確保）</w:t>
            </w:r>
          </w:p>
        </w:tc>
        <w:tc>
          <w:tcPr>
            <w:tcW w:type="dxa" w:w="1247"/>
            <w:vAlign w:val="center"/>
          </w:tcPr>
          <w:p>
            <w:pPr>
              <w:spacing w:before="20" w:after="20"/>
            </w:pPr>
            <w:r>
              <w:rPr>
                <w:rFonts w:ascii="游ゴシック" w:hAnsi="游ゴシック" w:eastAsia="游ゴシック"/>
                <w:b w:val="0"/>
                <w:i w:val="0"/>
                <w:sz w:val="17"/>
              </w:rPr>
              <w:t>校了まで</w:t>
            </w:r>
          </w:p>
        </w:tc>
      </w:tr>
      <w:tr>
        <w:tc>
          <w:tcPr>
            <w:tcW w:type="dxa" w:w="567"/>
            <w:vAlign w:val="center"/>
          </w:tcPr>
          <w:p>
            <w:pPr>
              <w:spacing w:before="20" w:after="20"/>
            </w:pPr>
            <w:r>
              <w:rPr>
                <w:rFonts w:ascii="游ゴシック" w:hAnsi="游ゴシック" w:eastAsia="游ゴシック"/>
                <w:b w:val="0"/>
                <w:i w:val="0"/>
                <w:sz w:val="17"/>
              </w:rPr>
              <w:t>49</w:t>
            </w:r>
          </w:p>
        </w:tc>
        <w:tc>
          <w:tcPr>
            <w:tcW w:type="dxa" w:w="2494"/>
            <w:vAlign w:val="center"/>
          </w:tcPr>
          <w:p>
            <w:pPr>
              <w:spacing w:before="20" w:after="20"/>
            </w:pPr>
            <w:r>
              <w:rPr>
                <w:rFonts w:ascii="游ゴシック" w:hAnsi="游ゴシック" w:eastAsia="游ゴシック"/>
                <w:b w:val="0"/>
                <w:i w:val="0"/>
                <w:sz w:val="17"/>
              </w:rPr>
              <w:t>第3期地域福祉計画における包括的な支援体制の記載と、町の相談支援・地域づくりの実施体制</w:t>
            </w:r>
          </w:p>
        </w:tc>
        <w:tc>
          <w:tcPr>
            <w:tcW w:type="dxa" w:w="794"/>
            <w:vAlign w:val="center"/>
          </w:tcPr>
          <w:p>
            <w:pPr>
              <w:spacing w:before="20" w:after="20"/>
            </w:pPr>
            <w:r>
              <w:rPr>
                <w:rFonts w:ascii="游ゴシック" w:hAnsi="游ゴシック" w:eastAsia="游ゴシック"/>
                <w:b w:val="0"/>
                <w:i w:val="0"/>
                <w:sz w:val="17"/>
              </w:rPr>
              <w:t>整合</w:t>
            </w:r>
          </w:p>
        </w:tc>
        <w:tc>
          <w:tcPr>
            <w:tcW w:type="dxa" w:w="1247"/>
            <w:vAlign w:val="center"/>
          </w:tcPr>
          <w:p>
            <w:pPr>
              <w:spacing w:before="20" w:after="20"/>
            </w:pPr>
            <w:r>
              <w:rPr>
                <w:rFonts w:ascii="游ゴシック" w:hAnsi="游ゴシック" w:eastAsia="游ゴシック"/>
                <w:b/>
                <w:i w:val="0"/>
                <w:sz w:val="17"/>
              </w:rPr>
              <w:t>Ⅰ</w:t>
            </w:r>
            <w:r>
              <w:rPr>
                <w:rFonts w:ascii="游ゴシック" w:hAnsi="游ゴシック" w:eastAsia="游ゴシック"/>
                <w:b w:val="0"/>
                <w:i w:val="0"/>
                <w:sz w:val="17"/>
              </w:rPr>
              <w:t xml:space="preserve">　受領済み</w:t>
            </w:r>
          </w:p>
        </w:tc>
        <w:tc>
          <w:tcPr>
            <w:tcW w:type="dxa" w:w="3402"/>
            <w:vAlign w:val="center"/>
          </w:tcPr>
          <w:p>
            <w:pPr>
              <w:spacing w:before="20" w:after="20"/>
            </w:pPr>
            <w:r>
              <w:rPr>
                <w:rFonts w:ascii="游ゴシック" w:hAnsi="游ゴシック" w:eastAsia="游ゴシック"/>
                <w:b w:val="0"/>
                <w:i w:val="0"/>
                <w:sz w:val="17"/>
              </w:rPr>
              <w:t>社会福祉法第106条の6（小規模市町村）との役割分担</w:t>
            </w:r>
          </w:p>
        </w:tc>
        <w:tc>
          <w:tcPr>
            <w:tcW w:type="dxa" w:w="1247"/>
            <w:vAlign w:val="center"/>
          </w:tcPr>
          <w:p>
            <w:pPr>
              <w:spacing w:before="20" w:after="20"/>
            </w:pPr>
            <w:r>
              <w:rPr>
                <w:rFonts w:ascii="游ゴシック" w:hAnsi="游ゴシック" w:eastAsia="游ゴシック"/>
                <w:b w:val="0"/>
                <w:i w:val="0"/>
                <w:sz w:val="17"/>
              </w:rPr>
              <w:t>素案の確定まで</w:t>
            </w:r>
          </w:p>
        </w:tc>
      </w:tr>
      <w:tr>
        <w:tc>
          <w:tcPr>
            <w:tcW w:type="dxa" w:w="567"/>
            <w:vAlign w:val="center"/>
          </w:tcPr>
          <w:p>
            <w:pPr>
              <w:spacing w:before="20" w:after="20"/>
            </w:pPr>
            <w:r>
              <w:rPr>
                <w:rFonts w:ascii="游ゴシック" w:hAnsi="游ゴシック" w:eastAsia="游ゴシック"/>
                <w:b w:val="0"/>
                <w:i w:val="0"/>
                <w:sz w:val="17"/>
              </w:rPr>
              <w:t>50</w:t>
            </w:r>
          </w:p>
        </w:tc>
        <w:tc>
          <w:tcPr>
            <w:tcW w:type="dxa" w:w="2494"/>
            <w:vAlign w:val="center"/>
          </w:tcPr>
          <w:p>
            <w:pPr>
              <w:spacing w:before="20" w:after="20"/>
            </w:pPr>
            <w:r>
              <w:rPr>
                <w:rFonts w:ascii="游ゴシック" w:hAnsi="游ゴシック" w:eastAsia="游ゴシック"/>
                <w:b w:val="0"/>
                <w:i w:val="0"/>
                <w:sz w:val="17"/>
              </w:rPr>
              <w:t>成年後見の中核機関の体制と、地域権利擁護相談支援センターへの移行の意向</w:t>
            </w:r>
          </w:p>
        </w:tc>
        <w:tc>
          <w:tcPr>
            <w:tcW w:type="dxa" w:w="794"/>
            <w:vAlign w:val="center"/>
          </w:tcPr>
          <w:p>
            <w:pPr>
              <w:spacing w:before="20" w:after="20"/>
            </w:pPr>
            <w:r>
              <w:rPr>
                <w:rFonts w:ascii="游ゴシック" w:hAnsi="游ゴシック" w:eastAsia="游ゴシック"/>
                <w:b w:val="0"/>
                <w:i w:val="0"/>
                <w:sz w:val="17"/>
              </w:rPr>
              <w:t>整合</w:t>
            </w:r>
          </w:p>
        </w:tc>
        <w:tc>
          <w:tcPr>
            <w:tcW w:type="dxa" w:w="1247"/>
            <w:vAlign w:val="center"/>
          </w:tcPr>
          <w:p>
            <w:pPr>
              <w:spacing w:before="20" w:after="20"/>
            </w:pPr>
            <w:r>
              <w:rPr>
                <w:rFonts w:ascii="游ゴシック" w:hAnsi="游ゴシック" w:eastAsia="游ゴシック"/>
                <w:b/>
                <w:i w:val="0"/>
                <w:sz w:val="17"/>
              </w:rPr>
              <w:t>Ⅳ</w:t>
            </w:r>
            <w:r>
              <w:rPr>
                <w:rFonts w:ascii="游ゴシック" w:hAnsi="游ゴシック" w:eastAsia="游ゴシック"/>
                <w:b w:val="0"/>
                <w:i w:val="0"/>
                <w:sz w:val="17"/>
              </w:rPr>
              <w:t xml:space="preserve">　町の内部</w:t>
            </w:r>
          </w:p>
        </w:tc>
        <w:tc>
          <w:tcPr>
            <w:tcW w:type="dxa" w:w="3402"/>
            <w:vAlign w:val="center"/>
          </w:tcPr>
          <w:p>
            <w:pPr>
              <w:spacing w:before="20" w:after="20"/>
            </w:pPr>
            <w:r>
              <w:rPr>
                <w:rFonts w:ascii="游ゴシック" w:hAnsi="游ゴシック" w:eastAsia="游ゴシック"/>
                <w:b w:val="0"/>
                <w:i w:val="0"/>
                <w:sz w:val="17"/>
              </w:rPr>
              <w:t>令和8年法律第51号・第45号</w:t>
            </w:r>
          </w:p>
        </w:tc>
        <w:tc>
          <w:tcPr>
            <w:tcW w:type="dxa" w:w="1247"/>
            <w:vAlign w:val="center"/>
          </w:tcPr>
          <w:p>
            <w:pPr>
              <w:spacing w:before="20" w:after="20"/>
            </w:pPr>
            <w:r>
              <w:rPr>
                <w:rFonts w:ascii="游ゴシック" w:hAnsi="游ゴシック" w:eastAsia="游ゴシック"/>
                <w:b w:val="0"/>
                <w:i w:val="0"/>
                <w:sz w:val="17"/>
              </w:rPr>
              <w:t>素案の確定まで</w:t>
            </w:r>
          </w:p>
        </w:tc>
      </w:tr>
      <w:tr>
        <w:tc>
          <w:tcPr>
            <w:tcW w:type="dxa" w:w="567"/>
            <w:vAlign w:val="center"/>
          </w:tcPr>
          <w:p>
            <w:pPr>
              <w:spacing w:before="20" w:after="20"/>
            </w:pPr>
            <w:r>
              <w:rPr>
                <w:rFonts w:ascii="游ゴシック" w:hAnsi="游ゴシック" w:eastAsia="游ゴシック"/>
                <w:b w:val="0"/>
                <w:i w:val="0"/>
                <w:sz w:val="17"/>
              </w:rPr>
              <w:t>51</w:t>
            </w:r>
          </w:p>
        </w:tc>
        <w:tc>
          <w:tcPr>
            <w:tcW w:type="dxa" w:w="2494"/>
            <w:vAlign w:val="center"/>
          </w:tcPr>
          <w:p>
            <w:pPr>
              <w:spacing w:before="20" w:after="20"/>
            </w:pPr>
            <w:r>
              <w:rPr>
                <w:rFonts w:ascii="游ゴシック" w:hAnsi="游ゴシック" w:eastAsia="游ゴシック"/>
                <w:b w:val="0"/>
                <w:i w:val="0"/>
                <w:sz w:val="17"/>
              </w:rPr>
              <w:t>家庭裁判所から町へ本人の状況について照会を受けた実績と手順</w:t>
            </w:r>
          </w:p>
        </w:tc>
        <w:tc>
          <w:tcPr>
            <w:tcW w:type="dxa" w:w="794"/>
            <w:vAlign w:val="center"/>
          </w:tcPr>
          <w:p>
            <w:pPr>
              <w:spacing w:before="20" w:after="20"/>
            </w:pPr>
            <w:r>
              <w:rPr>
                <w:rFonts w:ascii="游ゴシック" w:hAnsi="游ゴシック" w:eastAsia="游ゴシック"/>
                <w:b w:val="0"/>
                <w:i w:val="0"/>
                <w:sz w:val="17"/>
              </w:rPr>
              <w:t>整合</w:t>
            </w:r>
          </w:p>
        </w:tc>
        <w:tc>
          <w:tcPr>
            <w:tcW w:type="dxa" w:w="1247"/>
            <w:vAlign w:val="center"/>
          </w:tcPr>
          <w:p>
            <w:pPr>
              <w:spacing w:before="20" w:after="20"/>
            </w:pPr>
            <w:r>
              <w:rPr>
                <w:rFonts w:ascii="游ゴシック" w:hAnsi="游ゴシック" w:eastAsia="游ゴシック"/>
                <w:b/>
                <w:i w:val="0"/>
                <w:sz w:val="17"/>
              </w:rPr>
              <w:t>Ⅳ</w:t>
            </w:r>
            <w:r>
              <w:rPr>
                <w:rFonts w:ascii="游ゴシック" w:hAnsi="游ゴシック" w:eastAsia="游ゴシック"/>
                <w:b w:val="0"/>
                <w:i w:val="0"/>
                <w:sz w:val="17"/>
              </w:rPr>
              <w:t xml:space="preserve">　町の内部</w:t>
            </w:r>
          </w:p>
        </w:tc>
        <w:tc>
          <w:tcPr>
            <w:tcW w:type="dxa" w:w="3402"/>
            <w:vAlign w:val="center"/>
          </w:tcPr>
          <w:p>
            <w:pPr>
              <w:spacing w:before="20" w:after="20"/>
            </w:pPr>
            <w:r>
              <w:rPr>
                <w:rFonts w:ascii="游ゴシック" w:hAnsi="游ゴシック" w:eastAsia="游ゴシック"/>
                <w:b w:val="0"/>
                <w:i w:val="0"/>
                <w:sz w:val="17"/>
              </w:rPr>
              <w:t>令和8年法律第45号（市町村長等への意見の求め）</w:t>
            </w:r>
          </w:p>
        </w:tc>
        <w:tc>
          <w:tcPr>
            <w:tcW w:type="dxa" w:w="1247"/>
            <w:vAlign w:val="center"/>
          </w:tcPr>
          <w:p>
            <w:pPr>
              <w:spacing w:before="20" w:after="20"/>
            </w:pPr>
            <w:r>
              <w:rPr>
                <w:rFonts w:ascii="游ゴシック" w:hAnsi="游ゴシック" w:eastAsia="游ゴシック"/>
                <w:b w:val="0"/>
                <w:i w:val="0"/>
                <w:sz w:val="17"/>
              </w:rPr>
              <w:t>校了まで</w:t>
            </w:r>
          </w:p>
        </w:tc>
      </w:tr>
      <w:tr>
        <w:tc>
          <w:tcPr>
            <w:tcW w:type="dxa" w:w="567"/>
            <w:vAlign w:val="center"/>
          </w:tcPr>
          <w:p>
            <w:pPr>
              <w:spacing w:before="20" w:after="20"/>
            </w:pPr>
            <w:r>
              <w:rPr>
                <w:rFonts w:ascii="游ゴシック" w:hAnsi="游ゴシック" w:eastAsia="游ゴシック"/>
                <w:b w:val="0"/>
                <w:i w:val="0"/>
                <w:sz w:val="17"/>
              </w:rPr>
              <w:t>52</w:t>
            </w:r>
          </w:p>
        </w:tc>
        <w:tc>
          <w:tcPr>
            <w:tcW w:type="dxa" w:w="2494"/>
            <w:vAlign w:val="center"/>
          </w:tcPr>
          <w:p>
            <w:pPr>
              <w:spacing w:before="20" w:after="20"/>
            </w:pPr>
            <w:r>
              <w:rPr>
                <w:rFonts w:ascii="游ゴシック" w:hAnsi="游ゴシック" w:eastAsia="游ゴシック"/>
                <w:b w:val="0"/>
                <w:i w:val="0"/>
                <w:sz w:val="17"/>
              </w:rPr>
              <w:t>第2号被保険者の認定者のうち障がい福祉サービスの受給者証をお持ちの方</w:t>
            </w:r>
          </w:p>
        </w:tc>
        <w:tc>
          <w:tcPr>
            <w:tcW w:type="dxa" w:w="794"/>
            <w:vAlign w:val="center"/>
          </w:tcPr>
          <w:p>
            <w:pPr>
              <w:spacing w:before="20" w:after="20"/>
            </w:pPr>
            <w:r>
              <w:rPr>
                <w:rFonts w:ascii="游ゴシック" w:hAnsi="游ゴシック" w:eastAsia="游ゴシック"/>
                <w:b w:val="0"/>
                <w:i w:val="0"/>
                <w:sz w:val="17"/>
              </w:rPr>
              <w:t>両計画</w:t>
            </w:r>
          </w:p>
        </w:tc>
        <w:tc>
          <w:tcPr>
            <w:tcW w:type="dxa" w:w="1247"/>
            <w:vAlign w:val="center"/>
          </w:tcPr>
          <w:p>
            <w:pPr>
              <w:spacing w:before="20" w:after="20"/>
            </w:pPr>
            <w:r>
              <w:rPr>
                <w:rFonts w:ascii="游ゴシック" w:hAnsi="游ゴシック" w:eastAsia="游ゴシック"/>
                <w:b/>
                <w:i w:val="0"/>
                <w:sz w:val="17"/>
              </w:rPr>
              <w:t>Ⅳ</w:t>
            </w:r>
            <w:r>
              <w:rPr>
                <w:rFonts w:ascii="游ゴシック" w:hAnsi="游ゴシック" w:eastAsia="游ゴシック"/>
                <w:b w:val="0"/>
                <w:i w:val="0"/>
                <w:sz w:val="17"/>
              </w:rPr>
              <w:t xml:space="preserve">　町の内部</w:t>
            </w:r>
          </w:p>
        </w:tc>
        <w:tc>
          <w:tcPr>
            <w:tcW w:type="dxa" w:w="3402"/>
            <w:vAlign w:val="center"/>
          </w:tcPr>
          <w:p>
            <w:pPr>
              <w:spacing w:before="20" w:after="20"/>
            </w:pPr>
            <w:r>
              <w:rPr>
                <w:rFonts w:ascii="游ゴシック" w:hAnsi="游ゴシック" w:eastAsia="游ゴシック"/>
                <w:b w:val="0"/>
                <w:i w:val="0"/>
                <w:sz w:val="17"/>
              </w:rPr>
              <w:t>両計画の接点1。</w:t>
            </w:r>
            <w:r>
              <w:rPr>
                <w:rFonts w:ascii="游ゴシック" w:hAnsi="游ゴシック" w:eastAsia="游ゴシック"/>
                <w:b/>
                <w:i w:val="0"/>
                <w:sz w:val="17"/>
              </w:rPr>
              <w:t>該当なしの確認でもよい</w:t>
            </w:r>
          </w:p>
        </w:tc>
        <w:tc>
          <w:tcPr>
            <w:tcW w:type="dxa" w:w="1247"/>
            <w:vAlign w:val="center"/>
          </w:tcPr>
          <w:p>
            <w:pPr>
              <w:spacing w:before="20" w:after="20"/>
            </w:pPr>
            <w:r>
              <w:rPr>
                <w:rFonts w:ascii="游ゴシック" w:hAnsi="游ゴシック" w:eastAsia="游ゴシック"/>
                <w:b w:val="0"/>
                <w:i w:val="0"/>
                <w:sz w:val="17"/>
              </w:rPr>
              <w:t>素案の確定まで</w:t>
            </w:r>
          </w:p>
        </w:tc>
      </w:tr>
      <w:tr>
        <w:tc>
          <w:tcPr>
            <w:tcW w:type="dxa" w:w="567"/>
            <w:vAlign w:val="center"/>
          </w:tcPr>
          <w:p>
            <w:pPr>
              <w:spacing w:before="20" w:after="20"/>
            </w:pPr>
            <w:r>
              <w:rPr>
                <w:rFonts w:ascii="游ゴシック" w:hAnsi="游ゴシック" w:eastAsia="游ゴシック"/>
                <w:b w:val="0"/>
                <w:i w:val="0"/>
                <w:sz w:val="17"/>
              </w:rPr>
              <w:t>53</w:t>
            </w:r>
          </w:p>
        </w:tc>
        <w:tc>
          <w:tcPr>
            <w:tcW w:type="dxa" w:w="2494"/>
            <w:vAlign w:val="center"/>
          </w:tcPr>
          <w:p>
            <w:pPr>
              <w:spacing w:before="20" w:after="20"/>
            </w:pPr>
            <w:r>
              <w:rPr>
                <w:rFonts w:ascii="游ゴシック" w:hAnsi="游ゴシック" w:eastAsia="游ゴシック"/>
                <w:b w:val="0"/>
                <w:i w:val="0"/>
                <w:sz w:val="17"/>
              </w:rPr>
              <w:t>町内事業所の事業所番号と指定の種類（共生型サービス・基準該当障害福祉サービス）</w:t>
            </w:r>
          </w:p>
        </w:tc>
        <w:tc>
          <w:tcPr>
            <w:tcW w:type="dxa" w:w="794"/>
            <w:vAlign w:val="center"/>
          </w:tcPr>
          <w:p>
            <w:pPr>
              <w:spacing w:before="20" w:after="20"/>
            </w:pPr>
            <w:r>
              <w:rPr>
                <w:rFonts w:ascii="游ゴシック" w:hAnsi="游ゴシック" w:eastAsia="游ゴシック"/>
                <w:b w:val="0"/>
                <w:i w:val="0"/>
                <w:sz w:val="17"/>
              </w:rPr>
              <w:t>両計画</w:t>
            </w:r>
          </w:p>
        </w:tc>
        <w:tc>
          <w:tcPr>
            <w:tcW w:type="dxa" w:w="1247"/>
            <w:vAlign w:val="center"/>
          </w:tcPr>
          <w:p>
            <w:pPr>
              <w:spacing w:before="20" w:after="20"/>
            </w:pPr>
            <w:r>
              <w:rPr>
                <w:rFonts w:ascii="游ゴシック" w:hAnsi="游ゴシック" w:eastAsia="游ゴシック"/>
                <w:b/>
                <w:i w:val="0"/>
                <w:sz w:val="17"/>
              </w:rPr>
              <w:t>Ⅲ</w:t>
            </w:r>
            <w:r>
              <w:rPr>
                <w:rFonts w:ascii="游ゴシック" w:hAnsi="游ゴシック" w:eastAsia="游ゴシック"/>
                <w:b w:val="0"/>
                <w:i w:val="0"/>
                <w:sz w:val="17"/>
              </w:rPr>
              <w:t xml:space="preserve">　公表資料</w:t>
            </w:r>
          </w:p>
        </w:tc>
        <w:tc>
          <w:tcPr>
            <w:tcW w:type="dxa" w:w="3402"/>
            <w:vAlign w:val="center"/>
          </w:tcPr>
          <w:p>
            <w:pPr>
              <w:spacing w:before="20" w:after="20"/>
            </w:pPr>
            <w:r>
              <w:rPr>
                <w:rFonts w:ascii="游ゴシック" w:hAnsi="游ゴシック" w:eastAsia="游ゴシック"/>
                <w:b w:val="0"/>
                <w:i w:val="0"/>
                <w:sz w:val="17"/>
              </w:rPr>
              <w:t>両計画の接点6。</w:t>
            </w:r>
            <w:r>
              <w:rPr>
                <w:rFonts w:ascii="游ゴシック" w:hAnsi="游ゴシック" w:eastAsia="游ゴシック"/>
                <w:b/>
                <w:i w:val="0"/>
                <w:sz w:val="17"/>
              </w:rPr>
              <w:t>同じ事業所が両計画に現れるため名寄せが要る</w:t>
            </w:r>
          </w:p>
        </w:tc>
        <w:tc>
          <w:tcPr>
            <w:tcW w:type="dxa" w:w="1247"/>
            <w:vAlign w:val="center"/>
          </w:tcPr>
          <w:p>
            <w:pPr>
              <w:spacing w:before="20" w:after="20"/>
            </w:pPr>
            <w:r>
              <w:rPr>
                <w:rFonts w:ascii="游ゴシック" w:hAnsi="游ゴシック" w:eastAsia="游ゴシック"/>
                <w:b w:val="0"/>
                <w:i w:val="0"/>
                <w:sz w:val="17"/>
              </w:rPr>
              <w:t>素案の確定まで</w:t>
            </w:r>
          </w:p>
        </w:tc>
      </w:tr>
      <w:tr>
        <w:tc>
          <w:tcPr>
            <w:tcW w:type="dxa" w:w="567"/>
            <w:vAlign w:val="center"/>
          </w:tcPr>
          <w:p>
            <w:pPr>
              <w:spacing w:before="20" w:after="20"/>
            </w:pPr>
            <w:r>
              <w:rPr>
                <w:rFonts w:ascii="游ゴシック" w:hAnsi="游ゴシック" w:eastAsia="游ゴシック"/>
                <w:b w:val="0"/>
                <w:i w:val="0"/>
                <w:sz w:val="17"/>
              </w:rPr>
              <w:t>54</w:t>
            </w:r>
          </w:p>
        </w:tc>
        <w:tc>
          <w:tcPr>
            <w:tcW w:type="dxa" w:w="2494"/>
            <w:vAlign w:val="center"/>
          </w:tcPr>
          <w:p>
            <w:pPr>
              <w:spacing w:before="20" w:after="20"/>
            </w:pPr>
            <w:r>
              <w:rPr>
                <w:rFonts w:ascii="游ゴシック" w:hAnsi="游ゴシック" w:eastAsia="游ゴシック"/>
                <w:b w:val="0"/>
                <w:i w:val="0"/>
                <w:sz w:val="17"/>
              </w:rPr>
              <w:t>計画相談支援の実利用者数のうち65歳以上の方</w:t>
            </w:r>
          </w:p>
        </w:tc>
        <w:tc>
          <w:tcPr>
            <w:tcW w:type="dxa" w:w="794"/>
            <w:vAlign w:val="center"/>
          </w:tcPr>
          <w:p>
            <w:pPr>
              <w:spacing w:before="20" w:after="20"/>
            </w:pPr>
            <w:r>
              <w:rPr>
                <w:rFonts w:ascii="游ゴシック" w:hAnsi="游ゴシック" w:eastAsia="游ゴシック"/>
                <w:b w:val="0"/>
                <w:i w:val="0"/>
                <w:sz w:val="17"/>
              </w:rPr>
              <w:t>両計画</w:t>
            </w:r>
          </w:p>
        </w:tc>
        <w:tc>
          <w:tcPr>
            <w:tcW w:type="dxa" w:w="1247"/>
            <w:vAlign w:val="center"/>
          </w:tcPr>
          <w:p>
            <w:pPr>
              <w:spacing w:before="20" w:after="20"/>
            </w:pPr>
            <w:r>
              <w:rPr>
                <w:rFonts w:ascii="游ゴシック" w:hAnsi="游ゴシック" w:eastAsia="游ゴシック"/>
                <w:b/>
                <w:i w:val="0"/>
                <w:sz w:val="17"/>
              </w:rPr>
              <w:t>Ⅳ</w:t>
            </w:r>
            <w:r>
              <w:rPr>
                <w:rFonts w:ascii="游ゴシック" w:hAnsi="游ゴシック" w:eastAsia="游ゴシック"/>
                <w:b w:val="0"/>
                <w:i w:val="0"/>
                <w:sz w:val="17"/>
              </w:rPr>
              <w:t xml:space="preserve">　町の内部</w:t>
            </w:r>
          </w:p>
        </w:tc>
        <w:tc>
          <w:tcPr>
            <w:tcW w:type="dxa" w:w="3402"/>
            <w:vAlign w:val="center"/>
          </w:tcPr>
          <w:p>
            <w:pPr>
              <w:spacing w:before="20" w:after="20"/>
            </w:pPr>
            <w:r>
              <w:rPr>
                <w:rFonts w:ascii="游ゴシック" w:hAnsi="游ゴシック" w:eastAsia="游ゴシック"/>
                <w:b w:val="0"/>
                <w:i w:val="0"/>
                <w:sz w:val="17"/>
              </w:rPr>
              <w:t>両計画の接点8（居宅介護支援への引継ぎ）</w:t>
            </w:r>
          </w:p>
        </w:tc>
        <w:tc>
          <w:tcPr>
            <w:tcW w:type="dxa" w:w="1247"/>
            <w:vAlign w:val="center"/>
          </w:tcPr>
          <w:p>
            <w:pPr>
              <w:spacing w:before="20" w:after="20"/>
            </w:pPr>
            <w:r>
              <w:rPr>
                <w:rFonts w:ascii="游ゴシック" w:hAnsi="游ゴシック" w:eastAsia="游ゴシック"/>
                <w:b w:val="0"/>
                <w:i w:val="0"/>
                <w:sz w:val="17"/>
              </w:rPr>
              <w:t>骨子の展開まで</w:t>
            </w:r>
          </w:p>
        </w:tc>
      </w:tr>
      <w:tr>
        <w:tc>
          <w:tcPr>
            <w:tcW w:type="dxa" w:w="567"/>
            <w:vAlign w:val="center"/>
          </w:tcPr>
          <w:p>
            <w:pPr>
              <w:spacing w:before="20" w:after="20"/>
            </w:pPr>
            <w:r>
              <w:rPr>
                <w:rFonts w:ascii="游ゴシック" w:hAnsi="游ゴシック" w:eastAsia="游ゴシック"/>
                <w:b w:val="0"/>
                <w:i w:val="0"/>
                <w:sz w:val="17"/>
              </w:rPr>
              <w:t>55</w:t>
            </w:r>
          </w:p>
        </w:tc>
        <w:tc>
          <w:tcPr>
            <w:tcW w:type="dxa" w:w="2494"/>
            <w:vAlign w:val="center"/>
          </w:tcPr>
          <w:p>
            <w:pPr>
              <w:spacing w:before="20" w:after="20"/>
            </w:pPr>
            <w:r>
              <w:rPr>
                <w:rFonts w:ascii="游ゴシック" w:hAnsi="游ゴシック" w:eastAsia="游ゴシック"/>
                <w:b/>
                <w:i w:val="0"/>
                <w:sz w:val="17"/>
              </w:rPr>
              <w:t>医療的ケア児等の人数と状況</w:t>
            </w:r>
            <w:r>
              <w:rPr>
                <w:rFonts w:ascii="游ゴシック" w:hAnsi="游ゴシック" w:eastAsia="游ゴシック"/>
                <w:b w:val="0"/>
                <w:i w:val="0"/>
                <w:sz w:val="17"/>
              </w:rPr>
              <w:t>（</w:t>
            </w:r>
            <w:r>
              <w:rPr>
                <w:rFonts w:ascii="游ゴシック" w:hAnsi="游ゴシック" w:eastAsia="游ゴシック"/>
                <w:b/>
                <w:i w:val="0"/>
                <w:sz w:val="17"/>
              </w:rPr>
              <w:t>18歳以上の医療的ケア児等・重症心身障害者を含む</w:t>
            </w:r>
            <w:r>
              <w:rPr>
                <w:rFonts w:ascii="游ゴシック" w:hAnsi="游ゴシック" w:eastAsia="游ゴシック"/>
                <w:b w:val="0"/>
                <w:i w:val="0"/>
                <w:sz w:val="17"/>
              </w:rPr>
              <w:t>）と</w:t>
            </w:r>
            <w:r>
              <w:rPr>
                <w:rFonts w:ascii="游ゴシック" w:hAnsi="游ゴシック" w:eastAsia="游ゴシック"/>
                <w:b/>
                <w:i w:val="0"/>
                <w:sz w:val="17"/>
              </w:rPr>
              <w:t>個別避難計画の作成状況</w:t>
            </w:r>
          </w:p>
        </w:tc>
        <w:tc>
          <w:tcPr>
            <w:tcW w:type="dxa" w:w="794"/>
            <w:vAlign w:val="center"/>
          </w:tcPr>
          <w:p>
            <w:pPr>
              <w:spacing w:before="20" w:after="20"/>
            </w:pPr>
            <w:r>
              <w:rPr>
                <w:rFonts w:ascii="游ゴシック" w:hAnsi="游ゴシック" w:eastAsia="游ゴシック"/>
                <w:b w:val="0"/>
                <w:i w:val="0"/>
                <w:sz w:val="17"/>
              </w:rPr>
              <w:t>障がい</w:t>
            </w:r>
          </w:p>
        </w:tc>
        <w:tc>
          <w:tcPr>
            <w:tcW w:type="dxa" w:w="1247"/>
            <w:vAlign w:val="center"/>
          </w:tcPr>
          <w:p>
            <w:pPr>
              <w:spacing w:before="20" w:after="20"/>
            </w:pPr>
            <w:r>
              <w:rPr>
                <w:rFonts w:ascii="游ゴシック" w:hAnsi="游ゴシック" w:eastAsia="游ゴシック"/>
                <w:b/>
                <w:i w:val="0"/>
                <w:sz w:val="17"/>
              </w:rPr>
              <w:t>Ⅳ</w:t>
            </w:r>
            <w:r>
              <w:rPr>
                <w:rFonts w:ascii="游ゴシック" w:hAnsi="游ゴシック" w:eastAsia="游ゴシック"/>
                <w:b w:val="0"/>
                <w:i w:val="0"/>
                <w:sz w:val="17"/>
              </w:rPr>
              <w:t xml:space="preserve">　町の内部</w:t>
            </w:r>
          </w:p>
        </w:tc>
        <w:tc>
          <w:tcPr>
            <w:tcW w:type="dxa" w:w="3402"/>
            <w:vAlign w:val="center"/>
          </w:tcPr>
          <w:p>
            <w:pPr>
              <w:spacing w:before="20" w:after="20"/>
            </w:pPr>
            <w:r>
              <w:rPr>
                <w:rFonts w:ascii="游ゴシック" w:hAnsi="游ゴシック" w:eastAsia="游ゴシック"/>
                <w:b/>
                <w:i w:val="0"/>
                <w:sz w:val="17"/>
              </w:rPr>
              <w:t>医療的ケア児支援法の改正（令和9年4月1日施行）。</w:t>
            </w:r>
            <w:r>
              <w:rPr>
                <w:rFonts w:ascii="游ゴシック" w:hAnsi="游ゴシック" w:eastAsia="游ゴシック"/>
                <w:b w:val="0"/>
                <w:i w:val="0"/>
                <w:sz w:val="17"/>
              </w:rPr>
              <w:t>センターの業務に個別避難計画の作成への協力が加わる</w:t>
            </w:r>
          </w:p>
        </w:tc>
        <w:tc>
          <w:tcPr>
            <w:tcW w:type="dxa" w:w="1247"/>
            <w:vAlign w:val="center"/>
          </w:tcPr>
          <w:p>
            <w:pPr>
              <w:spacing w:before="20" w:after="20"/>
            </w:pPr>
            <w:r>
              <w:rPr>
                <w:rFonts w:ascii="游ゴシック" w:hAnsi="游ゴシック" w:eastAsia="游ゴシック"/>
                <w:b/>
                <w:i w:val="0"/>
                <w:sz w:val="17"/>
              </w:rPr>
              <w:t>10月28日まで</w:t>
            </w:r>
          </w:p>
        </w:tc>
      </w:tr>
      <w:tr>
        <w:tc>
          <w:tcPr>
            <w:tcW w:type="dxa" w:w="567"/>
            <w:vAlign w:val="center"/>
          </w:tcPr>
          <w:p>
            <w:pPr>
              <w:spacing w:before="20" w:after="20"/>
            </w:pPr>
            <w:r>
              <w:rPr>
                <w:rFonts w:ascii="游ゴシック" w:hAnsi="游ゴシック" w:eastAsia="游ゴシック"/>
                <w:b w:val="0"/>
                <w:i w:val="0"/>
                <w:sz w:val="17"/>
              </w:rPr>
              <w:t>56</w:t>
            </w:r>
          </w:p>
        </w:tc>
        <w:tc>
          <w:tcPr>
            <w:tcW w:type="dxa" w:w="2494"/>
            <w:vAlign w:val="center"/>
          </w:tcPr>
          <w:p>
            <w:pPr>
              <w:spacing w:before="20" w:after="20"/>
            </w:pPr>
            <w:r>
              <w:rPr>
                <w:rFonts w:ascii="游ゴシック" w:hAnsi="游ゴシック" w:eastAsia="游ゴシック"/>
                <w:b w:val="0"/>
                <w:i w:val="0"/>
                <w:sz w:val="17"/>
              </w:rPr>
              <w:t>障がいサービス別実績・支給決定量と実利用量・町内外事業所別の利用者数</w:t>
            </w:r>
          </w:p>
        </w:tc>
        <w:tc>
          <w:tcPr>
            <w:tcW w:type="dxa" w:w="794"/>
            <w:vAlign w:val="center"/>
          </w:tcPr>
          <w:p>
            <w:pPr>
              <w:spacing w:before="20" w:after="20"/>
            </w:pPr>
            <w:r>
              <w:rPr>
                <w:rFonts w:ascii="游ゴシック" w:hAnsi="游ゴシック" w:eastAsia="游ゴシック"/>
                <w:b w:val="0"/>
                <w:i w:val="0"/>
                <w:sz w:val="17"/>
              </w:rPr>
              <w:t>障がい</w:t>
            </w:r>
          </w:p>
        </w:tc>
        <w:tc>
          <w:tcPr>
            <w:tcW w:type="dxa" w:w="1247"/>
            <w:vAlign w:val="center"/>
          </w:tcPr>
          <w:p>
            <w:pPr>
              <w:spacing w:before="20" w:after="20"/>
            </w:pPr>
            <w:r>
              <w:rPr>
                <w:rFonts w:ascii="游ゴシック" w:hAnsi="游ゴシック" w:eastAsia="游ゴシック"/>
                <w:b/>
                <w:i w:val="0"/>
                <w:sz w:val="17"/>
              </w:rPr>
              <w:t>Ⅰ</w:t>
            </w:r>
            <w:r>
              <w:rPr>
                <w:rFonts w:ascii="游ゴシック" w:hAnsi="游ゴシック" w:eastAsia="游ゴシック"/>
                <w:b w:val="0"/>
                <w:i w:val="0"/>
                <w:sz w:val="17"/>
              </w:rPr>
              <w:t xml:space="preserve">　受領済み</w:t>
            </w:r>
          </w:p>
        </w:tc>
        <w:tc>
          <w:tcPr>
            <w:tcW w:type="dxa" w:w="3402"/>
            <w:vAlign w:val="center"/>
          </w:tcPr>
          <w:p>
            <w:pPr>
              <w:spacing w:before="20" w:after="20"/>
            </w:pPr>
            <w:r>
              <w:rPr>
                <w:rFonts w:ascii="游ゴシック" w:hAnsi="游ゴシック" w:eastAsia="游ゴシック"/>
                <w:b/>
                <w:i w:val="0"/>
                <w:sz w:val="17"/>
              </w:rPr>
              <w:t>障がい 第3部第2章（見込量）の全体</w:t>
            </w:r>
          </w:p>
        </w:tc>
        <w:tc>
          <w:tcPr>
            <w:tcW w:type="dxa" w:w="1247"/>
            <w:vAlign w:val="center"/>
          </w:tcPr>
          <w:p>
            <w:pPr>
              <w:spacing w:before="20" w:after="20"/>
            </w:pPr>
            <w:r>
              <w:rPr>
                <w:rFonts w:ascii="游ゴシック" w:hAnsi="游ゴシック" w:eastAsia="游ゴシック"/>
                <w:b/>
                <w:i w:val="0"/>
                <w:sz w:val="17"/>
              </w:rPr>
              <w:t>10月28日まで</w:t>
            </w:r>
          </w:p>
        </w:tc>
      </w:tr>
      <w:tr>
        <w:tc>
          <w:tcPr>
            <w:tcW w:type="dxa" w:w="567"/>
            <w:vAlign w:val="center"/>
          </w:tcPr>
          <w:p>
            <w:pPr>
              <w:spacing w:before="20" w:after="20"/>
            </w:pPr>
            <w:r>
              <w:rPr>
                <w:rFonts w:ascii="游ゴシック" w:hAnsi="游ゴシック" w:eastAsia="游ゴシック"/>
                <w:b w:val="0"/>
                <w:i w:val="0"/>
                <w:sz w:val="17"/>
              </w:rPr>
              <w:t>57</w:t>
            </w:r>
          </w:p>
        </w:tc>
        <w:tc>
          <w:tcPr>
            <w:tcW w:type="dxa" w:w="2494"/>
            <w:vAlign w:val="center"/>
          </w:tcPr>
          <w:p>
            <w:pPr>
              <w:spacing w:before="20" w:after="20"/>
            </w:pPr>
            <w:r>
              <w:rPr>
                <w:rFonts w:ascii="游ゴシック" w:hAnsi="游ゴシック" w:eastAsia="游ゴシック"/>
                <w:b w:val="0"/>
                <w:i w:val="0"/>
                <w:sz w:val="17"/>
              </w:rPr>
              <w:t>施設入所者数の令和7年度末確定値と、現行計画（第7期・第3期）の成果目標の実績値</w:t>
            </w:r>
          </w:p>
        </w:tc>
        <w:tc>
          <w:tcPr>
            <w:tcW w:type="dxa" w:w="794"/>
            <w:vAlign w:val="center"/>
          </w:tcPr>
          <w:p>
            <w:pPr>
              <w:spacing w:before="20" w:after="20"/>
            </w:pPr>
            <w:r>
              <w:rPr>
                <w:rFonts w:ascii="游ゴシック" w:hAnsi="游ゴシック" w:eastAsia="游ゴシック"/>
                <w:b w:val="0"/>
                <w:i w:val="0"/>
                <w:sz w:val="17"/>
              </w:rPr>
              <w:t>障がい</w:t>
            </w:r>
          </w:p>
        </w:tc>
        <w:tc>
          <w:tcPr>
            <w:tcW w:type="dxa" w:w="1247"/>
            <w:vAlign w:val="center"/>
          </w:tcPr>
          <w:p>
            <w:pPr>
              <w:spacing w:before="20" w:after="20"/>
            </w:pPr>
            <w:r>
              <w:rPr>
                <w:rFonts w:ascii="游ゴシック" w:hAnsi="游ゴシック" w:eastAsia="游ゴシック"/>
                <w:b/>
                <w:i w:val="0"/>
                <w:sz w:val="17"/>
              </w:rPr>
              <w:t>Ⅰ</w:t>
            </w:r>
            <w:r>
              <w:rPr>
                <w:rFonts w:ascii="游ゴシック" w:hAnsi="游ゴシック" w:eastAsia="游ゴシック"/>
                <w:b w:val="0"/>
                <w:i w:val="0"/>
                <w:sz w:val="17"/>
              </w:rPr>
              <w:t xml:space="preserve">　受領済み</w:t>
            </w:r>
          </w:p>
        </w:tc>
        <w:tc>
          <w:tcPr>
            <w:tcW w:type="dxa" w:w="3402"/>
            <w:vAlign w:val="center"/>
          </w:tcPr>
          <w:p>
            <w:pPr>
              <w:spacing w:before="20" w:after="20"/>
            </w:pPr>
            <w:r>
              <w:rPr>
                <w:rFonts w:ascii="游ゴシック" w:hAnsi="游ゴシック" w:eastAsia="游ゴシック"/>
                <w:b/>
                <w:i w:val="0"/>
                <w:sz w:val="17"/>
              </w:rPr>
              <w:t>成果目標①。</w:t>
            </w:r>
            <w:r>
              <w:rPr>
                <w:rFonts w:ascii="游ゴシック" w:hAnsi="游ゴシック" w:eastAsia="游ゴシック"/>
                <w:b w:val="0"/>
                <w:i w:val="0"/>
                <w:sz w:val="17"/>
              </w:rPr>
              <w:t>令和11年度末を基準に目標を定める</w:t>
            </w:r>
          </w:p>
        </w:tc>
        <w:tc>
          <w:tcPr>
            <w:tcW w:type="dxa" w:w="1247"/>
            <w:vAlign w:val="center"/>
          </w:tcPr>
          <w:p>
            <w:pPr>
              <w:spacing w:before="20" w:after="20"/>
            </w:pPr>
            <w:r>
              <w:rPr>
                <w:rFonts w:ascii="游ゴシック" w:hAnsi="游ゴシック" w:eastAsia="游ゴシック"/>
                <w:b/>
                <w:i w:val="0"/>
                <w:sz w:val="17"/>
              </w:rPr>
              <w:t>10月28日まで</w:t>
            </w:r>
          </w:p>
        </w:tc>
      </w:tr>
      <w:tr>
        <w:tc>
          <w:tcPr>
            <w:tcW w:type="dxa" w:w="567"/>
            <w:vAlign w:val="center"/>
          </w:tcPr>
          <w:p>
            <w:pPr>
              <w:spacing w:before="20" w:after="20"/>
            </w:pPr>
            <w:r>
              <w:rPr>
                <w:rFonts w:ascii="游ゴシック" w:hAnsi="游ゴシック" w:eastAsia="游ゴシック"/>
                <w:b w:val="0"/>
                <w:i w:val="0"/>
                <w:sz w:val="17"/>
              </w:rPr>
              <w:t>58</w:t>
            </w:r>
          </w:p>
        </w:tc>
        <w:tc>
          <w:tcPr>
            <w:tcW w:type="dxa" w:w="2494"/>
            <w:vAlign w:val="center"/>
          </w:tcPr>
          <w:p>
            <w:pPr>
              <w:spacing w:before="20" w:after="20"/>
            </w:pPr>
            <w:r>
              <w:rPr>
                <w:rFonts w:ascii="游ゴシック" w:hAnsi="游ゴシック" w:eastAsia="游ゴシック"/>
                <w:b w:val="0"/>
                <w:i w:val="0"/>
                <w:sz w:val="17"/>
              </w:rPr>
              <w:t>今期アンケート調査の結果と関係者団体等ヒアリングの結果</w:t>
            </w:r>
          </w:p>
        </w:tc>
        <w:tc>
          <w:tcPr>
            <w:tcW w:type="dxa" w:w="794"/>
            <w:vAlign w:val="center"/>
          </w:tcPr>
          <w:p>
            <w:pPr>
              <w:spacing w:before="20" w:after="20"/>
            </w:pPr>
            <w:r>
              <w:rPr>
                <w:rFonts w:ascii="游ゴシック" w:hAnsi="游ゴシック" w:eastAsia="游ゴシック"/>
                <w:b w:val="0"/>
                <w:i w:val="0"/>
                <w:sz w:val="17"/>
              </w:rPr>
              <w:t>障がい</w:t>
            </w:r>
          </w:p>
        </w:tc>
        <w:tc>
          <w:tcPr>
            <w:tcW w:type="dxa" w:w="1247"/>
            <w:vAlign w:val="center"/>
          </w:tcPr>
          <w:p>
            <w:pPr>
              <w:spacing w:before="20" w:after="20"/>
            </w:pPr>
            <w:r>
              <w:rPr>
                <w:rFonts w:ascii="游ゴシック" w:hAnsi="游ゴシック" w:eastAsia="游ゴシック"/>
                <w:b/>
                <w:i w:val="0"/>
                <w:sz w:val="17"/>
              </w:rPr>
              <w:t>Ⅳ</w:t>
            </w:r>
            <w:r>
              <w:rPr>
                <w:rFonts w:ascii="游ゴシック" w:hAnsi="游ゴシック" w:eastAsia="游ゴシック"/>
                <w:b w:val="0"/>
                <w:i w:val="0"/>
                <w:sz w:val="17"/>
              </w:rPr>
              <w:t xml:space="preserve">　町の内部</w:t>
            </w:r>
          </w:p>
        </w:tc>
        <w:tc>
          <w:tcPr>
            <w:tcW w:type="dxa" w:w="3402"/>
            <w:vAlign w:val="center"/>
          </w:tcPr>
          <w:p>
            <w:pPr>
              <w:spacing w:before="20" w:after="20"/>
            </w:pPr>
            <w:r>
              <w:rPr>
                <w:rFonts w:ascii="游ゴシック" w:hAnsi="游ゴシック" w:eastAsia="游ゴシック"/>
                <w:b/>
                <w:i w:val="0"/>
                <w:sz w:val="17"/>
              </w:rPr>
              <w:t>現状と課題の記述の根拠そのもの</w:t>
            </w:r>
          </w:p>
        </w:tc>
        <w:tc>
          <w:tcPr>
            <w:tcW w:type="dxa" w:w="1247"/>
            <w:vAlign w:val="center"/>
          </w:tcPr>
          <w:p>
            <w:pPr>
              <w:spacing w:before="20" w:after="20"/>
            </w:pPr>
            <w:r>
              <w:rPr>
                <w:rFonts w:ascii="游ゴシック" w:hAnsi="游ゴシック" w:eastAsia="游ゴシック"/>
                <w:b/>
                <w:i w:val="0"/>
                <w:sz w:val="17"/>
              </w:rPr>
              <w:t>11月6日まで</w:t>
            </w:r>
          </w:p>
        </w:tc>
      </w:tr>
      <w:tr>
        <w:tc>
          <w:tcPr>
            <w:tcW w:type="dxa" w:w="567"/>
            <w:vAlign w:val="center"/>
          </w:tcPr>
          <w:p>
            <w:pPr>
              <w:spacing w:before="20" w:after="20"/>
            </w:pPr>
            <w:r>
              <w:rPr>
                <w:rFonts w:ascii="游ゴシック" w:hAnsi="游ゴシック" w:eastAsia="游ゴシック"/>
                <w:b w:val="0"/>
                <w:i w:val="0"/>
                <w:sz w:val="17"/>
              </w:rPr>
              <w:t>59</w:t>
            </w:r>
          </w:p>
        </w:tc>
        <w:tc>
          <w:tcPr>
            <w:tcW w:type="dxa" w:w="2494"/>
            <w:vAlign w:val="center"/>
          </w:tcPr>
          <w:p>
            <w:pPr>
              <w:spacing w:before="20" w:after="20"/>
            </w:pPr>
            <w:r>
              <w:rPr>
                <w:rFonts w:ascii="游ゴシック" w:hAnsi="游ゴシック" w:eastAsia="游ゴシック"/>
                <w:b w:val="0"/>
                <w:i w:val="0"/>
                <w:sz w:val="17"/>
              </w:rPr>
              <w:t>セルフプラン件数・相談支援専門員数</w:t>
            </w:r>
          </w:p>
        </w:tc>
        <w:tc>
          <w:tcPr>
            <w:tcW w:type="dxa" w:w="794"/>
            <w:vAlign w:val="center"/>
          </w:tcPr>
          <w:p>
            <w:pPr>
              <w:spacing w:before="20" w:after="20"/>
            </w:pPr>
            <w:r>
              <w:rPr>
                <w:rFonts w:ascii="游ゴシック" w:hAnsi="游ゴシック" w:eastAsia="游ゴシック"/>
                <w:b w:val="0"/>
                <w:i w:val="0"/>
                <w:sz w:val="17"/>
              </w:rPr>
              <w:t>障がい</w:t>
            </w:r>
          </w:p>
        </w:tc>
        <w:tc>
          <w:tcPr>
            <w:tcW w:type="dxa" w:w="1247"/>
            <w:vAlign w:val="center"/>
          </w:tcPr>
          <w:p>
            <w:pPr>
              <w:spacing w:before="20" w:after="20"/>
            </w:pPr>
            <w:r>
              <w:rPr>
                <w:rFonts w:ascii="游ゴシック" w:hAnsi="游ゴシック" w:eastAsia="游ゴシック"/>
                <w:b/>
                <w:i w:val="0"/>
                <w:sz w:val="17"/>
              </w:rPr>
              <w:t>Ⅳ</w:t>
            </w:r>
            <w:r>
              <w:rPr>
                <w:rFonts w:ascii="游ゴシック" w:hAnsi="游ゴシック" w:eastAsia="游ゴシック"/>
                <w:b w:val="0"/>
                <w:i w:val="0"/>
                <w:sz w:val="17"/>
              </w:rPr>
              <w:t xml:space="preserve">　町の内部</w:t>
            </w:r>
          </w:p>
        </w:tc>
        <w:tc>
          <w:tcPr>
            <w:tcW w:type="dxa" w:w="3402"/>
            <w:vAlign w:val="center"/>
          </w:tcPr>
          <w:p>
            <w:pPr>
              <w:spacing w:before="20" w:after="20"/>
            </w:pPr>
            <w:r>
              <w:rPr>
                <w:rFonts w:ascii="游ゴシック" w:hAnsi="游ゴシック" w:eastAsia="游ゴシック"/>
                <w:b w:val="0"/>
                <w:i w:val="0"/>
                <w:sz w:val="17"/>
              </w:rPr>
              <w:t>障がい 第3部第1章⑤・第2章4</w:t>
            </w:r>
          </w:p>
        </w:tc>
        <w:tc>
          <w:tcPr>
            <w:tcW w:type="dxa" w:w="1247"/>
            <w:vAlign w:val="center"/>
          </w:tcPr>
          <w:p>
            <w:pPr>
              <w:spacing w:before="20" w:after="20"/>
            </w:pPr>
            <w:r>
              <w:rPr>
                <w:rFonts w:ascii="游ゴシック" w:hAnsi="游ゴシック" w:eastAsia="游ゴシック"/>
                <w:b w:val="0"/>
                <w:i w:val="0"/>
                <w:sz w:val="17"/>
              </w:rPr>
              <w:t>骨子の展開まで</w:t>
            </w:r>
          </w:p>
        </w:tc>
      </w:tr>
      <w:tr>
        <w:tc>
          <w:tcPr>
            <w:tcW w:type="dxa" w:w="567"/>
            <w:vAlign w:val="center"/>
          </w:tcPr>
          <w:p>
            <w:pPr>
              <w:spacing w:before="20" w:after="20"/>
            </w:pPr>
            <w:r>
              <w:rPr>
                <w:rFonts w:ascii="游ゴシック" w:hAnsi="游ゴシック" w:eastAsia="游ゴシック"/>
                <w:b w:val="0"/>
                <w:i w:val="0"/>
                <w:sz w:val="17"/>
              </w:rPr>
              <w:t>60</w:t>
            </w:r>
          </w:p>
        </w:tc>
        <w:tc>
          <w:tcPr>
            <w:tcW w:type="dxa" w:w="2494"/>
            <w:vAlign w:val="center"/>
          </w:tcPr>
          <w:p>
            <w:pPr>
              <w:spacing w:before="20" w:after="20"/>
            </w:pPr>
            <w:r>
              <w:rPr>
                <w:rFonts w:ascii="游ゴシック" w:hAnsi="游ゴシック" w:eastAsia="游ゴシック"/>
                <w:b w:val="0"/>
                <w:i w:val="0"/>
                <w:sz w:val="17"/>
              </w:rPr>
              <w:t>手帳所持者数の減少要因</w:t>
            </w:r>
          </w:p>
        </w:tc>
        <w:tc>
          <w:tcPr>
            <w:tcW w:type="dxa" w:w="794"/>
            <w:vAlign w:val="center"/>
          </w:tcPr>
          <w:p>
            <w:pPr>
              <w:spacing w:before="20" w:after="20"/>
            </w:pPr>
            <w:r>
              <w:rPr>
                <w:rFonts w:ascii="游ゴシック" w:hAnsi="游ゴシック" w:eastAsia="游ゴシック"/>
                <w:b w:val="0"/>
                <w:i w:val="0"/>
                <w:sz w:val="17"/>
              </w:rPr>
              <w:t>障がい</w:t>
            </w:r>
          </w:p>
        </w:tc>
        <w:tc>
          <w:tcPr>
            <w:tcW w:type="dxa" w:w="1247"/>
            <w:vAlign w:val="center"/>
          </w:tcPr>
          <w:p>
            <w:pPr>
              <w:spacing w:before="20" w:after="20"/>
            </w:pPr>
            <w:r>
              <w:rPr>
                <w:rFonts w:ascii="游ゴシック" w:hAnsi="游ゴシック" w:eastAsia="游ゴシック"/>
                <w:b/>
                <w:i w:val="0"/>
                <w:sz w:val="17"/>
              </w:rPr>
              <w:t>Ⅳ</w:t>
            </w:r>
            <w:r>
              <w:rPr>
                <w:rFonts w:ascii="游ゴシック" w:hAnsi="游ゴシック" w:eastAsia="游ゴシック"/>
                <w:b w:val="0"/>
                <w:i w:val="0"/>
                <w:sz w:val="17"/>
              </w:rPr>
              <w:t xml:space="preserve">　町の内部</w:t>
            </w:r>
          </w:p>
        </w:tc>
        <w:tc>
          <w:tcPr>
            <w:tcW w:type="dxa" w:w="3402"/>
            <w:vAlign w:val="center"/>
          </w:tcPr>
          <w:p>
            <w:pPr>
              <w:spacing w:before="20" w:after="20"/>
            </w:pPr>
            <w:r>
              <w:rPr>
                <w:rFonts w:ascii="游ゴシック" w:hAnsi="游ゴシック" w:eastAsia="游ゴシック"/>
                <w:b w:val="0"/>
                <w:i w:val="0"/>
                <w:sz w:val="17"/>
              </w:rPr>
              <w:t>令和5年539人→令和7年508人</w:t>
            </w:r>
          </w:p>
        </w:tc>
        <w:tc>
          <w:tcPr>
            <w:tcW w:type="dxa" w:w="1247"/>
            <w:vAlign w:val="center"/>
          </w:tcPr>
          <w:p>
            <w:pPr>
              <w:spacing w:before="20" w:after="20"/>
            </w:pPr>
            <w:r>
              <w:rPr>
                <w:rFonts w:ascii="游ゴシック" w:hAnsi="游ゴシック" w:eastAsia="游ゴシック"/>
                <w:b w:val="0"/>
                <w:i w:val="0"/>
                <w:sz w:val="17"/>
              </w:rPr>
              <w:t>校了まで</w:t>
            </w:r>
          </w:p>
        </w:tc>
      </w:tr>
      <w:tr>
        <w:tc>
          <w:tcPr>
            <w:tcW w:type="dxa" w:w="567"/>
            <w:vAlign w:val="center"/>
          </w:tcPr>
          <w:p>
            <w:pPr>
              <w:spacing w:before="20" w:after="20"/>
            </w:pPr>
            <w:r>
              <w:rPr>
                <w:rFonts w:ascii="游ゴシック" w:hAnsi="游ゴシック" w:eastAsia="游ゴシック"/>
                <w:b w:val="0"/>
                <w:i w:val="0"/>
                <w:sz w:val="17"/>
              </w:rPr>
              <w:t>61</w:t>
            </w:r>
          </w:p>
        </w:tc>
        <w:tc>
          <w:tcPr>
            <w:tcW w:type="dxa" w:w="2494"/>
            <w:vAlign w:val="center"/>
          </w:tcPr>
          <w:p>
            <w:pPr>
              <w:spacing w:before="20" w:after="20"/>
            </w:pPr>
            <w:r>
              <w:rPr>
                <w:rFonts w:ascii="游ゴシック" w:hAnsi="游ゴシック" w:eastAsia="游ゴシック"/>
                <w:b/>
                <w:i w:val="0"/>
                <w:sz w:val="17"/>
              </w:rPr>
              <w:t>特別養護老人ホームの入居者数の推移と要因</w:t>
            </w:r>
          </w:p>
        </w:tc>
        <w:tc>
          <w:tcPr>
            <w:tcW w:type="dxa" w:w="794"/>
            <w:vAlign w:val="center"/>
          </w:tcPr>
          <w:p>
            <w:pPr>
              <w:spacing w:before="20" w:after="20"/>
            </w:pPr>
            <w:r>
              <w:rPr>
                <w:rFonts w:ascii="游ゴシック" w:hAnsi="游ゴシック" w:eastAsia="游ゴシック"/>
                <w:b w:val="0"/>
                <w:i w:val="0"/>
                <w:sz w:val="17"/>
              </w:rPr>
              <w:t>記述</w:t>
            </w:r>
          </w:p>
        </w:tc>
        <w:tc>
          <w:tcPr>
            <w:tcW w:type="dxa" w:w="1247"/>
            <w:vAlign w:val="center"/>
          </w:tcPr>
          <w:p>
            <w:pPr>
              <w:spacing w:before="20" w:after="20"/>
            </w:pPr>
            <w:r>
              <w:rPr>
                <w:rFonts w:ascii="游ゴシック" w:hAnsi="游ゴシック" w:eastAsia="游ゴシック"/>
                <w:b/>
                <w:i w:val="0"/>
                <w:sz w:val="17"/>
              </w:rPr>
              <w:t>Ⅱ</w:t>
            </w:r>
            <w:r>
              <w:rPr>
                <w:rFonts w:ascii="游ゴシック" w:hAnsi="游ゴシック" w:eastAsia="游ゴシック"/>
                <w:b w:val="0"/>
                <w:i w:val="0"/>
                <w:sz w:val="17"/>
              </w:rPr>
              <w:t xml:space="preserve">　見える化</w:t>
            </w:r>
          </w:p>
        </w:tc>
        <w:tc>
          <w:tcPr>
            <w:tcW w:type="dxa" w:w="3402"/>
            <w:vAlign w:val="center"/>
          </w:tcPr>
          <w:p>
            <w:pPr>
              <w:spacing w:before="20" w:after="20"/>
            </w:pPr>
            <w:r>
              <w:rPr>
                <w:rFonts w:ascii="游ゴシック" w:hAnsi="游ゴシック" w:eastAsia="游ゴシック"/>
                <w:b/>
                <w:i w:val="0"/>
                <w:sz w:val="17"/>
              </w:rPr>
              <w:t>収支実績調査票に町のメモがある。</w:t>
            </w:r>
            <w:r>
              <w:rPr>
                <w:rFonts w:ascii="游ゴシック" w:hAnsi="游ゴシック" w:eastAsia="游ゴシック"/>
                <w:b w:val="0"/>
                <w:i w:val="0"/>
                <w:sz w:val="17"/>
              </w:rPr>
              <w:t>事実関係と、計画本文でどこまで書くかを確かめたい</w:t>
            </w:r>
          </w:p>
        </w:tc>
        <w:tc>
          <w:tcPr>
            <w:tcW w:type="dxa" w:w="1247"/>
            <w:vAlign w:val="center"/>
          </w:tcPr>
          <w:p>
            <w:pPr>
              <w:spacing w:before="20" w:after="20"/>
            </w:pPr>
            <w:r>
              <w:rPr>
                <w:rFonts w:ascii="游ゴシック" w:hAnsi="游ゴシック" w:eastAsia="游ゴシック"/>
                <w:b w:val="0"/>
                <w:i w:val="0"/>
                <w:sz w:val="17"/>
              </w:rPr>
              <w:t>素案の確定まで</w:t>
            </w:r>
          </w:p>
        </w:tc>
      </w:tr>
      <w:tr>
        <w:tc>
          <w:tcPr>
            <w:tcW w:type="dxa" w:w="567"/>
            <w:vAlign w:val="center"/>
          </w:tcPr>
          <w:p>
            <w:pPr>
              <w:spacing w:before="20" w:after="20"/>
            </w:pPr>
            <w:r>
              <w:rPr>
                <w:rFonts w:ascii="游ゴシック" w:hAnsi="游ゴシック" w:eastAsia="游ゴシック"/>
                <w:b w:val="0"/>
                <w:i w:val="0"/>
                <w:sz w:val="17"/>
              </w:rPr>
              <w:t>62</w:t>
            </w:r>
          </w:p>
        </w:tc>
        <w:tc>
          <w:tcPr>
            <w:tcW w:type="dxa" w:w="2494"/>
            <w:vAlign w:val="center"/>
          </w:tcPr>
          <w:p>
            <w:pPr>
              <w:spacing w:before="20" w:after="20"/>
            </w:pPr>
            <w:r>
              <w:rPr>
                <w:rFonts w:ascii="游ゴシック" w:hAnsi="游ゴシック" w:eastAsia="游ゴシック"/>
                <w:b/>
                <w:i w:val="0"/>
                <w:sz w:val="17"/>
              </w:rPr>
              <w:t>前回計画 第2部（障がい者計画）49項目・96取組の実績</w:t>
            </w:r>
          </w:p>
        </w:tc>
        <w:tc>
          <w:tcPr>
            <w:tcW w:type="dxa" w:w="794"/>
            <w:vAlign w:val="center"/>
          </w:tcPr>
          <w:p>
            <w:pPr>
              <w:spacing w:before="20" w:after="20"/>
            </w:pPr>
            <w:r>
              <w:rPr>
                <w:rFonts w:ascii="游ゴシック" w:hAnsi="游ゴシック" w:eastAsia="游ゴシック"/>
                <w:b w:val="0"/>
                <w:i w:val="0"/>
                <w:sz w:val="17"/>
              </w:rPr>
              <w:t>障がい</w:t>
            </w:r>
          </w:p>
        </w:tc>
        <w:tc>
          <w:tcPr>
            <w:tcW w:type="dxa" w:w="1247"/>
            <w:vAlign w:val="center"/>
          </w:tcPr>
          <w:p>
            <w:pPr>
              <w:spacing w:before="20" w:after="20"/>
            </w:pPr>
            <w:r>
              <w:rPr>
                <w:rFonts w:ascii="游ゴシック" w:hAnsi="游ゴシック" w:eastAsia="游ゴシック"/>
                <w:b/>
                <w:i w:val="0"/>
                <w:sz w:val="17"/>
              </w:rPr>
              <w:t>Ⅳ</w:t>
            </w:r>
            <w:r>
              <w:rPr>
                <w:rFonts w:ascii="游ゴシック" w:hAnsi="游ゴシック" w:eastAsia="游ゴシック"/>
                <w:b w:val="0"/>
                <w:i w:val="0"/>
                <w:sz w:val="17"/>
              </w:rPr>
              <w:t xml:space="preserve">　町の内部</w:t>
            </w:r>
          </w:p>
        </w:tc>
        <w:tc>
          <w:tcPr>
            <w:tcW w:type="dxa" w:w="3402"/>
            <w:vAlign w:val="center"/>
          </w:tcPr>
          <w:p>
            <w:pPr>
              <w:spacing w:before="20" w:after="20"/>
            </w:pPr>
            <w:r>
              <w:rPr>
                <w:rFonts w:ascii="游ゴシック" w:hAnsi="游ゴシック" w:eastAsia="游ゴシック"/>
                <w:b/>
                <w:i w:val="0"/>
                <w:sz w:val="17"/>
              </w:rPr>
              <w:t>分野別施策の取組状況（素案 第1部第3章3）。</w:t>
            </w:r>
            <w:r>
              <w:rPr>
                <w:rFonts w:ascii="游ゴシック" w:hAnsi="游ゴシック" w:eastAsia="游ゴシック"/>
                <w:b w:val="0"/>
                <w:i w:val="0"/>
                <w:sz w:val="17"/>
              </w:rPr>
              <w:t>前回計画が掲げた取組が、どこまで行われたか。</w:t>
            </w:r>
            <w:r>
              <w:rPr>
                <w:rFonts w:ascii="游ゴシック" w:hAnsi="游ゴシック" w:eastAsia="游ゴシック"/>
                <w:b/>
                <w:i w:val="0"/>
                <w:sz w:val="17"/>
              </w:rPr>
              <w:t>9分野すべてを引き継ぐため、分野ごとに要る</w:t>
            </w:r>
          </w:p>
        </w:tc>
        <w:tc>
          <w:tcPr>
            <w:tcW w:type="dxa" w:w="1247"/>
            <w:vAlign w:val="center"/>
          </w:tcPr>
          <w:p>
            <w:pPr>
              <w:spacing w:before="20" w:after="20"/>
            </w:pPr>
            <w:r>
              <w:rPr>
                <w:rFonts w:ascii="游ゴシック" w:hAnsi="游ゴシック" w:eastAsia="游ゴシック"/>
                <w:b w:val="0"/>
                <w:i w:val="0"/>
                <w:sz w:val="17"/>
              </w:rPr>
              <w:t>素案の確定まで</w:t>
            </w:r>
          </w:p>
        </w:tc>
      </w:tr>
      <w:tr>
        <w:tc>
          <w:tcPr>
            <w:tcW w:type="dxa" w:w="567"/>
            <w:vAlign w:val="center"/>
          </w:tcPr>
          <w:p>
            <w:pPr>
              <w:spacing w:before="20" w:after="20"/>
            </w:pPr>
            <w:r>
              <w:rPr>
                <w:rFonts w:ascii="游ゴシック" w:hAnsi="游ゴシック" w:eastAsia="游ゴシック"/>
                <w:b w:val="0"/>
                <w:i w:val="0"/>
                <w:sz w:val="17"/>
              </w:rPr>
              <w:t>63</w:t>
            </w:r>
          </w:p>
        </w:tc>
        <w:tc>
          <w:tcPr>
            <w:tcW w:type="dxa" w:w="2494"/>
            <w:vAlign w:val="center"/>
          </w:tcPr>
          <w:p>
            <w:pPr>
              <w:spacing w:before="20" w:after="20"/>
            </w:pPr>
            <w:r>
              <w:rPr>
                <w:rFonts w:ascii="游ゴシック" w:hAnsi="游ゴシック" w:eastAsia="游ゴシック"/>
                <w:b/>
                <w:i w:val="0"/>
                <w:sz w:val="17"/>
              </w:rPr>
              <w:t>地域生活支援事業4事業の実績が0である理由</w:t>
            </w:r>
            <w:r>
              <w:rPr>
                <w:rFonts w:ascii="游ゴシック" w:hAnsi="游ゴシック" w:eastAsia="游ゴシック"/>
                <w:b w:val="0"/>
                <w:i w:val="0"/>
                <w:sz w:val="17"/>
              </w:rPr>
              <w:t>（意思疎通支援・手話奉仕員養成・移動支援・地域活動支援センター）</w:t>
            </w:r>
          </w:p>
        </w:tc>
        <w:tc>
          <w:tcPr>
            <w:tcW w:type="dxa" w:w="794"/>
            <w:vAlign w:val="center"/>
          </w:tcPr>
          <w:p>
            <w:pPr>
              <w:spacing w:before="20" w:after="20"/>
            </w:pPr>
            <w:r>
              <w:rPr>
                <w:rFonts w:ascii="游ゴシック" w:hAnsi="游ゴシック" w:eastAsia="游ゴシック"/>
                <w:b w:val="0"/>
                <w:i w:val="0"/>
                <w:sz w:val="17"/>
              </w:rPr>
              <w:t>障がい</w:t>
            </w:r>
          </w:p>
        </w:tc>
        <w:tc>
          <w:tcPr>
            <w:tcW w:type="dxa" w:w="1247"/>
            <w:vAlign w:val="center"/>
          </w:tcPr>
          <w:p>
            <w:pPr>
              <w:spacing w:before="20" w:after="20"/>
            </w:pPr>
            <w:r>
              <w:rPr>
                <w:rFonts w:ascii="游ゴシック" w:hAnsi="游ゴシック" w:eastAsia="游ゴシック"/>
                <w:b/>
                <w:i w:val="0"/>
                <w:sz w:val="17"/>
              </w:rPr>
              <w:t>Ⅳ</w:t>
            </w:r>
            <w:r>
              <w:rPr>
                <w:rFonts w:ascii="游ゴシック" w:hAnsi="游ゴシック" w:eastAsia="游ゴシック"/>
                <w:b w:val="0"/>
                <w:i w:val="0"/>
                <w:sz w:val="17"/>
              </w:rPr>
              <w:t xml:space="preserve">　町の内部</w:t>
            </w:r>
          </w:p>
        </w:tc>
        <w:tc>
          <w:tcPr>
            <w:tcW w:type="dxa" w:w="3402"/>
            <w:vAlign w:val="center"/>
          </w:tcPr>
          <w:p>
            <w:pPr>
              <w:spacing w:before="20" w:after="20"/>
            </w:pPr>
            <w:r>
              <w:rPr>
                <w:rFonts w:ascii="游ゴシック" w:hAnsi="游ゴシック" w:eastAsia="游ゴシック"/>
                <w:b/>
                <w:i w:val="0"/>
                <w:sz w:val="17"/>
              </w:rPr>
              <w:t>前回計画は第6期の実績も第7期の見込量もすべて0。</w:t>
            </w:r>
            <w:r>
              <w:rPr>
                <w:rFonts w:ascii="游ゴシック" w:hAnsi="游ゴシック" w:eastAsia="游ゴシック"/>
                <w:b w:val="0"/>
                <w:i w:val="0"/>
                <w:sz w:val="17"/>
              </w:rPr>
              <w:t>必要がなかったのか、使える形になっていなかったのかで、本計画ですべきことが正反対になる。</w:t>
            </w:r>
            <w:r>
              <w:rPr>
                <w:rFonts w:ascii="游ゴシック" w:hAnsi="游ゴシック" w:eastAsia="游ゴシック"/>
                <w:b/>
                <w:i w:val="0"/>
                <w:sz w:val="17"/>
              </w:rPr>
              <w:t>令和7年4月に手話言語条例を施行している</w:t>
            </w:r>
          </w:p>
        </w:tc>
        <w:tc>
          <w:tcPr>
            <w:tcW w:type="dxa" w:w="1247"/>
            <w:vAlign w:val="center"/>
          </w:tcPr>
          <w:p>
            <w:pPr>
              <w:spacing w:before="20" w:after="20"/>
            </w:pPr>
            <w:r>
              <w:rPr>
                <w:rFonts w:ascii="游ゴシック" w:hAnsi="游ゴシック" w:eastAsia="游ゴシック"/>
                <w:b/>
                <w:i w:val="0"/>
                <w:sz w:val="17"/>
              </w:rPr>
              <w:t>最優先</w:t>
            </w:r>
          </w:p>
        </w:tc>
      </w:tr>
      <w:tr>
        <w:tc>
          <w:tcPr>
            <w:tcW w:type="dxa" w:w="567"/>
            <w:vAlign w:val="center"/>
          </w:tcPr>
          <w:p>
            <w:pPr>
              <w:spacing w:before="20" w:after="20"/>
            </w:pPr>
            <w:r>
              <w:rPr>
                <w:rFonts w:ascii="游ゴシック" w:hAnsi="游ゴシック" w:eastAsia="游ゴシック"/>
                <w:b w:val="0"/>
                <w:i w:val="0"/>
                <w:sz w:val="17"/>
              </w:rPr>
              <w:t>64</w:t>
            </w:r>
          </w:p>
        </w:tc>
        <w:tc>
          <w:tcPr>
            <w:tcW w:type="dxa" w:w="2494"/>
            <w:vAlign w:val="center"/>
          </w:tcPr>
          <w:p>
            <w:pPr>
              <w:spacing w:before="20" w:after="20"/>
            </w:pPr>
            <w:r>
              <w:rPr>
                <w:rFonts w:ascii="游ゴシック" w:hAnsi="游ゴシック" w:eastAsia="游ゴシック"/>
                <w:b/>
                <w:i w:val="0"/>
                <w:sz w:val="17"/>
              </w:rPr>
              <w:t>前回計画 第7期の成果目標①（施設入所者の地域生活移行）の由来</w:t>
            </w:r>
            <w:r>
              <w:rPr>
                <w:rFonts w:ascii="游ゴシック" w:hAnsi="游ゴシック" w:eastAsia="游ゴシック"/>
                <w:b w:val="0"/>
                <w:i w:val="0"/>
                <w:sz w:val="17"/>
              </w:rPr>
              <w:t>（入所者26人に対し移行31人・削減22人）</w:t>
            </w:r>
          </w:p>
        </w:tc>
        <w:tc>
          <w:tcPr>
            <w:tcW w:type="dxa" w:w="794"/>
            <w:vAlign w:val="center"/>
          </w:tcPr>
          <w:p>
            <w:pPr>
              <w:spacing w:before="20" w:after="20"/>
            </w:pPr>
            <w:r>
              <w:rPr>
                <w:rFonts w:ascii="游ゴシック" w:hAnsi="游ゴシック" w:eastAsia="游ゴシック"/>
                <w:b w:val="0"/>
                <w:i w:val="0"/>
                <w:sz w:val="17"/>
              </w:rPr>
              <w:t>障がい</w:t>
            </w:r>
          </w:p>
        </w:tc>
        <w:tc>
          <w:tcPr>
            <w:tcW w:type="dxa" w:w="1247"/>
            <w:vAlign w:val="center"/>
          </w:tcPr>
          <w:p>
            <w:pPr>
              <w:spacing w:before="20" w:after="20"/>
            </w:pPr>
            <w:r>
              <w:rPr>
                <w:rFonts w:ascii="游ゴシック" w:hAnsi="游ゴシック" w:eastAsia="游ゴシック"/>
                <w:b/>
                <w:i w:val="0"/>
                <w:sz w:val="17"/>
              </w:rPr>
              <w:t>Ⅳ</w:t>
            </w:r>
            <w:r>
              <w:rPr>
                <w:rFonts w:ascii="游ゴシック" w:hAnsi="游ゴシック" w:eastAsia="游ゴシック"/>
                <w:b w:val="0"/>
                <w:i w:val="0"/>
                <w:sz w:val="17"/>
              </w:rPr>
              <w:t xml:space="preserve">　町の内部</w:t>
            </w:r>
          </w:p>
        </w:tc>
        <w:tc>
          <w:tcPr>
            <w:tcW w:type="dxa" w:w="3402"/>
            <w:vAlign w:val="center"/>
          </w:tcPr>
          <w:p>
            <w:pPr>
              <w:spacing w:before="20" w:after="20"/>
            </w:pPr>
            <w:r>
              <w:rPr>
                <w:rFonts w:ascii="游ゴシック" w:hAnsi="游ゴシック" w:eastAsia="游ゴシック"/>
                <w:b/>
                <w:i w:val="0"/>
                <w:sz w:val="17"/>
              </w:rPr>
              <w:t>入所者より多い人数が移行することはできない。</w:t>
            </w:r>
            <w:r>
              <w:rPr>
                <w:rFonts w:ascii="游ゴシック" w:hAnsi="游ゴシック" w:eastAsia="游ゴシック"/>
                <w:b w:val="0"/>
                <w:i w:val="0"/>
                <w:sz w:val="17"/>
              </w:rPr>
              <w:t>削減22人なら残り4人だが、同じ計画の見込量は施設入所支援15人。国の指針を26人に当てはめると移行2人・削減2人</w:t>
            </w:r>
          </w:p>
        </w:tc>
        <w:tc>
          <w:tcPr>
            <w:tcW w:type="dxa" w:w="1247"/>
            <w:vAlign w:val="center"/>
          </w:tcPr>
          <w:p>
            <w:pPr>
              <w:spacing w:before="20" w:after="20"/>
            </w:pPr>
            <w:r>
              <w:rPr>
                <w:rFonts w:ascii="游ゴシック" w:hAnsi="游ゴシック" w:eastAsia="游ゴシック"/>
                <w:b w:val="0"/>
                <w:i w:val="0"/>
                <w:sz w:val="17"/>
              </w:rPr>
              <w:t>素案の確定まで</w:t>
            </w:r>
          </w:p>
        </w:tc>
      </w:tr>
      <w:tr>
        <w:tc>
          <w:tcPr>
            <w:tcW w:type="dxa" w:w="567"/>
            <w:vAlign w:val="center"/>
          </w:tcPr>
          <w:p>
            <w:pPr>
              <w:spacing w:before="20" w:after="20"/>
            </w:pPr>
            <w:r>
              <w:rPr>
                <w:rFonts w:ascii="游ゴシック" w:hAnsi="游ゴシック" w:eastAsia="游ゴシック"/>
                <w:b w:val="0"/>
                <w:i w:val="0"/>
                <w:sz w:val="17"/>
              </w:rPr>
              <w:t>65</w:t>
            </w:r>
          </w:p>
        </w:tc>
        <w:tc>
          <w:tcPr>
            <w:tcW w:type="dxa" w:w="2494"/>
            <w:vAlign w:val="center"/>
          </w:tcPr>
          <w:p>
            <w:pPr>
              <w:spacing w:before="20" w:after="20"/>
            </w:pPr>
            <w:r>
              <w:rPr>
                <w:rFonts w:ascii="游ゴシック" w:hAnsi="游ゴシック" w:eastAsia="游ゴシック"/>
                <w:b/>
                <w:i w:val="0"/>
                <w:sz w:val="17"/>
              </w:rPr>
              <w:t>前回計画 第7期の短期入所の見込量の置き方</w:t>
            </w:r>
            <w:r>
              <w:rPr>
                <w:rFonts w:ascii="游ゴシック" w:hAnsi="游ゴシック" w:eastAsia="游ゴシック"/>
                <w:b w:val="0"/>
                <w:i w:val="0"/>
                <w:sz w:val="17"/>
              </w:rPr>
              <w:t>（実績のある福祉型を0とし、実績のない医療型に見込みを立てている）</w:t>
            </w:r>
          </w:p>
        </w:tc>
        <w:tc>
          <w:tcPr>
            <w:tcW w:type="dxa" w:w="794"/>
            <w:vAlign w:val="center"/>
          </w:tcPr>
          <w:p>
            <w:pPr>
              <w:spacing w:before="20" w:after="20"/>
            </w:pPr>
            <w:r>
              <w:rPr>
                <w:rFonts w:ascii="游ゴシック" w:hAnsi="游ゴシック" w:eastAsia="游ゴシック"/>
                <w:b w:val="0"/>
                <w:i w:val="0"/>
                <w:sz w:val="17"/>
              </w:rPr>
              <w:t>障がい</w:t>
            </w:r>
          </w:p>
        </w:tc>
        <w:tc>
          <w:tcPr>
            <w:tcW w:type="dxa" w:w="1247"/>
            <w:vAlign w:val="center"/>
          </w:tcPr>
          <w:p>
            <w:pPr>
              <w:spacing w:before="20" w:after="20"/>
            </w:pPr>
            <w:r>
              <w:rPr>
                <w:rFonts w:ascii="游ゴシック" w:hAnsi="游ゴシック" w:eastAsia="游ゴシック"/>
                <w:b/>
                <w:i w:val="0"/>
                <w:sz w:val="17"/>
              </w:rPr>
              <w:t>Ⅳ</w:t>
            </w:r>
            <w:r>
              <w:rPr>
                <w:rFonts w:ascii="游ゴシック" w:hAnsi="游ゴシック" w:eastAsia="游ゴシック"/>
                <w:b w:val="0"/>
                <w:i w:val="0"/>
                <w:sz w:val="17"/>
              </w:rPr>
              <w:t xml:space="preserve">　町の内部</w:t>
            </w:r>
          </w:p>
        </w:tc>
        <w:tc>
          <w:tcPr>
            <w:tcW w:type="dxa" w:w="3402"/>
            <w:vAlign w:val="center"/>
          </w:tcPr>
          <w:p>
            <w:pPr>
              <w:spacing w:before="20" w:after="20"/>
            </w:pPr>
            <w:r>
              <w:rPr>
                <w:rFonts w:ascii="游ゴシック" w:hAnsi="游ゴシック" w:eastAsia="游ゴシック"/>
                <w:b/>
                <w:i w:val="0"/>
                <w:sz w:val="17"/>
              </w:rPr>
              <w:t>第8期の見込量に引き継いではならない。</w:t>
            </w:r>
            <w:r>
              <w:rPr>
                <w:rFonts w:ascii="游ゴシック" w:hAnsi="游ゴシック" w:eastAsia="游ゴシック"/>
                <w:b w:val="0"/>
                <w:i w:val="0"/>
                <w:sz w:val="17"/>
              </w:rPr>
              <w:t>本文は「各年度3人、24人日」とするが表は2人で、24÷12＝2人とも合わない</w:t>
            </w:r>
          </w:p>
        </w:tc>
        <w:tc>
          <w:tcPr>
            <w:tcW w:type="dxa" w:w="1247"/>
            <w:vAlign w:val="center"/>
          </w:tcPr>
          <w:p>
            <w:pPr>
              <w:spacing w:before="20" w:after="20"/>
            </w:pPr>
            <w:r>
              <w:rPr>
                <w:rFonts w:ascii="游ゴシック" w:hAnsi="游ゴシック" w:eastAsia="游ゴシック"/>
                <w:b w:val="0"/>
                <w:i w:val="0"/>
                <w:sz w:val="17"/>
              </w:rPr>
              <w:t>素案の確定まで</w:t>
            </w:r>
          </w:p>
        </w:tc>
      </w:tr>
      <w:tr>
        <w:tc>
          <w:tcPr>
            <w:tcW w:type="dxa" w:w="567"/>
            <w:vAlign w:val="center"/>
          </w:tcPr>
          <w:p>
            <w:pPr>
              <w:spacing w:before="20" w:after="20"/>
            </w:pPr>
            <w:r>
              <w:rPr>
                <w:rFonts w:ascii="游ゴシック" w:hAnsi="游ゴシック" w:eastAsia="游ゴシック"/>
                <w:b w:val="0"/>
                <w:i w:val="0"/>
                <w:sz w:val="17"/>
              </w:rPr>
              <w:t>66</w:t>
            </w:r>
          </w:p>
        </w:tc>
        <w:tc>
          <w:tcPr>
            <w:tcW w:type="dxa" w:w="2494"/>
            <w:vAlign w:val="center"/>
          </w:tcPr>
          <w:p>
            <w:pPr>
              <w:spacing w:before="20" w:after="20"/>
            </w:pPr>
            <w:r>
              <w:rPr>
                <w:rFonts w:ascii="游ゴシック" w:hAnsi="游ゴシック" w:eastAsia="游ゴシック"/>
                <w:b/>
                <w:i w:val="0"/>
                <w:sz w:val="17"/>
              </w:rPr>
              <w:t>前回計画 第7期（障がい児）の人と人日の入れ替わり</w:t>
            </w:r>
            <w:r>
              <w:rPr>
                <w:rFonts w:ascii="游ゴシック" w:hAnsi="游ゴシック" w:eastAsia="游ゴシック"/>
                <w:b w:val="0"/>
                <w:i w:val="0"/>
                <w:sz w:val="17"/>
              </w:rPr>
              <w:t>（児童発達支援38人・4人日／放課後等デイ391人・23人日）</w:t>
            </w:r>
          </w:p>
        </w:tc>
        <w:tc>
          <w:tcPr>
            <w:tcW w:type="dxa" w:w="794"/>
            <w:vAlign w:val="center"/>
          </w:tcPr>
          <w:p>
            <w:pPr>
              <w:spacing w:before="20" w:after="20"/>
            </w:pPr>
            <w:r>
              <w:rPr>
                <w:rFonts w:ascii="游ゴシック" w:hAnsi="游ゴシック" w:eastAsia="游ゴシック"/>
                <w:b w:val="0"/>
                <w:i w:val="0"/>
                <w:sz w:val="17"/>
              </w:rPr>
              <w:t>障がい</w:t>
            </w:r>
          </w:p>
        </w:tc>
        <w:tc>
          <w:tcPr>
            <w:tcW w:type="dxa" w:w="1247"/>
            <w:vAlign w:val="center"/>
          </w:tcPr>
          <w:p>
            <w:pPr>
              <w:spacing w:before="20" w:after="20"/>
            </w:pPr>
            <w:r>
              <w:rPr>
                <w:rFonts w:ascii="游ゴシック" w:hAnsi="游ゴシック" w:eastAsia="游ゴシック"/>
                <w:b/>
                <w:i w:val="0"/>
                <w:sz w:val="17"/>
              </w:rPr>
              <w:t>Ⅳ</w:t>
            </w:r>
            <w:r>
              <w:rPr>
                <w:rFonts w:ascii="游ゴシック" w:hAnsi="游ゴシック" w:eastAsia="游ゴシック"/>
                <w:b w:val="0"/>
                <w:i w:val="0"/>
                <w:sz w:val="17"/>
              </w:rPr>
              <w:t xml:space="preserve">　町の内部</w:t>
            </w:r>
          </w:p>
        </w:tc>
        <w:tc>
          <w:tcPr>
            <w:tcW w:type="dxa" w:w="3402"/>
            <w:vAlign w:val="center"/>
          </w:tcPr>
          <w:p>
            <w:pPr>
              <w:spacing w:before="20" w:after="20"/>
            </w:pPr>
            <w:r>
              <w:rPr>
                <w:rFonts w:ascii="游ゴシック" w:hAnsi="游ゴシック" w:eastAsia="游ゴシック"/>
                <w:b/>
                <w:i w:val="0"/>
                <w:sz w:val="17"/>
              </w:rPr>
              <w:t>手帳所持者508人の町で放課後等デイを月391人が利用することはありえない。</w:t>
            </w:r>
            <w:r>
              <w:rPr>
                <w:rFonts w:ascii="游ゴシック" w:hAnsi="游ゴシック" w:eastAsia="游ゴシック"/>
                <w:b w:val="0"/>
                <w:i w:val="0"/>
                <w:sz w:val="17"/>
              </w:rPr>
              <w:t>第6期の実績は31人・93人日</w:t>
            </w:r>
          </w:p>
        </w:tc>
        <w:tc>
          <w:tcPr>
            <w:tcW w:type="dxa" w:w="1247"/>
            <w:vAlign w:val="center"/>
          </w:tcPr>
          <w:p>
            <w:pPr>
              <w:spacing w:before="20" w:after="20"/>
            </w:pPr>
            <w:r>
              <w:rPr>
                <w:rFonts w:ascii="游ゴシック" w:hAnsi="游ゴシック" w:eastAsia="游ゴシック"/>
                <w:b w:val="0"/>
                <w:i w:val="0"/>
                <w:sz w:val="17"/>
              </w:rPr>
              <w:t>素案の確定まで</w:t>
            </w:r>
          </w:p>
        </w:tc>
      </w:tr>
      <w:tr>
        <w:tc>
          <w:tcPr>
            <w:tcW w:type="dxa" w:w="567"/>
            <w:vAlign w:val="center"/>
          </w:tcPr>
          <w:p>
            <w:pPr>
              <w:spacing w:before="20" w:after="20"/>
            </w:pPr>
            <w:r>
              <w:rPr>
                <w:rFonts w:ascii="游ゴシック" w:hAnsi="游ゴシック" w:eastAsia="游ゴシック"/>
                <w:b w:val="0"/>
                <w:i w:val="0"/>
                <w:sz w:val="17"/>
              </w:rPr>
              <w:t>67</w:t>
            </w:r>
          </w:p>
        </w:tc>
        <w:tc>
          <w:tcPr>
            <w:tcW w:type="dxa" w:w="2494"/>
            <w:vAlign w:val="center"/>
          </w:tcPr>
          <w:p>
            <w:pPr>
              <w:spacing w:before="20" w:after="20"/>
            </w:pPr>
            <w:r>
              <w:rPr>
                <w:rFonts w:ascii="游ゴシック" w:hAnsi="游ゴシック" w:eastAsia="游ゴシック"/>
                <w:b w:val="0"/>
                <w:i w:val="0"/>
                <w:sz w:val="17"/>
              </w:rPr>
              <w:t>計画の策定経過・委員名簿・パブリックコメントの結果</w:t>
            </w:r>
          </w:p>
        </w:tc>
        <w:tc>
          <w:tcPr>
            <w:tcW w:type="dxa" w:w="794"/>
            <w:vAlign w:val="center"/>
          </w:tcPr>
          <w:p>
            <w:pPr>
              <w:spacing w:before="20" w:after="20"/>
            </w:pPr>
            <w:r>
              <w:rPr>
                <w:rFonts w:ascii="游ゴシック" w:hAnsi="游ゴシック" w:eastAsia="游ゴシック"/>
                <w:b w:val="0"/>
                <w:i w:val="0"/>
                <w:sz w:val="17"/>
              </w:rPr>
              <w:t>手続</w:t>
            </w:r>
          </w:p>
        </w:tc>
        <w:tc>
          <w:tcPr>
            <w:tcW w:type="dxa" w:w="1247"/>
            <w:vAlign w:val="center"/>
          </w:tcPr>
          <w:p>
            <w:pPr>
              <w:spacing w:before="20" w:after="20"/>
            </w:pPr>
            <w:r>
              <w:rPr>
                <w:rFonts w:ascii="游ゴシック" w:hAnsi="游ゴシック" w:eastAsia="游ゴシック"/>
                <w:b/>
                <w:i w:val="0"/>
                <w:sz w:val="17"/>
              </w:rPr>
              <w:t>Ⅳ</w:t>
            </w:r>
            <w:r>
              <w:rPr>
                <w:rFonts w:ascii="游ゴシック" w:hAnsi="游ゴシック" w:eastAsia="游ゴシック"/>
                <w:b w:val="0"/>
                <w:i w:val="0"/>
                <w:sz w:val="17"/>
              </w:rPr>
              <w:t xml:space="preserve">　町の内部</w:t>
            </w:r>
          </w:p>
        </w:tc>
        <w:tc>
          <w:tcPr>
            <w:tcW w:type="dxa" w:w="3402"/>
            <w:vAlign w:val="center"/>
          </w:tcPr>
          <w:p>
            <w:pPr>
              <w:spacing w:before="20" w:after="20"/>
            </w:pPr>
            <w:r>
              <w:rPr>
                <w:rFonts w:ascii="游ゴシック" w:hAnsi="游ゴシック" w:eastAsia="游ゴシック"/>
                <w:b w:val="0"/>
                <w:i w:val="0"/>
                <w:sz w:val="17"/>
              </w:rPr>
              <w:t>両計画の資料編。</w:t>
            </w:r>
            <w:r>
              <w:rPr>
                <w:rFonts w:ascii="游ゴシック" w:hAnsi="游ゴシック" w:eastAsia="游ゴシック"/>
                <w:b/>
                <w:i w:val="0"/>
                <w:sz w:val="17"/>
              </w:rPr>
              <w:t>【決定後に記載】13箇所</w:t>
            </w:r>
          </w:p>
        </w:tc>
        <w:tc>
          <w:tcPr>
            <w:tcW w:type="dxa" w:w="1247"/>
            <w:vAlign w:val="center"/>
          </w:tcPr>
          <w:p>
            <w:pPr>
              <w:spacing w:before="20" w:after="20"/>
            </w:pPr>
            <w:r>
              <w:rPr>
                <w:rFonts w:ascii="游ゴシック" w:hAnsi="游ゴシック" w:eastAsia="游ゴシック"/>
                <w:b w:val="0"/>
                <w:i w:val="0"/>
                <w:sz w:val="17"/>
              </w:rPr>
              <w:t>校了まで</w:t>
            </w:r>
          </w:p>
        </w:tc>
      </w:tr>
      <w:tr>
        <w:tc>
          <w:tcPr>
            <w:tcW w:type="dxa" w:w="567"/>
            <w:vAlign w:val="center"/>
          </w:tcPr>
          <w:p>
            <w:pPr>
              <w:spacing w:before="20" w:after="20"/>
            </w:pPr>
            <w:r>
              <w:rPr>
                <w:rFonts w:ascii="游ゴシック" w:hAnsi="游ゴシック" w:eastAsia="游ゴシック"/>
                <w:b w:val="0"/>
                <w:i w:val="0"/>
                <w:sz w:val="17"/>
              </w:rPr>
              <w:t>68</w:t>
            </w:r>
          </w:p>
        </w:tc>
        <w:tc>
          <w:tcPr>
            <w:tcW w:type="dxa" w:w="2494"/>
            <w:vAlign w:val="center"/>
          </w:tcPr>
          <w:p>
            <w:pPr>
              <w:spacing w:before="20" w:after="20"/>
            </w:pPr>
            <w:r>
              <w:rPr>
                <w:rFonts w:ascii="游ゴシック" w:hAnsi="游ゴシック" w:eastAsia="游ゴシック"/>
                <w:b/>
                <w:i w:val="0"/>
                <w:sz w:val="17"/>
              </w:rPr>
              <w:t>老人福祉事業の量の目標の前提となる量</w:t>
            </w:r>
            <w:r>
              <w:rPr>
                <w:rFonts w:ascii="游ゴシック" w:hAnsi="游ゴシック" w:eastAsia="游ゴシック"/>
                <w:b w:val="0"/>
                <w:i w:val="0"/>
                <w:sz w:val="17"/>
              </w:rPr>
              <w:t>（養護老人ホーム・軽費老人ホームの本町からの入所者数と老人福祉センターの利用状況）</w:t>
            </w:r>
          </w:p>
        </w:tc>
        <w:tc>
          <w:tcPr>
            <w:tcW w:type="dxa" w:w="794"/>
            <w:vAlign w:val="center"/>
          </w:tcPr>
          <w:p>
            <w:pPr>
              <w:spacing w:before="20" w:after="20"/>
            </w:pPr>
            <w:r>
              <w:rPr>
                <w:rFonts w:ascii="游ゴシック" w:hAnsi="游ゴシック" w:eastAsia="游ゴシック"/>
                <w:b w:val="0"/>
                <w:i w:val="0"/>
                <w:sz w:val="17"/>
              </w:rPr>
              <w:t>記述</w:t>
            </w:r>
          </w:p>
        </w:tc>
        <w:tc>
          <w:tcPr>
            <w:tcW w:type="dxa" w:w="1247"/>
            <w:vAlign w:val="center"/>
          </w:tcPr>
          <w:p>
            <w:pPr>
              <w:spacing w:before="20" w:after="20"/>
            </w:pPr>
            <w:r>
              <w:rPr>
                <w:rFonts w:ascii="游ゴシック" w:hAnsi="游ゴシック" w:eastAsia="游ゴシック"/>
                <w:b/>
                <w:i w:val="0"/>
                <w:sz w:val="17"/>
              </w:rPr>
              <w:t>Ⅲ</w:t>
            </w:r>
            <w:r>
              <w:rPr>
                <w:rFonts w:ascii="游ゴシック" w:hAnsi="游ゴシック" w:eastAsia="游ゴシック"/>
                <w:b w:val="0"/>
                <w:i w:val="0"/>
                <w:sz w:val="17"/>
              </w:rPr>
              <w:t xml:space="preserve">　公表資料</w:t>
            </w:r>
          </w:p>
        </w:tc>
        <w:tc>
          <w:tcPr>
            <w:tcW w:type="dxa" w:w="3402"/>
            <w:vAlign w:val="center"/>
          </w:tcPr>
          <w:p>
            <w:pPr>
              <w:spacing w:before="20" w:after="20"/>
            </w:pPr>
            <w:r>
              <w:rPr>
                <w:rFonts w:ascii="游ゴシック" w:hAnsi="游ゴシック" w:eastAsia="游ゴシック"/>
                <w:b/>
                <w:i w:val="0"/>
                <w:sz w:val="17"/>
              </w:rPr>
              <w:t>老人福祉法第20条の8第2項の法定記載事項。</w:t>
            </w:r>
            <w:r>
              <w:rPr>
                <w:rFonts w:ascii="游ゴシック" w:hAnsi="游ゴシック" w:eastAsia="游ゴシック"/>
                <w:b w:val="0"/>
                <w:i w:val="0"/>
                <w:sz w:val="17"/>
              </w:rPr>
              <w:t>介護保険に重ならない3種が素案で未確定（第6章9）</w:t>
            </w:r>
          </w:p>
        </w:tc>
        <w:tc>
          <w:tcPr>
            <w:tcW w:type="dxa" w:w="1247"/>
            <w:vAlign w:val="center"/>
          </w:tcPr>
          <w:p>
            <w:pPr>
              <w:spacing w:before="20" w:after="20"/>
            </w:pPr>
            <w:r>
              <w:rPr>
                <w:rFonts w:ascii="游ゴシック" w:hAnsi="游ゴシック" w:eastAsia="游ゴシック"/>
                <w:b w:val="0"/>
                <w:i w:val="0"/>
                <w:sz w:val="17"/>
              </w:rPr>
              <w:t>素案の確定まで</w:t>
            </w:r>
          </w:p>
        </w:tc>
      </w:tr>
      <w:tr>
        <w:tc>
          <w:tcPr>
            <w:tcW w:type="dxa" w:w="567"/>
            <w:vAlign w:val="center"/>
          </w:tcPr>
          <w:p>
            <w:pPr>
              <w:spacing w:before="20" w:after="20"/>
            </w:pPr>
            <w:r>
              <w:rPr>
                <w:rFonts w:ascii="游ゴシック" w:hAnsi="游ゴシック" w:eastAsia="游ゴシック"/>
                <w:b w:val="0"/>
                <w:i w:val="0"/>
                <w:sz w:val="17"/>
              </w:rPr>
              <w:t>69</w:t>
            </w:r>
          </w:p>
        </w:tc>
        <w:tc>
          <w:tcPr>
            <w:tcW w:type="dxa" w:w="2494"/>
            <w:vAlign w:val="center"/>
          </w:tcPr>
          <w:p>
            <w:pPr>
              <w:spacing w:before="20" w:after="20"/>
            </w:pPr>
            <w:r>
              <w:rPr>
                <w:rFonts w:ascii="游ゴシック" w:hAnsi="游ゴシック" w:eastAsia="游ゴシック"/>
                <w:b/>
                <w:i w:val="0"/>
                <w:sz w:val="17"/>
              </w:rPr>
              <w:t>福島県高齢者居住安定確保計画の改定の予定と内容</w:t>
            </w:r>
          </w:p>
        </w:tc>
        <w:tc>
          <w:tcPr>
            <w:tcW w:type="dxa" w:w="794"/>
            <w:vAlign w:val="center"/>
          </w:tcPr>
          <w:p>
            <w:pPr>
              <w:spacing w:before="20" w:after="20"/>
            </w:pPr>
            <w:r>
              <w:rPr>
                <w:rFonts w:ascii="游ゴシック" w:hAnsi="游ゴシック" w:eastAsia="游ゴシック"/>
                <w:b w:val="0"/>
                <w:i w:val="0"/>
                <w:sz w:val="17"/>
              </w:rPr>
              <w:t>整合</w:t>
            </w:r>
          </w:p>
        </w:tc>
        <w:tc>
          <w:tcPr>
            <w:tcW w:type="dxa" w:w="1247"/>
            <w:vAlign w:val="center"/>
          </w:tcPr>
          <w:p>
            <w:pPr>
              <w:spacing w:before="20" w:after="20"/>
            </w:pPr>
            <w:r>
              <w:rPr>
                <w:rFonts w:ascii="游ゴシック" w:hAnsi="游ゴシック" w:eastAsia="游ゴシック"/>
                <w:b w:val="0"/>
                <w:i w:val="0"/>
                <w:sz w:val="17"/>
              </w:rPr>
              <w:t>―（県宛て）</w:t>
            </w:r>
          </w:p>
        </w:tc>
        <w:tc>
          <w:tcPr>
            <w:tcW w:type="dxa" w:w="3402"/>
            <w:vAlign w:val="center"/>
          </w:tcPr>
          <w:p>
            <w:pPr>
              <w:spacing w:before="20" w:after="20"/>
            </w:pPr>
            <w:r>
              <w:rPr>
                <w:rFonts w:ascii="游ゴシック" w:hAnsi="游ゴシック" w:eastAsia="游ゴシック"/>
                <w:b/>
                <w:i w:val="0"/>
                <w:sz w:val="17"/>
              </w:rPr>
              <w:t>計画期間が令和8年度で満了し、本計画期間の初日には現行計画が存在しない</w:t>
            </w:r>
          </w:p>
        </w:tc>
        <w:tc>
          <w:tcPr>
            <w:tcW w:type="dxa" w:w="1247"/>
            <w:vAlign w:val="center"/>
          </w:tcPr>
          <w:p>
            <w:pPr>
              <w:spacing w:before="20" w:after="20"/>
            </w:pPr>
            <w:r>
              <w:rPr>
                <w:rFonts w:ascii="游ゴシック" w:hAnsi="游ゴシック" w:eastAsia="游ゴシック"/>
                <w:b/>
                <w:i w:val="0"/>
                <w:sz w:val="17"/>
              </w:rPr>
              <w:t>最優先</w:t>
            </w:r>
          </w:p>
        </w:tc>
      </w:tr>
      <w:tr>
        <w:tc>
          <w:tcPr>
            <w:tcW w:type="dxa" w:w="567"/>
            <w:vAlign w:val="center"/>
          </w:tcPr>
          <w:p>
            <w:pPr>
              <w:spacing w:before="20" w:after="20"/>
            </w:pPr>
            <w:r>
              <w:rPr>
                <w:rFonts w:ascii="游ゴシック" w:hAnsi="游ゴシック" w:eastAsia="游ゴシック"/>
                <w:b w:val="0"/>
                <w:i w:val="0"/>
                <w:sz w:val="17"/>
              </w:rPr>
              <w:t>70</w:t>
            </w:r>
          </w:p>
        </w:tc>
        <w:tc>
          <w:tcPr>
            <w:tcW w:type="dxa" w:w="2494"/>
            <w:vAlign w:val="center"/>
          </w:tcPr>
          <w:p>
            <w:pPr>
              <w:spacing w:before="20" w:after="20"/>
            </w:pPr>
            <w:r>
              <w:rPr>
                <w:rFonts w:ascii="游ゴシック" w:hAnsi="游ゴシック" w:eastAsia="游ゴシック"/>
                <w:b/>
                <w:i w:val="0"/>
                <w:sz w:val="17"/>
              </w:rPr>
              <w:t>新たな福島県地域医療構想の策定状況</w:t>
            </w:r>
          </w:p>
        </w:tc>
        <w:tc>
          <w:tcPr>
            <w:tcW w:type="dxa" w:w="794"/>
            <w:vAlign w:val="center"/>
          </w:tcPr>
          <w:p>
            <w:pPr>
              <w:spacing w:before="20" w:after="20"/>
            </w:pPr>
            <w:r>
              <w:rPr>
                <w:rFonts w:ascii="游ゴシック" w:hAnsi="游ゴシック" w:eastAsia="游ゴシック"/>
                <w:b w:val="0"/>
                <w:i w:val="0"/>
                <w:sz w:val="17"/>
              </w:rPr>
              <w:t>整合</w:t>
            </w:r>
          </w:p>
        </w:tc>
        <w:tc>
          <w:tcPr>
            <w:tcW w:type="dxa" w:w="1247"/>
            <w:vAlign w:val="center"/>
          </w:tcPr>
          <w:p>
            <w:pPr>
              <w:spacing w:before="20" w:after="20"/>
            </w:pPr>
            <w:r>
              <w:rPr>
                <w:rFonts w:ascii="游ゴシック" w:hAnsi="游ゴシック" w:eastAsia="游ゴシック"/>
                <w:b w:val="0"/>
                <w:i w:val="0"/>
                <w:sz w:val="17"/>
              </w:rPr>
              <w:t>―（県宛て）</w:t>
            </w:r>
          </w:p>
        </w:tc>
        <w:tc>
          <w:tcPr>
            <w:tcW w:type="dxa" w:w="3402"/>
            <w:vAlign w:val="center"/>
          </w:tcPr>
          <w:p>
            <w:pPr>
              <w:spacing w:before="20" w:after="20"/>
            </w:pPr>
            <w:r>
              <w:rPr>
                <w:rFonts w:ascii="游ゴシック" w:hAnsi="游ゴシック" w:eastAsia="游ゴシック"/>
                <w:b/>
                <w:i w:val="0"/>
                <w:sz w:val="17"/>
              </w:rPr>
              <w:t>目標年が令和7年。</w:t>
            </w:r>
            <w:r>
              <w:rPr>
                <w:rFonts w:ascii="游ゴシック" w:hAnsi="游ゴシック" w:eastAsia="游ゴシック"/>
                <w:b w:val="0"/>
                <w:i w:val="0"/>
                <w:sz w:val="17"/>
              </w:rPr>
              <w:t>慢性期病床の動きは介護サービス需要に直接効く</w:t>
            </w:r>
          </w:p>
        </w:tc>
        <w:tc>
          <w:tcPr>
            <w:tcW w:type="dxa" w:w="1247"/>
            <w:vAlign w:val="center"/>
          </w:tcPr>
          <w:p>
            <w:pPr>
              <w:spacing w:before="20" w:after="20"/>
            </w:pPr>
            <w:r>
              <w:rPr>
                <w:rFonts w:ascii="游ゴシック" w:hAnsi="游ゴシック" w:eastAsia="游ゴシック"/>
                <w:b/>
                <w:i w:val="0"/>
                <w:sz w:val="17"/>
              </w:rPr>
              <w:t>最優先</w:t>
            </w:r>
          </w:p>
        </w:tc>
      </w:tr>
      <w:tr>
        <w:tc>
          <w:tcPr>
            <w:tcW w:type="dxa" w:w="567"/>
            <w:vAlign w:val="center"/>
          </w:tcPr>
          <w:p>
            <w:pPr>
              <w:spacing w:before="20" w:after="20"/>
            </w:pPr>
            <w:r>
              <w:rPr>
                <w:rFonts w:ascii="游ゴシック" w:hAnsi="游ゴシック" w:eastAsia="游ゴシック"/>
                <w:b w:val="0"/>
                <w:i w:val="0"/>
                <w:sz w:val="17"/>
              </w:rPr>
              <w:t>71</w:t>
            </w:r>
          </w:p>
        </w:tc>
        <w:tc>
          <w:tcPr>
            <w:tcW w:type="dxa" w:w="2494"/>
            <w:vAlign w:val="center"/>
          </w:tcPr>
          <w:p>
            <w:pPr>
              <w:spacing w:before="20" w:after="20"/>
            </w:pPr>
            <w:r>
              <w:rPr>
                <w:rFonts w:ascii="游ゴシック" w:hAnsi="游ゴシック" w:eastAsia="游ゴシック"/>
                <w:b/>
                <w:i w:val="0"/>
                <w:sz w:val="17"/>
              </w:rPr>
              <w:t>介護保険法第117条第14項の意見聴取の時期と様式</w:t>
            </w:r>
          </w:p>
        </w:tc>
        <w:tc>
          <w:tcPr>
            <w:tcW w:type="dxa" w:w="794"/>
            <w:vAlign w:val="center"/>
          </w:tcPr>
          <w:p>
            <w:pPr>
              <w:spacing w:before="20" w:after="20"/>
            </w:pPr>
            <w:r>
              <w:rPr>
                <w:rFonts w:ascii="游ゴシック" w:hAnsi="游ゴシック" w:eastAsia="游ゴシック"/>
                <w:b w:val="0"/>
                <w:i w:val="0"/>
                <w:sz w:val="17"/>
              </w:rPr>
              <w:t>手続</w:t>
            </w:r>
          </w:p>
        </w:tc>
        <w:tc>
          <w:tcPr>
            <w:tcW w:type="dxa" w:w="1247"/>
            <w:vAlign w:val="center"/>
          </w:tcPr>
          <w:p>
            <w:pPr>
              <w:spacing w:before="20" w:after="20"/>
            </w:pPr>
            <w:r>
              <w:rPr>
                <w:rFonts w:ascii="游ゴシック" w:hAnsi="游ゴシック" w:eastAsia="游ゴシック"/>
                <w:b w:val="0"/>
                <w:i w:val="0"/>
                <w:sz w:val="17"/>
              </w:rPr>
              <w:t>―（県宛て）</w:t>
            </w:r>
          </w:p>
        </w:tc>
        <w:tc>
          <w:tcPr>
            <w:tcW w:type="dxa" w:w="3402"/>
            <w:vAlign w:val="center"/>
          </w:tcPr>
          <w:p>
            <w:pPr>
              <w:spacing w:before="20" w:after="20"/>
            </w:pPr>
            <w:r>
              <w:rPr>
                <w:rFonts w:ascii="游ゴシック" w:hAnsi="游ゴシック" w:eastAsia="游ゴシック"/>
                <w:b/>
                <w:i w:val="0"/>
                <w:sz w:val="17"/>
              </w:rPr>
              <w:t>計画を定めるにあたりあらかじめ県の意見を聴かなければならない。</w:t>
            </w:r>
            <w:r>
              <w:rPr>
                <w:rFonts w:ascii="游ゴシック" w:hAnsi="游ゴシック" w:eastAsia="游ゴシック"/>
                <w:b w:val="0"/>
                <w:i w:val="0"/>
                <w:sz w:val="17"/>
              </w:rPr>
              <w:t>中長期推計が対象に加わった</w:t>
            </w:r>
          </w:p>
        </w:tc>
        <w:tc>
          <w:tcPr>
            <w:tcW w:type="dxa" w:w="1247"/>
            <w:vAlign w:val="center"/>
          </w:tcPr>
          <w:p>
            <w:pPr>
              <w:spacing w:before="20" w:after="20"/>
            </w:pPr>
            <w:r>
              <w:rPr>
                <w:rFonts w:ascii="游ゴシック" w:hAnsi="游ゴシック" w:eastAsia="游ゴシック"/>
                <w:b/>
                <w:i w:val="0"/>
                <w:sz w:val="17"/>
              </w:rPr>
              <w:t>最優先</w:t>
            </w:r>
          </w:p>
        </w:tc>
      </w:tr>
      <w:tr>
        <w:tc>
          <w:tcPr>
            <w:tcW w:type="dxa" w:w="567"/>
            <w:vAlign w:val="center"/>
          </w:tcPr>
          <w:p>
            <w:pPr>
              <w:spacing w:before="20" w:after="20"/>
            </w:pPr>
            <w:r>
              <w:rPr>
                <w:rFonts w:ascii="游ゴシック" w:hAnsi="游ゴシック" w:eastAsia="游ゴシック"/>
                <w:b w:val="0"/>
                <w:i w:val="0"/>
                <w:sz w:val="17"/>
              </w:rPr>
              <w:t>72</w:t>
            </w:r>
          </w:p>
        </w:tc>
        <w:tc>
          <w:tcPr>
            <w:tcW w:type="dxa" w:w="2494"/>
            <w:vAlign w:val="center"/>
          </w:tcPr>
          <w:p>
            <w:pPr>
              <w:spacing w:before="20" w:after="20"/>
            </w:pPr>
            <w:r>
              <w:rPr>
                <w:rFonts w:ascii="游ゴシック" w:hAnsi="游ゴシック" w:eastAsia="游ゴシック"/>
                <w:b w:val="0"/>
                <w:i w:val="0"/>
                <w:sz w:val="17"/>
              </w:rPr>
              <w:t>特定地域の省令の基準・県が定める時期・町への意向照会の時期</w:t>
            </w:r>
          </w:p>
        </w:tc>
        <w:tc>
          <w:tcPr>
            <w:tcW w:type="dxa" w:w="794"/>
            <w:vAlign w:val="center"/>
          </w:tcPr>
          <w:p>
            <w:pPr>
              <w:spacing w:before="20" w:after="20"/>
            </w:pPr>
            <w:r>
              <w:rPr>
                <w:rFonts w:ascii="游ゴシック" w:hAnsi="游ゴシック" w:eastAsia="游ゴシック"/>
                <w:b w:val="0"/>
                <w:i w:val="0"/>
                <w:sz w:val="17"/>
              </w:rPr>
              <w:t>特定地域</w:t>
            </w:r>
          </w:p>
        </w:tc>
        <w:tc>
          <w:tcPr>
            <w:tcW w:type="dxa" w:w="1247"/>
            <w:vAlign w:val="center"/>
          </w:tcPr>
          <w:p>
            <w:pPr>
              <w:spacing w:before="20" w:after="20"/>
            </w:pPr>
            <w:r>
              <w:rPr>
                <w:rFonts w:ascii="游ゴシック" w:hAnsi="游ゴシック" w:eastAsia="游ゴシック"/>
                <w:b w:val="0"/>
                <w:i w:val="0"/>
                <w:sz w:val="17"/>
              </w:rPr>
              <w:t>―（県宛て）</w:t>
            </w:r>
          </w:p>
        </w:tc>
        <w:tc>
          <w:tcPr>
            <w:tcW w:type="dxa" w:w="3402"/>
            <w:vAlign w:val="center"/>
          </w:tcPr>
          <w:p>
            <w:pPr>
              <w:spacing w:before="20" w:after="20"/>
            </w:pPr>
            <w:r>
              <w:rPr>
                <w:rFonts w:ascii="游ゴシック" w:hAnsi="游ゴシック" w:eastAsia="游ゴシック"/>
                <w:b/>
                <w:i w:val="0"/>
                <w:sz w:val="17"/>
              </w:rPr>
              <w:t>特定地域を定めるのは県である（介護保険法第42条第1項第3号。改正後条文で確定）。</w:t>
            </w:r>
            <w:r>
              <w:rPr>
                <w:rFonts w:ascii="游ゴシック" w:hAnsi="游ゴシック" w:eastAsia="游ゴシック"/>
                <w:b w:val="0"/>
                <w:i w:val="0"/>
                <w:sz w:val="17"/>
              </w:rPr>
              <w:t xml:space="preserve"> 基準は厚生労働省令だが、</w:t>
            </w:r>
            <w:r>
              <w:rPr>
                <w:rFonts w:ascii="游ゴシック" w:hAnsi="游ゴシック" w:eastAsia="游ゴシック"/>
                <w:b/>
                <w:i w:val="0"/>
                <w:sz w:val="17"/>
              </w:rPr>
              <w:t>令和8年10月19日現在、公布されていない</w:t>
            </w:r>
            <w:r>
              <w:rPr>
                <w:rFonts w:ascii="游ゴシック" w:hAnsi="游ゴシック" w:eastAsia="游ゴシック"/>
                <w:b w:val="0"/>
                <w:i w:val="0"/>
                <w:sz w:val="17"/>
              </w:rPr>
              <w:t>（介護保険法施行規則・同法施行令の令和9年4月1日時点の版を法令APIで確認。「特定地域」の語を含む条はない）。本町が定められた場合、特定地域居宅サービス等事業の費用が第2号被保険者の負担の対象に入るため、</w:t>
            </w:r>
            <w:r>
              <w:rPr>
                <w:rFonts w:ascii="游ゴシック" w:hAnsi="游ゴシック" w:eastAsia="游ゴシック"/>
                <w:b/>
                <w:i w:val="0"/>
                <w:sz w:val="17"/>
              </w:rPr>
              <w:t>保険料の算定をやり直す</w:t>
            </w:r>
          </w:p>
        </w:tc>
        <w:tc>
          <w:tcPr>
            <w:tcW w:type="dxa" w:w="1247"/>
            <w:vAlign w:val="center"/>
          </w:tcPr>
          <w:p>
            <w:pPr>
              <w:spacing w:before="20" w:after="20"/>
            </w:pPr>
            <w:r>
              <w:rPr>
                <w:rFonts w:ascii="游ゴシック" w:hAnsi="游ゴシック" w:eastAsia="游ゴシック"/>
                <w:b w:val="0"/>
                <w:i w:val="0"/>
                <w:sz w:val="17"/>
              </w:rPr>
              <w:t>高</w:t>
            </w:r>
          </w:p>
        </w:tc>
      </w:tr>
      <w:tr>
        <w:tc>
          <w:tcPr>
            <w:tcW w:type="dxa" w:w="567"/>
            <w:vAlign w:val="center"/>
          </w:tcPr>
          <w:p>
            <w:pPr>
              <w:spacing w:before="20" w:after="20"/>
            </w:pPr>
            <w:r>
              <w:rPr>
                <w:rFonts w:ascii="游ゴシック" w:hAnsi="游ゴシック" w:eastAsia="游ゴシック"/>
                <w:b w:val="0"/>
                <w:i w:val="0"/>
                <w:sz w:val="17"/>
              </w:rPr>
              <w:t>73</w:t>
            </w:r>
          </w:p>
        </w:tc>
        <w:tc>
          <w:tcPr>
            <w:tcW w:type="dxa" w:w="2494"/>
            <w:vAlign w:val="center"/>
          </w:tcPr>
          <w:p>
            <w:pPr>
              <w:spacing w:before="20" w:after="20"/>
            </w:pPr>
            <w:r>
              <w:rPr>
                <w:rFonts w:ascii="游ゴシック" w:hAnsi="游ゴシック" w:eastAsia="游ゴシック"/>
                <w:b/>
                <w:i w:val="0"/>
                <w:sz w:val="17"/>
              </w:rPr>
              <w:t>県中医療圏における精神科医療の体制</w:t>
            </w:r>
            <w:r>
              <w:rPr>
                <w:rFonts w:ascii="游ゴシック" w:hAnsi="游ゴシック" w:eastAsia="游ゴシック"/>
                <w:b w:val="0"/>
                <w:i w:val="0"/>
                <w:sz w:val="17"/>
              </w:rPr>
              <w:t>（にも包括の協議の場の設置状況）</w:t>
            </w:r>
          </w:p>
        </w:tc>
        <w:tc>
          <w:tcPr>
            <w:tcW w:type="dxa" w:w="794"/>
            <w:vAlign w:val="center"/>
          </w:tcPr>
          <w:p>
            <w:pPr>
              <w:spacing w:before="20" w:after="20"/>
            </w:pPr>
            <w:r>
              <w:rPr>
                <w:rFonts w:ascii="游ゴシック" w:hAnsi="游ゴシック" w:eastAsia="游ゴシック"/>
                <w:b w:val="0"/>
                <w:i w:val="0"/>
                <w:sz w:val="17"/>
              </w:rPr>
              <w:t>障がい</w:t>
            </w:r>
          </w:p>
        </w:tc>
        <w:tc>
          <w:tcPr>
            <w:tcW w:type="dxa" w:w="1247"/>
            <w:vAlign w:val="center"/>
          </w:tcPr>
          <w:p>
            <w:pPr>
              <w:spacing w:before="20" w:after="20"/>
            </w:pPr>
            <w:r>
              <w:rPr>
                <w:rFonts w:ascii="游ゴシック" w:hAnsi="游ゴシック" w:eastAsia="游ゴシック"/>
                <w:b w:val="0"/>
                <w:i w:val="0"/>
                <w:sz w:val="17"/>
              </w:rPr>
              <w:t>―（県宛て）</w:t>
            </w:r>
          </w:p>
        </w:tc>
        <w:tc>
          <w:tcPr>
            <w:tcW w:type="dxa" w:w="3402"/>
            <w:vAlign w:val="center"/>
          </w:tcPr>
          <w:p>
            <w:pPr>
              <w:spacing w:before="20" w:after="20"/>
            </w:pPr>
            <w:r>
              <w:rPr>
                <w:rFonts w:ascii="游ゴシック" w:hAnsi="游ゴシック" w:eastAsia="游ゴシック"/>
                <w:b/>
                <w:i w:val="0"/>
                <w:sz w:val="17"/>
              </w:rPr>
              <w:t>にも包括の成果目標は県が設定し、町は活動指標を置く</w:t>
            </w:r>
          </w:p>
        </w:tc>
        <w:tc>
          <w:tcPr>
            <w:tcW w:type="dxa" w:w="1247"/>
            <w:vAlign w:val="center"/>
          </w:tcPr>
          <w:p>
            <w:pPr>
              <w:spacing w:before="20" w:after="20"/>
            </w:pPr>
            <w:r>
              <w:rPr>
                <w:rFonts w:ascii="游ゴシック" w:hAnsi="游ゴシック" w:eastAsia="游ゴシック"/>
                <w:b/>
                <w:i w:val="0"/>
                <w:sz w:val="17"/>
              </w:rPr>
              <w:t>最優先</w:t>
            </w:r>
          </w:p>
        </w:tc>
      </w:tr>
      <w:tr>
        <w:tc>
          <w:tcPr>
            <w:tcW w:type="dxa" w:w="567"/>
            <w:vAlign w:val="center"/>
          </w:tcPr>
          <w:p>
            <w:pPr>
              <w:spacing w:before="20" w:after="20"/>
            </w:pPr>
            <w:r>
              <w:rPr>
                <w:rFonts w:ascii="游ゴシック" w:hAnsi="游ゴシック" w:eastAsia="游ゴシック"/>
                <w:b w:val="0"/>
                <w:i w:val="0"/>
                <w:sz w:val="17"/>
              </w:rPr>
              <w:t>74</w:t>
            </w:r>
          </w:p>
        </w:tc>
        <w:tc>
          <w:tcPr>
            <w:tcW w:type="dxa" w:w="2494"/>
            <w:vAlign w:val="center"/>
          </w:tcPr>
          <w:p>
            <w:pPr>
              <w:spacing w:before="20" w:after="20"/>
            </w:pPr>
            <w:r>
              <w:rPr>
                <w:rFonts w:ascii="游ゴシック" w:hAnsi="游ゴシック" w:eastAsia="游ゴシック"/>
                <w:b/>
                <w:i w:val="0"/>
                <w:sz w:val="17"/>
              </w:rPr>
              <w:t>医療的ケア児等支援センターの名称変更・業務の追加と、医療的ケア児等支援地域協議会の設置予定</w:t>
            </w:r>
            <w:r>
              <w:rPr>
                <w:rFonts w:ascii="游ゴシック" w:hAnsi="游ゴシック" w:eastAsia="游ゴシック"/>
                <w:b w:val="0"/>
                <w:i w:val="0"/>
                <w:sz w:val="17"/>
              </w:rPr>
              <w:t>。市町村の「協議の場」の成果目標の扱い</w:t>
            </w:r>
          </w:p>
        </w:tc>
        <w:tc>
          <w:tcPr>
            <w:tcW w:type="dxa" w:w="794"/>
            <w:vAlign w:val="center"/>
          </w:tcPr>
          <w:p>
            <w:pPr>
              <w:spacing w:before="20" w:after="20"/>
            </w:pPr>
            <w:r>
              <w:rPr>
                <w:rFonts w:ascii="游ゴシック" w:hAnsi="游ゴシック" w:eastAsia="游ゴシック"/>
                <w:b w:val="0"/>
                <w:i w:val="0"/>
                <w:sz w:val="17"/>
              </w:rPr>
              <w:t>障がい</w:t>
            </w:r>
          </w:p>
        </w:tc>
        <w:tc>
          <w:tcPr>
            <w:tcW w:type="dxa" w:w="1247"/>
            <w:vAlign w:val="center"/>
          </w:tcPr>
          <w:p>
            <w:pPr>
              <w:spacing w:before="20" w:after="20"/>
            </w:pPr>
            <w:r>
              <w:rPr>
                <w:rFonts w:ascii="游ゴシック" w:hAnsi="游ゴシック" w:eastAsia="游ゴシック"/>
                <w:b w:val="0"/>
                <w:i w:val="0"/>
                <w:sz w:val="17"/>
              </w:rPr>
              <w:t>―（県宛て）</w:t>
            </w:r>
          </w:p>
        </w:tc>
        <w:tc>
          <w:tcPr>
            <w:tcW w:type="dxa" w:w="3402"/>
            <w:vAlign w:val="center"/>
          </w:tcPr>
          <w:p>
            <w:pPr>
              <w:spacing w:before="20" w:after="20"/>
            </w:pPr>
            <w:r>
              <w:rPr>
                <w:rFonts w:ascii="游ゴシック" w:hAnsi="游ゴシック" w:eastAsia="游ゴシック"/>
                <w:b/>
                <w:i w:val="0"/>
                <w:sz w:val="17"/>
              </w:rPr>
              <w:t>県保健医療計画より後の改正。</w:t>
            </w:r>
            <w:r>
              <w:rPr>
                <w:rFonts w:ascii="游ゴシック" w:hAnsi="游ゴシック" w:eastAsia="游ゴシック"/>
                <w:b w:val="0"/>
                <w:i w:val="0"/>
                <w:sz w:val="17"/>
              </w:rPr>
              <w:t>コーディネーター配置促進の具体の内容も</w:t>
            </w:r>
          </w:p>
        </w:tc>
        <w:tc>
          <w:tcPr>
            <w:tcW w:type="dxa" w:w="1247"/>
            <w:vAlign w:val="center"/>
          </w:tcPr>
          <w:p>
            <w:pPr>
              <w:spacing w:before="20" w:after="20"/>
            </w:pPr>
            <w:r>
              <w:rPr>
                <w:rFonts w:ascii="游ゴシック" w:hAnsi="游ゴシック" w:eastAsia="游ゴシック"/>
                <w:b/>
                <w:i w:val="0"/>
                <w:sz w:val="17"/>
              </w:rPr>
              <w:t>最優先</w:t>
            </w:r>
          </w:p>
        </w:tc>
      </w:tr>
      <w:tr>
        <w:tc>
          <w:tcPr>
            <w:tcW w:type="dxa" w:w="567"/>
            <w:vAlign w:val="center"/>
          </w:tcPr>
          <w:p>
            <w:pPr>
              <w:spacing w:before="20" w:after="20"/>
            </w:pPr>
            <w:r>
              <w:rPr>
                <w:rFonts w:ascii="游ゴシック" w:hAnsi="游ゴシック" w:eastAsia="游ゴシック"/>
                <w:b w:val="0"/>
                <w:i w:val="0"/>
                <w:sz w:val="17"/>
              </w:rPr>
              <w:t>75</w:t>
            </w:r>
          </w:p>
        </w:tc>
        <w:tc>
          <w:tcPr>
            <w:tcW w:type="dxa" w:w="2494"/>
            <w:vAlign w:val="center"/>
          </w:tcPr>
          <w:p>
            <w:pPr>
              <w:spacing w:before="20" w:after="20"/>
            </w:pPr>
            <w:r>
              <w:rPr>
                <w:rFonts w:ascii="游ゴシック" w:hAnsi="游ゴシック" w:eastAsia="游ゴシック"/>
                <w:b w:val="0"/>
                <w:i w:val="0"/>
                <w:sz w:val="17"/>
              </w:rPr>
              <w:t>調整交付金の算定方法と本町の交付割合の見通し</w:t>
            </w:r>
          </w:p>
        </w:tc>
        <w:tc>
          <w:tcPr>
            <w:tcW w:type="dxa" w:w="794"/>
            <w:vAlign w:val="center"/>
          </w:tcPr>
          <w:p>
            <w:pPr>
              <w:spacing w:before="20" w:after="20"/>
            </w:pPr>
            <w:r>
              <w:rPr>
                <w:rFonts w:ascii="游ゴシック" w:hAnsi="游ゴシック" w:eastAsia="游ゴシック"/>
                <w:b w:val="0"/>
                <w:i w:val="0"/>
                <w:sz w:val="17"/>
              </w:rPr>
              <w:t>保険料</w:t>
            </w:r>
          </w:p>
        </w:tc>
        <w:tc>
          <w:tcPr>
            <w:tcW w:type="dxa" w:w="1247"/>
            <w:vAlign w:val="center"/>
          </w:tcPr>
          <w:p>
            <w:pPr>
              <w:spacing w:before="20" w:after="20"/>
            </w:pPr>
            <w:r>
              <w:rPr>
                <w:rFonts w:ascii="游ゴシック" w:hAnsi="游ゴシック" w:eastAsia="游ゴシック"/>
                <w:b w:val="0"/>
                <w:i w:val="0"/>
                <w:sz w:val="17"/>
              </w:rPr>
              <w:t>―（県宛て）</w:t>
            </w:r>
          </w:p>
        </w:tc>
        <w:tc>
          <w:tcPr>
            <w:tcW w:type="dxa" w:w="3402"/>
            <w:vAlign w:val="center"/>
          </w:tcPr>
          <w:p>
            <w:pPr>
              <w:spacing w:before="20" w:after="20"/>
            </w:pPr>
            <w:r>
              <w:rPr>
                <w:rFonts w:ascii="游ゴシック" w:hAnsi="游ゴシック" w:eastAsia="游ゴシック"/>
                <w:b/>
                <w:i w:val="0"/>
                <w:sz w:val="17"/>
              </w:rPr>
              <w:t>本計画の算定にはこの勘案を織り込んでいない</w:t>
            </w:r>
          </w:p>
        </w:tc>
        <w:tc>
          <w:tcPr>
            <w:tcW w:type="dxa" w:w="1247"/>
            <w:vAlign w:val="center"/>
          </w:tcPr>
          <w:p>
            <w:pPr>
              <w:spacing w:before="20" w:after="20"/>
            </w:pPr>
            <w:r>
              <w:rPr>
                <w:rFonts w:ascii="游ゴシック" w:hAnsi="游ゴシック" w:eastAsia="游ゴシック"/>
                <w:b w:val="0"/>
                <w:i w:val="0"/>
                <w:sz w:val="17"/>
              </w:rPr>
              <w:t>高</w:t>
            </w:r>
          </w:p>
        </w:tc>
      </w:tr>
      <w:tr>
        <w:tc>
          <w:tcPr>
            <w:tcW w:type="dxa" w:w="567"/>
            <w:vAlign w:val="center"/>
          </w:tcPr>
          <w:p>
            <w:pPr>
              <w:spacing w:before="20" w:after="20"/>
            </w:pPr>
            <w:r>
              <w:rPr>
                <w:rFonts w:ascii="游ゴシック" w:hAnsi="游ゴシック" w:eastAsia="游ゴシック"/>
                <w:b w:val="0"/>
                <w:i w:val="0"/>
                <w:sz w:val="17"/>
              </w:rPr>
              <w:t>76</w:t>
            </w:r>
          </w:p>
        </w:tc>
        <w:tc>
          <w:tcPr>
            <w:tcW w:type="dxa" w:w="2494"/>
            <w:vAlign w:val="center"/>
          </w:tcPr>
          <w:p>
            <w:pPr>
              <w:spacing w:before="20" w:after="20"/>
            </w:pPr>
            <w:r>
              <w:rPr>
                <w:rFonts w:ascii="游ゴシック" w:hAnsi="游ゴシック" w:eastAsia="游ゴシック"/>
                <w:b w:val="0"/>
                <w:i w:val="0"/>
                <w:sz w:val="17"/>
              </w:rPr>
              <w:t>社会福祉法第106条の6の小規模市町村の省令の基準</w:t>
            </w:r>
          </w:p>
        </w:tc>
        <w:tc>
          <w:tcPr>
            <w:tcW w:type="dxa" w:w="794"/>
            <w:vAlign w:val="center"/>
          </w:tcPr>
          <w:p>
            <w:pPr>
              <w:spacing w:before="20" w:after="20"/>
            </w:pPr>
            <w:r>
              <w:rPr>
                <w:rFonts w:ascii="游ゴシック" w:hAnsi="游ゴシック" w:eastAsia="游ゴシック"/>
                <w:b w:val="0"/>
                <w:i w:val="0"/>
                <w:sz w:val="17"/>
              </w:rPr>
              <w:t>整合</w:t>
            </w:r>
          </w:p>
        </w:tc>
        <w:tc>
          <w:tcPr>
            <w:tcW w:type="dxa" w:w="1247"/>
            <w:vAlign w:val="center"/>
          </w:tcPr>
          <w:p>
            <w:pPr>
              <w:spacing w:before="20" w:after="20"/>
            </w:pPr>
            <w:r>
              <w:rPr>
                <w:rFonts w:ascii="游ゴシック" w:hAnsi="游ゴシック" w:eastAsia="游ゴシック"/>
                <w:b w:val="0"/>
                <w:i w:val="0"/>
                <w:sz w:val="17"/>
              </w:rPr>
              <w:t>―（県宛て）</w:t>
            </w:r>
          </w:p>
        </w:tc>
        <w:tc>
          <w:tcPr>
            <w:tcW w:type="dxa" w:w="3402"/>
            <w:vAlign w:val="center"/>
          </w:tcPr>
          <w:p>
            <w:pPr>
              <w:spacing w:before="20" w:after="20"/>
            </w:pPr>
            <w:r>
              <w:rPr>
                <w:rFonts w:ascii="游ゴシック" w:hAnsi="游ゴシック" w:eastAsia="游ゴシック"/>
                <w:b/>
                <w:i w:val="0"/>
                <w:sz w:val="17"/>
              </w:rPr>
              <w:t>条文は「その人口規模、その人口の減少の状況等からみて福祉サービスを提供する体制の確保に支障を生じ、又は生ずるおそれがあると認められる市町村として厚生労働省令で定める基準に該当するもの」とのみ定める（改正後条文で確定）。</w:t>
            </w:r>
            <w:r>
              <w:rPr>
                <w:rFonts w:ascii="游ゴシック" w:hAnsi="游ゴシック" w:eastAsia="游ゴシック"/>
                <w:b w:val="0"/>
                <w:i w:val="0"/>
                <w:sz w:val="17"/>
              </w:rPr>
              <w:t xml:space="preserve"> 具体の指標は省令次第であり、</w:t>
            </w:r>
            <w:r>
              <w:rPr>
                <w:rFonts w:ascii="游ゴシック" w:hAnsi="游ゴシック" w:eastAsia="游ゴシック"/>
                <w:b/>
                <w:i w:val="0"/>
                <w:sz w:val="17"/>
              </w:rPr>
              <w:t>その省令は令和8年10月19日現在、公布されていない</w:t>
            </w:r>
            <w:r>
              <w:rPr>
                <w:rFonts w:ascii="游ゴシック" w:hAnsi="游ゴシック" w:eastAsia="游ゴシック"/>
                <w:b w:val="0"/>
                <w:i w:val="0"/>
                <w:sz w:val="17"/>
              </w:rPr>
              <w:t>（社会福祉法施行規則を法令APIで確認）。該当する場合、地域包括支援センターの3事業と生活支援体制整備事業を障がい・子ども・生活困窮の各事業と一体に実施することになり、</w:t>
            </w:r>
            <w:r>
              <w:rPr>
                <w:rFonts w:ascii="游ゴシック" w:hAnsi="游ゴシック" w:eastAsia="游ゴシック"/>
                <w:b/>
                <w:i w:val="0"/>
                <w:sz w:val="17"/>
              </w:rPr>
              <w:t>両計画の実施体制が変わる</w:t>
            </w:r>
            <w:r>
              <w:rPr>
                <w:rFonts w:ascii="游ゴシック" w:hAnsi="游ゴシック" w:eastAsia="游ゴシック"/>
                <w:b w:val="0"/>
                <w:i w:val="0"/>
                <w:sz w:val="17"/>
              </w:rPr>
              <w:t>。従事職員・員数の基準も省令</w:t>
            </w:r>
          </w:p>
        </w:tc>
        <w:tc>
          <w:tcPr>
            <w:tcW w:type="dxa" w:w="1247"/>
            <w:vAlign w:val="center"/>
          </w:tcPr>
          <w:p>
            <w:pPr>
              <w:spacing w:before="20" w:after="20"/>
            </w:pPr>
            <w:r>
              <w:rPr>
                <w:rFonts w:ascii="游ゴシック" w:hAnsi="游ゴシック" w:eastAsia="游ゴシック"/>
                <w:b w:val="0"/>
                <w:i w:val="0"/>
                <w:sz w:val="17"/>
              </w:rPr>
              <w:t>中</w:t>
            </w:r>
          </w:p>
        </w:tc>
      </w:tr>
      <w:tr>
        <w:tc>
          <w:tcPr>
            <w:tcW w:type="dxa" w:w="567"/>
            <w:vAlign w:val="center"/>
          </w:tcPr>
          <w:p>
            <w:pPr>
              <w:spacing w:before="20" w:after="20"/>
            </w:pPr>
            <w:r>
              <w:rPr>
                <w:rFonts w:ascii="游ゴシック" w:hAnsi="游ゴシック" w:eastAsia="游ゴシック"/>
                <w:b w:val="0"/>
                <w:i w:val="0"/>
                <w:sz w:val="17"/>
              </w:rPr>
              <w:t>77</w:t>
            </w:r>
          </w:p>
        </w:tc>
        <w:tc>
          <w:tcPr>
            <w:tcW w:type="dxa" w:w="2494"/>
            <w:vAlign w:val="center"/>
          </w:tcPr>
          <w:p>
            <w:pPr>
              <w:spacing w:before="20" w:after="20"/>
            </w:pPr>
            <w:r>
              <w:rPr>
                <w:rFonts w:ascii="游ゴシック" w:hAnsi="游ゴシック" w:eastAsia="游ゴシック"/>
                <w:b w:val="0"/>
                <w:i w:val="0"/>
                <w:sz w:val="17"/>
              </w:rPr>
              <w:t>夜間対応型訪問介護の経過措置の内容と期間</w:t>
            </w:r>
          </w:p>
        </w:tc>
        <w:tc>
          <w:tcPr>
            <w:tcW w:type="dxa" w:w="794"/>
            <w:vAlign w:val="center"/>
          </w:tcPr>
          <w:p>
            <w:pPr>
              <w:spacing w:before="20" w:after="20"/>
            </w:pPr>
            <w:r>
              <w:rPr>
                <w:rFonts w:ascii="游ゴシック" w:hAnsi="游ゴシック" w:eastAsia="游ゴシック"/>
                <w:b w:val="0"/>
                <w:i w:val="0"/>
                <w:sz w:val="17"/>
              </w:rPr>
              <w:t>算定</w:t>
            </w:r>
          </w:p>
        </w:tc>
        <w:tc>
          <w:tcPr>
            <w:tcW w:type="dxa" w:w="1247"/>
            <w:vAlign w:val="center"/>
          </w:tcPr>
          <w:p>
            <w:pPr>
              <w:spacing w:before="20" w:after="20"/>
            </w:pPr>
            <w:r>
              <w:rPr>
                <w:rFonts w:ascii="游ゴシック" w:hAnsi="游ゴシック" w:eastAsia="游ゴシック"/>
                <w:b w:val="0"/>
                <w:i w:val="0"/>
                <w:sz w:val="17"/>
              </w:rPr>
              <w:t>―（県宛て）</w:t>
            </w:r>
          </w:p>
        </w:tc>
        <w:tc>
          <w:tcPr>
            <w:tcW w:type="dxa" w:w="3402"/>
            <w:vAlign w:val="center"/>
          </w:tcPr>
          <w:p>
            <w:pPr>
              <w:spacing w:before="20" w:after="20"/>
            </w:pPr>
            <w:r>
              <w:rPr>
                <w:rFonts w:ascii="游ゴシック" w:hAnsi="游ゴシック" w:eastAsia="游ゴシック"/>
                <w:b/>
                <w:i w:val="0"/>
                <w:sz w:val="17"/>
              </w:rPr>
              <w:t>本町は0.0人／月のため数値への影響はない。</w:t>
            </w:r>
            <w:r>
              <w:rPr>
                <w:rFonts w:ascii="游ゴシック" w:hAnsi="游ゴシック" w:eastAsia="游ゴシック"/>
                <w:b w:val="0"/>
                <w:i w:val="0"/>
                <w:sz w:val="17"/>
              </w:rPr>
              <w:t>本文の書きぶり</w:t>
            </w:r>
          </w:p>
        </w:tc>
        <w:tc>
          <w:tcPr>
            <w:tcW w:type="dxa" w:w="1247"/>
            <w:vAlign w:val="center"/>
          </w:tcPr>
          <w:p>
            <w:pPr>
              <w:spacing w:before="20" w:after="20"/>
            </w:pPr>
            <w:r>
              <w:rPr>
                <w:rFonts w:ascii="游ゴシック" w:hAnsi="游ゴシック" w:eastAsia="游ゴシック"/>
                <w:b w:val="0"/>
                <w:i w:val="0"/>
                <w:sz w:val="17"/>
              </w:rPr>
              <w:t>中</w:t>
            </w:r>
          </w:p>
        </w:tc>
      </w:tr>
      <w:tr>
        <w:tc>
          <w:tcPr>
            <w:tcW w:type="dxa" w:w="567"/>
            <w:vAlign w:val="center"/>
          </w:tcPr>
          <w:p>
            <w:pPr>
              <w:spacing w:before="20" w:after="20"/>
            </w:pPr>
            <w:r>
              <w:rPr>
                <w:rFonts w:ascii="游ゴシック" w:hAnsi="游ゴシック" w:eastAsia="游ゴシック"/>
                <w:b w:val="0"/>
                <w:i w:val="0"/>
                <w:sz w:val="17"/>
              </w:rPr>
              <w:t>78</w:t>
            </w:r>
          </w:p>
        </w:tc>
        <w:tc>
          <w:tcPr>
            <w:tcW w:type="dxa" w:w="2494"/>
            <w:vAlign w:val="center"/>
          </w:tcPr>
          <w:p>
            <w:pPr>
              <w:spacing w:before="20" w:after="20"/>
            </w:pPr>
            <w:r>
              <w:rPr>
                <w:rFonts w:ascii="游ゴシック" w:hAnsi="游ゴシック" w:eastAsia="游ゴシック"/>
                <w:b w:val="0"/>
                <w:i w:val="0"/>
                <w:sz w:val="17"/>
              </w:rPr>
              <w:t>第5次福島県障がい者計画の次期計画の策定状況</w:t>
            </w:r>
          </w:p>
        </w:tc>
        <w:tc>
          <w:tcPr>
            <w:tcW w:type="dxa" w:w="794"/>
            <w:vAlign w:val="center"/>
          </w:tcPr>
          <w:p>
            <w:pPr>
              <w:spacing w:before="20" w:after="20"/>
            </w:pPr>
            <w:r>
              <w:rPr>
                <w:rFonts w:ascii="游ゴシック" w:hAnsi="游ゴシック" w:eastAsia="游ゴシック"/>
                <w:b w:val="0"/>
                <w:i w:val="0"/>
                <w:sz w:val="17"/>
              </w:rPr>
              <w:t>障がい</w:t>
            </w:r>
          </w:p>
        </w:tc>
        <w:tc>
          <w:tcPr>
            <w:tcW w:type="dxa" w:w="1247"/>
            <w:vAlign w:val="center"/>
          </w:tcPr>
          <w:p>
            <w:pPr>
              <w:spacing w:before="20" w:after="20"/>
            </w:pPr>
            <w:r>
              <w:rPr>
                <w:rFonts w:ascii="游ゴシック" w:hAnsi="游ゴシック" w:eastAsia="游ゴシック"/>
                <w:b w:val="0"/>
                <w:i w:val="0"/>
                <w:sz w:val="17"/>
              </w:rPr>
              <w:t>―（県宛て）</w:t>
            </w:r>
          </w:p>
        </w:tc>
        <w:tc>
          <w:tcPr>
            <w:tcW w:type="dxa" w:w="3402"/>
            <w:vAlign w:val="center"/>
          </w:tcPr>
          <w:p>
            <w:pPr>
              <w:spacing w:before="20" w:after="20"/>
            </w:pPr>
            <w:r>
              <w:rPr>
                <w:rFonts w:ascii="游ゴシック" w:hAnsi="游ゴシック" w:eastAsia="游ゴシック"/>
                <w:b/>
                <w:i w:val="0"/>
                <w:sz w:val="17"/>
              </w:rPr>
              <w:t>県障がい者計画は令和9年度で満了する</w:t>
            </w:r>
          </w:p>
        </w:tc>
        <w:tc>
          <w:tcPr>
            <w:tcW w:type="dxa" w:w="1247"/>
            <w:vAlign w:val="center"/>
          </w:tcPr>
          <w:p>
            <w:pPr>
              <w:spacing w:before="20" w:after="20"/>
            </w:pPr>
            <w:r>
              <w:rPr>
                <w:rFonts w:ascii="游ゴシック" w:hAnsi="游ゴシック" w:eastAsia="游ゴシック"/>
                <w:b w:val="0"/>
                <w:i w:val="0"/>
                <w:sz w:val="17"/>
              </w:rPr>
              <w:t>高</w:t>
            </w:r>
          </w:p>
        </w:tc>
      </w:tr>
      <w:tr>
        <w:tc>
          <w:tcPr>
            <w:tcW w:type="dxa" w:w="567"/>
            <w:vAlign w:val="center"/>
          </w:tcPr>
          <w:p>
            <w:pPr>
              <w:spacing w:before="20" w:after="20"/>
            </w:pPr>
            <w:r>
              <w:rPr>
                <w:rFonts w:ascii="游ゴシック" w:hAnsi="游ゴシック" w:eastAsia="游ゴシック"/>
                <w:b w:val="0"/>
                <w:i w:val="0"/>
                <w:sz w:val="17"/>
              </w:rPr>
              <w:t>79</w:t>
            </w:r>
          </w:p>
        </w:tc>
        <w:tc>
          <w:tcPr>
            <w:tcW w:type="dxa" w:w="2494"/>
            <w:vAlign w:val="center"/>
          </w:tcPr>
          <w:p>
            <w:pPr>
              <w:spacing w:before="20" w:after="20"/>
            </w:pPr>
            <w:r>
              <w:rPr>
                <w:rFonts w:ascii="游ゴシック" w:hAnsi="游ゴシック" w:eastAsia="游ゴシック"/>
                <w:b w:val="0"/>
                <w:i w:val="0"/>
                <w:sz w:val="17"/>
              </w:rPr>
              <w:t>第10期基本指針（介護）・第8期基本指針の再改正の範囲と時期</w:t>
            </w:r>
          </w:p>
        </w:tc>
        <w:tc>
          <w:tcPr>
            <w:tcW w:type="dxa" w:w="794"/>
            <w:vAlign w:val="center"/>
          </w:tcPr>
          <w:p>
            <w:pPr>
              <w:spacing w:before="20" w:after="20"/>
            </w:pPr>
            <w:r>
              <w:rPr>
                <w:rFonts w:ascii="游ゴシック" w:hAnsi="游ゴシック" w:eastAsia="游ゴシック"/>
                <w:b w:val="0"/>
                <w:i w:val="0"/>
                <w:sz w:val="17"/>
              </w:rPr>
              <w:t>整合</w:t>
            </w:r>
          </w:p>
        </w:tc>
        <w:tc>
          <w:tcPr>
            <w:tcW w:type="dxa" w:w="1247"/>
            <w:vAlign w:val="center"/>
          </w:tcPr>
          <w:p>
            <w:pPr>
              <w:spacing w:before="20" w:after="20"/>
            </w:pPr>
            <w:r>
              <w:rPr>
                <w:rFonts w:ascii="游ゴシック" w:hAnsi="游ゴシック" w:eastAsia="游ゴシック"/>
                <w:b w:val="0"/>
                <w:i w:val="0"/>
                <w:sz w:val="17"/>
              </w:rPr>
              <w:t>―（県宛て）</w:t>
            </w:r>
          </w:p>
        </w:tc>
        <w:tc>
          <w:tcPr>
            <w:tcW w:type="dxa" w:w="3402"/>
            <w:vAlign w:val="center"/>
          </w:tcPr>
          <w:p>
            <w:pPr>
              <w:spacing w:before="20" w:after="20"/>
            </w:pPr>
            <w:r>
              <w:rPr>
                <w:rFonts w:ascii="游ゴシック" w:hAnsi="游ゴシック" w:eastAsia="游ゴシック"/>
                <w:b/>
                <w:i w:val="0"/>
                <w:sz w:val="17"/>
              </w:rPr>
              <w:t>第10期基本指針は令和9年1月告示の予定</w:t>
            </w:r>
          </w:p>
        </w:tc>
        <w:tc>
          <w:tcPr>
            <w:tcW w:type="dxa" w:w="1247"/>
            <w:vAlign w:val="center"/>
          </w:tcPr>
          <w:p>
            <w:pPr>
              <w:spacing w:before="20" w:after="20"/>
            </w:pPr>
            <w:r>
              <w:rPr>
                <w:rFonts w:ascii="游ゴシック" w:hAnsi="游ゴシック" w:eastAsia="游ゴシック"/>
                <w:b w:val="0"/>
                <w:i w:val="0"/>
                <w:sz w:val="17"/>
              </w:rPr>
              <w:t>高</w:t>
            </w:r>
          </w:p>
        </w:tc>
      </w:tr>
    </w:tbl>
    <w:p>
      <w:pPr>
        <w:spacing w:after="40"/>
      </w:pPr>
    </w:p>
    <w:p>
      <w:pPr>
        <w:spacing w:before="40" w:after="160"/>
        <w:ind w:left="113"/>
      </w:pPr>
      <w:r>
        <w:rPr>
          <w:rFonts w:ascii="游ゴシック" w:hAnsi="游ゴシック" w:eastAsia="游ゴシック"/>
          <w:b/>
          <w:i w:val="0"/>
          <w:sz w:val="17"/>
        </w:rPr>
        <w:t>切り分けは『小野町_町データ待ちの切り分け』（令和8年10月19日）による。</w:t>
      </w:r>
      <w:r>
        <w:rPr>
          <w:rFonts w:ascii="游ゴシック" w:hAnsi="游ゴシック" w:eastAsia="游ゴシック"/>
          <w:b w:val="0"/>
          <w:i w:val="0"/>
          <w:sz w:val="17"/>
        </w:rPr>
        <w:t>Ⅰ＝受領済み／Ⅱ＝見える化／Ⅲ＝公表資料／Ⅳ＝町の内部データ。</w:t>
      </w:r>
      <w:r>
        <w:rPr>
          <w:rFonts w:ascii="游ゴシック" w:hAnsi="游ゴシック" w:eastAsia="游ゴシック"/>
          <w:b/>
          <w:i w:val="0"/>
          <w:sz w:val="17"/>
        </w:rPr>
        <w:t>ⅠからⅢは当方で進みます。</w:t>
      </w:r>
    </w:p>
    <w:p>
      <w:pPr>
        <w:pStyle w:val="Heading1"/>
        <w:keepNext/>
        <w:spacing w:before="240" w:after="100"/>
      </w:pPr>
      <w:bookmarkStart w:id="107" w:name="_Toc_007"/>
      <w:r>
        <w:rPr>
          <w:rFonts w:ascii="游ゴシック" w:hAnsi="游ゴシック" w:eastAsia="游ゴシック"/>
          <w:b/>
          <w:i w:val="0"/>
          <w:color w:val="2E74B5"/>
          <w:sz w:val="30"/>
        </w:rPr>
        <w:t>6　とくに急ぐもの</w:t>
      </w:r>
      <w:bookmarkEnd w:id="107"/>
    </w:p>
    <w:p>
      <w:pPr>
        <w:spacing w:before="60" w:after="60"/>
      </w:pPr>
      <w:r>
        <w:rPr>
          <w:rFonts w:ascii="游ゴシック" w:hAnsi="游ゴシック" w:eastAsia="游ゴシック"/>
          <w:b/>
          <w:i w:val="0"/>
          <w:sz w:val="21"/>
        </w:rPr>
        <w:t>次の19件は、期限が日付で決まっています。</w:t>
      </w:r>
    </w:p>
    <w:p>
      <w:pPr>
        <w:keepNext/>
        <w:spacing w:before="200" w:after="40"/>
      </w:pPr>
      <w:r>
        <w:rPr>
          <w:rFonts w:ascii="游ゴシック" w:hAnsi="游ゴシック" w:eastAsia="游ゴシック"/>
          <w:b/>
          <w:i w:val="0"/>
          <w:color w:val="1F4D78"/>
          <w:sz w:val="22"/>
        </w:rPr>
        <w:t>【表7】期限が日付で決まっているもの</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567"/>
        <w:gridCol w:w="5329"/>
        <w:gridCol w:w="1361"/>
        <w:gridCol w:w="2494"/>
      </w:tblGrid>
      <w:tr>
        <w:tc>
          <w:tcPr>
            <w:tcW w:type="dxa" w:w="567"/>
            <w:shd w:val="clear" w:fill="1F3864"/>
            <w:vAlign w:val="center"/>
          </w:tcPr>
          <w:p>
            <w:pPr>
              <w:spacing w:before="20" w:after="20"/>
              <w:jc w:val="center"/>
            </w:pPr>
            <w:r>
              <w:rPr>
                <w:rFonts w:ascii="游ゴシック" w:hAnsi="游ゴシック" w:eastAsia="游ゴシック"/>
                <w:b/>
                <w:i w:val="0"/>
                <w:color w:val="FFFFFF"/>
                <w:sz w:val="17"/>
              </w:rPr>
              <w:t>№</w:t>
            </w:r>
          </w:p>
        </w:tc>
        <w:tc>
          <w:tcPr>
            <w:tcW w:type="dxa" w:w="5329"/>
            <w:shd w:val="clear" w:fill="1F3864"/>
            <w:vAlign w:val="center"/>
          </w:tcPr>
          <w:p>
            <w:pPr>
              <w:spacing w:before="20" w:after="20"/>
              <w:jc w:val="center"/>
            </w:pPr>
            <w:r>
              <w:rPr>
                <w:rFonts w:ascii="游ゴシック" w:hAnsi="游ゴシック" w:eastAsia="游ゴシック"/>
                <w:b/>
                <w:i w:val="0"/>
                <w:color w:val="FFFFFF"/>
                <w:sz w:val="17"/>
              </w:rPr>
              <w:t>事項</w:t>
            </w:r>
          </w:p>
        </w:tc>
        <w:tc>
          <w:tcPr>
            <w:tcW w:type="dxa" w:w="1361"/>
            <w:shd w:val="clear" w:fill="1F3864"/>
            <w:vAlign w:val="center"/>
          </w:tcPr>
          <w:p>
            <w:pPr>
              <w:spacing w:before="20" w:after="20"/>
              <w:jc w:val="center"/>
            </w:pPr>
            <w:r>
              <w:rPr>
                <w:rFonts w:ascii="游ゴシック" w:hAnsi="游ゴシック" w:eastAsia="游ゴシック"/>
                <w:b/>
                <w:i w:val="0"/>
                <w:color w:val="FFFFFF"/>
                <w:sz w:val="17"/>
              </w:rPr>
              <w:t>宛先</w:t>
            </w:r>
          </w:p>
        </w:tc>
        <w:tc>
          <w:tcPr>
            <w:tcW w:type="dxa" w:w="2494"/>
            <w:shd w:val="clear" w:fill="1F3864"/>
            <w:vAlign w:val="center"/>
          </w:tcPr>
          <w:p>
            <w:pPr>
              <w:spacing w:before="20" w:after="20"/>
              <w:jc w:val="center"/>
            </w:pPr>
            <w:r>
              <w:rPr>
                <w:rFonts w:ascii="游ゴシック" w:hAnsi="游ゴシック" w:eastAsia="游ゴシック"/>
                <w:b/>
                <w:i w:val="0"/>
                <w:color w:val="FFFFFF"/>
                <w:sz w:val="17"/>
              </w:rPr>
              <w:t>期限</w:t>
            </w:r>
          </w:p>
        </w:tc>
      </w:tr>
      <w:tr>
        <w:tc>
          <w:tcPr>
            <w:tcW w:type="dxa" w:w="567"/>
            <w:vAlign w:val="center"/>
          </w:tcPr>
          <w:p>
            <w:pPr>
              <w:spacing w:before="20" w:after="20"/>
            </w:pPr>
            <w:r>
              <w:rPr>
                <w:rFonts w:ascii="游ゴシック" w:hAnsi="游ゴシック" w:eastAsia="游ゴシック"/>
                <w:b w:val="0"/>
                <w:i w:val="0"/>
                <w:sz w:val="17"/>
              </w:rPr>
              <w:t>27</w:t>
            </w:r>
          </w:p>
        </w:tc>
        <w:tc>
          <w:tcPr>
            <w:tcW w:type="dxa" w:w="5329"/>
            <w:vAlign w:val="center"/>
          </w:tcPr>
          <w:p>
            <w:pPr>
              <w:spacing w:before="20" w:after="20"/>
            </w:pPr>
            <w:r>
              <w:rPr>
                <w:rFonts w:ascii="游ゴシック" w:hAnsi="游ゴシック" w:eastAsia="游ゴシック"/>
                <w:b/>
                <w:i w:val="0"/>
                <w:sz w:val="17"/>
              </w:rPr>
              <w:t>介護給付費準備基金の残高</w:t>
            </w:r>
            <w:r>
              <w:rPr>
                <w:rFonts w:ascii="游ゴシック" w:hAnsi="游ゴシック" w:eastAsia="游ゴシック"/>
                <w:b w:val="0"/>
                <w:i w:val="0"/>
                <w:sz w:val="17"/>
              </w:rPr>
              <w:t>（各年度末。基金運用状況調書、または決算書の財産に関する調書）</w:t>
            </w:r>
          </w:p>
        </w:tc>
        <w:tc>
          <w:tcPr>
            <w:tcW w:type="dxa" w:w="1361"/>
            <w:vAlign w:val="center"/>
          </w:tcPr>
          <w:p>
            <w:pPr>
              <w:spacing w:before="20" w:after="20"/>
            </w:pPr>
            <w:r>
              <w:rPr>
                <w:rFonts w:ascii="游ゴシック" w:hAnsi="游ゴシック" w:eastAsia="游ゴシック"/>
                <w:b w:val="0"/>
                <w:i w:val="0"/>
                <w:sz w:val="17"/>
              </w:rPr>
              <w:t>町</w:t>
            </w:r>
          </w:p>
        </w:tc>
        <w:tc>
          <w:tcPr>
            <w:tcW w:type="dxa" w:w="2494"/>
            <w:vAlign w:val="center"/>
          </w:tcPr>
          <w:p>
            <w:pPr>
              <w:spacing w:before="20" w:after="20"/>
            </w:pPr>
            <w:r>
              <w:rPr>
                <w:rFonts w:ascii="游ゴシック" w:hAnsi="游ゴシック" w:eastAsia="游ゴシック"/>
                <w:b/>
                <w:i w:val="0"/>
                <w:sz w:val="17"/>
              </w:rPr>
              <w:t>11月6日まで</w:t>
            </w:r>
          </w:p>
        </w:tc>
      </w:tr>
      <w:tr>
        <w:tc>
          <w:tcPr>
            <w:tcW w:type="dxa" w:w="567"/>
            <w:vAlign w:val="center"/>
          </w:tcPr>
          <w:p>
            <w:pPr>
              <w:spacing w:before="20" w:after="20"/>
            </w:pPr>
            <w:r>
              <w:rPr>
                <w:rFonts w:ascii="游ゴシック" w:hAnsi="游ゴシック" w:eastAsia="游ゴシック"/>
                <w:b w:val="0"/>
                <w:i w:val="0"/>
                <w:sz w:val="17"/>
              </w:rPr>
              <w:t>28</w:t>
            </w:r>
          </w:p>
        </w:tc>
        <w:tc>
          <w:tcPr>
            <w:tcW w:type="dxa" w:w="5329"/>
            <w:vAlign w:val="center"/>
          </w:tcPr>
          <w:p>
            <w:pPr>
              <w:spacing w:before="20" w:after="20"/>
            </w:pPr>
            <w:r>
              <w:rPr>
                <w:rFonts w:ascii="游ゴシック" w:hAnsi="游ゴシック" w:eastAsia="游ゴシック"/>
                <w:b/>
                <w:i w:val="0"/>
                <w:sz w:val="17"/>
              </w:rPr>
              <w:t>協議会の開催回数と印刷日数の確定</w:t>
            </w:r>
          </w:p>
        </w:tc>
        <w:tc>
          <w:tcPr>
            <w:tcW w:type="dxa" w:w="1361"/>
            <w:vAlign w:val="center"/>
          </w:tcPr>
          <w:p>
            <w:pPr>
              <w:spacing w:before="20" w:after="20"/>
            </w:pPr>
            <w:r>
              <w:rPr>
                <w:rFonts w:ascii="游ゴシック" w:hAnsi="游ゴシック" w:eastAsia="游ゴシック"/>
                <w:b w:val="0"/>
                <w:i w:val="0"/>
                <w:sz w:val="17"/>
              </w:rPr>
              <w:t>町（判断）</w:t>
            </w:r>
          </w:p>
        </w:tc>
        <w:tc>
          <w:tcPr>
            <w:tcW w:type="dxa" w:w="2494"/>
            <w:vAlign w:val="center"/>
          </w:tcPr>
          <w:p>
            <w:pPr>
              <w:spacing w:before="20" w:after="20"/>
            </w:pPr>
            <w:r>
              <w:rPr>
                <w:rFonts w:ascii="游ゴシック" w:hAnsi="游ゴシック" w:eastAsia="游ゴシック"/>
                <w:b/>
                <w:i w:val="0"/>
                <w:sz w:val="17"/>
              </w:rPr>
              <w:t>最優先</w:t>
            </w:r>
          </w:p>
        </w:tc>
      </w:tr>
      <w:tr>
        <w:tc>
          <w:tcPr>
            <w:tcW w:type="dxa" w:w="567"/>
            <w:vAlign w:val="center"/>
          </w:tcPr>
          <w:p>
            <w:pPr>
              <w:spacing w:before="20" w:after="20"/>
            </w:pPr>
            <w:r>
              <w:rPr>
                <w:rFonts w:ascii="游ゴシック" w:hAnsi="游ゴシック" w:eastAsia="游ゴシック"/>
                <w:b w:val="0"/>
                <w:i w:val="0"/>
                <w:sz w:val="17"/>
              </w:rPr>
              <w:t>29</w:t>
            </w:r>
          </w:p>
        </w:tc>
        <w:tc>
          <w:tcPr>
            <w:tcW w:type="dxa" w:w="5329"/>
            <w:vAlign w:val="center"/>
          </w:tcPr>
          <w:p>
            <w:pPr>
              <w:spacing w:before="20" w:after="20"/>
            </w:pPr>
            <w:r>
              <w:rPr>
                <w:rFonts w:ascii="游ゴシック" w:hAnsi="游ゴシック" w:eastAsia="游ゴシック"/>
                <w:b/>
                <w:i w:val="0"/>
                <w:sz w:val="17"/>
              </w:rPr>
              <w:t>令和9〜11年度に65歳に達する障がい福祉サービス利用者の一覧</w:t>
            </w:r>
          </w:p>
        </w:tc>
        <w:tc>
          <w:tcPr>
            <w:tcW w:type="dxa" w:w="1361"/>
            <w:vAlign w:val="center"/>
          </w:tcPr>
          <w:p>
            <w:pPr>
              <w:spacing w:before="20" w:after="20"/>
            </w:pPr>
            <w:r>
              <w:rPr>
                <w:rFonts w:ascii="游ゴシック" w:hAnsi="游ゴシック" w:eastAsia="游ゴシック"/>
                <w:b w:val="0"/>
                <w:i w:val="0"/>
                <w:sz w:val="17"/>
              </w:rPr>
              <w:t>町</w:t>
            </w:r>
          </w:p>
        </w:tc>
        <w:tc>
          <w:tcPr>
            <w:tcW w:type="dxa" w:w="2494"/>
            <w:vAlign w:val="center"/>
          </w:tcPr>
          <w:p>
            <w:pPr>
              <w:spacing w:before="20" w:after="20"/>
            </w:pPr>
            <w:r>
              <w:rPr>
                <w:rFonts w:ascii="游ゴシック" w:hAnsi="游ゴシック" w:eastAsia="游ゴシック"/>
                <w:b/>
                <w:i w:val="0"/>
                <w:sz w:val="17"/>
              </w:rPr>
              <w:t>10月28日まで</w:t>
            </w:r>
          </w:p>
        </w:tc>
      </w:tr>
      <w:tr>
        <w:tc>
          <w:tcPr>
            <w:tcW w:type="dxa" w:w="567"/>
            <w:vAlign w:val="center"/>
          </w:tcPr>
          <w:p>
            <w:pPr>
              <w:spacing w:before="20" w:after="20"/>
            </w:pPr>
            <w:r>
              <w:rPr>
                <w:rFonts w:ascii="游ゴシック" w:hAnsi="游ゴシック" w:eastAsia="游ゴシック"/>
                <w:b w:val="0"/>
                <w:i w:val="0"/>
                <w:sz w:val="17"/>
              </w:rPr>
              <w:t>30</w:t>
            </w:r>
          </w:p>
        </w:tc>
        <w:tc>
          <w:tcPr>
            <w:tcW w:type="dxa" w:w="5329"/>
            <w:vAlign w:val="center"/>
          </w:tcPr>
          <w:p>
            <w:pPr>
              <w:spacing w:before="20" w:after="20"/>
            </w:pPr>
            <w:r>
              <w:rPr>
                <w:rFonts w:ascii="游ゴシック" w:hAnsi="游ゴシック" w:eastAsia="游ゴシック"/>
                <w:b/>
                <w:i w:val="0"/>
                <w:sz w:val="17"/>
              </w:rPr>
              <w:t>介護保険の適用除外に当たる方の有無</w:t>
            </w:r>
          </w:p>
        </w:tc>
        <w:tc>
          <w:tcPr>
            <w:tcW w:type="dxa" w:w="1361"/>
            <w:vAlign w:val="center"/>
          </w:tcPr>
          <w:p>
            <w:pPr>
              <w:spacing w:before="20" w:after="20"/>
            </w:pPr>
            <w:r>
              <w:rPr>
                <w:rFonts w:ascii="游ゴシック" w:hAnsi="游ゴシック" w:eastAsia="游ゴシック"/>
                <w:b w:val="0"/>
                <w:i w:val="0"/>
                <w:sz w:val="17"/>
              </w:rPr>
              <w:t>町</w:t>
            </w:r>
          </w:p>
        </w:tc>
        <w:tc>
          <w:tcPr>
            <w:tcW w:type="dxa" w:w="2494"/>
            <w:vAlign w:val="center"/>
          </w:tcPr>
          <w:p>
            <w:pPr>
              <w:spacing w:before="20" w:after="20"/>
            </w:pPr>
            <w:r>
              <w:rPr>
                <w:rFonts w:ascii="游ゴシック" w:hAnsi="游ゴシック" w:eastAsia="游ゴシック"/>
                <w:b/>
                <w:i w:val="0"/>
                <w:sz w:val="17"/>
              </w:rPr>
              <w:t>10月28日まで</w:t>
            </w:r>
          </w:p>
        </w:tc>
      </w:tr>
      <w:tr>
        <w:tc>
          <w:tcPr>
            <w:tcW w:type="dxa" w:w="567"/>
            <w:vAlign w:val="center"/>
          </w:tcPr>
          <w:p>
            <w:pPr>
              <w:spacing w:before="20" w:after="20"/>
            </w:pPr>
            <w:r>
              <w:rPr>
                <w:rFonts w:ascii="游ゴシック" w:hAnsi="游ゴシック" w:eastAsia="游ゴシック"/>
                <w:b w:val="0"/>
                <w:i w:val="0"/>
                <w:sz w:val="17"/>
              </w:rPr>
              <w:t>31</w:t>
            </w:r>
          </w:p>
        </w:tc>
        <w:tc>
          <w:tcPr>
            <w:tcW w:type="dxa" w:w="5329"/>
            <w:vAlign w:val="center"/>
          </w:tcPr>
          <w:p>
            <w:pPr>
              <w:spacing w:before="20" w:after="20"/>
            </w:pPr>
            <w:r>
              <w:rPr>
                <w:rFonts w:ascii="游ゴシック" w:hAnsi="游ゴシック" w:eastAsia="游ゴシック"/>
                <w:b/>
                <w:i w:val="0"/>
                <w:sz w:val="17"/>
              </w:rPr>
              <w:t>通いの場の箇所数・参加者数</w:t>
            </w:r>
            <w:r>
              <w:rPr>
                <w:rFonts w:ascii="游ゴシック" w:hAnsi="游ゴシック" w:eastAsia="游ゴシック"/>
                <w:b w:val="0"/>
                <w:i w:val="0"/>
                <w:sz w:val="17"/>
              </w:rPr>
              <w:t>（週1回以上／月1回以上の別）と、</w:t>
            </w:r>
            <w:r>
              <w:rPr>
                <w:rFonts w:ascii="游ゴシック" w:hAnsi="游ゴシック" w:eastAsia="游ゴシック"/>
                <w:b/>
                <w:i w:val="0"/>
                <w:sz w:val="17"/>
              </w:rPr>
              <w:t>訪問型サービスＢ・通所型サービスＢが令和7年度に0円になった経緯</w:t>
            </w:r>
          </w:p>
        </w:tc>
        <w:tc>
          <w:tcPr>
            <w:tcW w:type="dxa" w:w="1361"/>
            <w:vAlign w:val="center"/>
          </w:tcPr>
          <w:p>
            <w:pPr>
              <w:spacing w:before="20" w:after="20"/>
            </w:pPr>
            <w:r>
              <w:rPr>
                <w:rFonts w:ascii="游ゴシック" w:hAnsi="游ゴシック" w:eastAsia="游ゴシック"/>
                <w:b w:val="0"/>
                <w:i w:val="0"/>
                <w:sz w:val="17"/>
              </w:rPr>
              <w:t>町</w:t>
            </w:r>
          </w:p>
        </w:tc>
        <w:tc>
          <w:tcPr>
            <w:tcW w:type="dxa" w:w="2494"/>
            <w:vAlign w:val="center"/>
          </w:tcPr>
          <w:p>
            <w:pPr>
              <w:spacing w:before="20" w:after="20"/>
            </w:pPr>
            <w:r>
              <w:rPr>
                <w:rFonts w:ascii="游ゴシック" w:hAnsi="游ゴシック" w:eastAsia="游ゴシック"/>
                <w:b/>
                <w:i w:val="0"/>
                <w:sz w:val="17"/>
              </w:rPr>
              <w:t>11月6日まで</w:t>
            </w:r>
          </w:p>
        </w:tc>
      </w:tr>
      <w:tr>
        <w:tc>
          <w:tcPr>
            <w:tcW w:type="dxa" w:w="567"/>
            <w:vAlign w:val="center"/>
          </w:tcPr>
          <w:p>
            <w:pPr>
              <w:spacing w:before="20" w:after="20"/>
            </w:pPr>
            <w:r>
              <w:rPr>
                <w:rFonts w:ascii="游ゴシック" w:hAnsi="游ゴシック" w:eastAsia="游ゴシック"/>
                <w:b w:val="0"/>
                <w:i w:val="0"/>
                <w:sz w:val="17"/>
              </w:rPr>
              <w:t>32</w:t>
            </w:r>
          </w:p>
        </w:tc>
        <w:tc>
          <w:tcPr>
            <w:tcW w:type="dxa" w:w="5329"/>
            <w:vAlign w:val="center"/>
          </w:tcPr>
          <w:p>
            <w:pPr>
              <w:spacing w:before="20" w:after="20"/>
            </w:pPr>
            <w:r>
              <w:rPr>
                <w:rFonts w:ascii="游ゴシック" w:hAnsi="游ゴシック" w:eastAsia="游ゴシック"/>
                <w:b/>
                <w:i w:val="0"/>
                <w:sz w:val="17"/>
              </w:rPr>
              <w:t>町内の有料老人ホーム（老人福祉法第29条第1項の届出）とサービス付き高齢者向け住宅の有無・入居定員</w:t>
            </w:r>
          </w:p>
        </w:tc>
        <w:tc>
          <w:tcPr>
            <w:tcW w:type="dxa" w:w="1361"/>
            <w:vAlign w:val="center"/>
          </w:tcPr>
          <w:p>
            <w:pPr>
              <w:spacing w:before="20" w:after="20"/>
            </w:pPr>
            <w:r>
              <w:rPr>
                <w:rFonts w:ascii="游ゴシック" w:hAnsi="游ゴシック" w:eastAsia="游ゴシック"/>
                <w:b w:val="0"/>
                <w:i w:val="0"/>
                <w:sz w:val="17"/>
              </w:rPr>
              <w:t>町</w:t>
            </w:r>
          </w:p>
        </w:tc>
        <w:tc>
          <w:tcPr>
            <w:tcW w:type="dxa" w:w="2494"/>
            <w:vAlign w:val="center"/>
          </w:tcPr>
          <w:p>
            <w:pPr>
              <w:spacing w:before="20" w:after="20"/>
            </w:pPr>
            <w:r>
              <w:rPr>
                <w:rFonts w:ascii="游ゴシック" w:hAnsi="游ゴシック" w:eastAsia="游ゴシック"/>
                <w:b/>
                <w:i w:val="0"/>
                <w:sz w:val="17"/>
              </w:rPr>
              <w:t>最優先</w:t>
            </w:r>
          </w:p>
        </w:tc>
      </w:tr>
      <w:tr>
        <w:tc>
          <w:tcPr>
            <w:tcW w:type="dxa" w:w="567"/>
            <w:vAlign w:val="center"/>
          </w:tcPr>
          <w:p>
            <w:pPr>
              <w:spacing w:before="20" w:after="20"/>
            </w:pPr>
            <w:r>
              <w:rPr>
                <w:rFonts w:ascii="游ゴシック" w:hAnsi="游ゴシック" w:eastAsia="游ゴシック"/>
                <w:b w:val="0"/>
                <w:i w:val="0"/>
                <w:sz w:val="17"/>
              </w:rPr>
              <w:t>33</w:t>
            </w:r>
          </w:p>
        </w:tc>
        <w:tc>
          <w:tcPr>
            <w:tcW w:type="dxa" w:w="5329"/>
            <w:vAlign w:val="center"/>
          </w:tcPr>
          <w:p>
            <w:pPr>
              <w:spacing w:before="20" w:after="20"/>
            </w:pPr>
            <w:r>
              <w:rPr>
                <w:rFonts w:ascii="游ゴシック" w:hAnsi="游ゴシック" w:eastAsia="游ゴシック"/>
                <w:b/>
                <w:i w:val="0"/>
                <w:sz w:val="17"/>
              </w:rPr>
              <w:t>保険料の方針</w:t>
            </w:r>
            <w:r>
              <w:rPr>
                <w:rFonts w:ascii="游ゴシック" w:hAnsi="游ゴシック" w:eastAsia="游ゴシック"/>
                <w:b w:val="0"/>
                <w:i w:val="0"/>
                <w:sz w:val="17"/>
              </w:rPr>
              <w:t>（基金取崩額、所得段階の数と率）</w:t>
            </w:r>
          </w:p>
        </w:tc>
        <w:tc>
          <w:tcPr>
            <w:tcW w:type="dxa" w:w="1361"/>
            <w:vAlign w:val="center"/>
          </w:tcPr>
          <w:p>
            <w:pPr>
              <w:spacing w:before="20" w:after="20"/>
            </w:pPr>
            <w:r>
              <w:rPr>
                <w:rFonts w:ascii="游ゴシック" w:hAnsi="游ゴシック" w:eastAsia="游ゴシック"/>
                <w:b w:val="0"/>
                <w:i w:val="0"/>
                <w:sz w:val="17"/>
              </w:rPr>
              <w:t>町（判断）</w:t>
            </w:r>
          </w:p>
        </w:tc>
        <w:tc>
          <w:tcPr>
            <w:tcW w:type="dxa" w:w="2494"/>
            <w:vAlign w:val="center"/>
          </w:tcPr>
          <w:p>
            <w:pPr>
              <w:spacing w:before="20" w:after="20"/>
            </w:pPr>
            <w:r>
              <w:rPr>
                <w:rFonts w:ascii="游ゴシック" w:hAnsi="游ゴシック" w:eastAsia="游ゴシック"/>
                <w:b/>
                <w:i w:val="0"/>
                <w:sz w:val="17"/>
              </w:rPr>
              <w:t>11月6日まで</w:t>
            </w:r>
          </w:p>
        </w:tc>
      </w:tr>
      <w:tr>
        <w:tc>
          <w:tcPr>
            <w:tcW w:type="dxa" w:w="567"/>
            <w:vAlign w:val="center"/>
          </w:tcPr>
          <w:p>
            <w:pPr>
              <w:spacing w:before="20" w:after="20"/>
            </w:pPr>
            <w:r>
              <w:rPr>
                <w:rFonts w:ascii="游ゴシック" w:hAnsi="游ゴシック" w:eastAsia="游ゴシック"/>
                <w:b w:val="0"/>
                <w:i w:val="0"/>
                <w:sz w:val="17"/>
              </w:rPr>
              <w:t>39</w:t>
            </w:r>
          </w:p>
        </w:tc>
        <w:tc>
          <w:tcPr>
            <w:tcW w:type="dxa" w:w="5329"/>
            <w:vAlign w:val="center"/>
          </w:tcPr>
          <w:p>
            <w:pPr>
              <w:spacing w:before="20" w:after="20"/>
            </w:pPr>
            <w:r>
              <w:rPr>
                <w:rFonts w:ascii="游ゴシック" w:hAnsi="游ゴシック" w:eastAsia="游ゴシック"/>
                <w:b/>
                <w:i w:val="0"/>
                <w:sz w:val="17"/>
              </w:rPr>
              <w:t>4つの場面の目指すべき姿</w:t>
            </w:r>
            <w:r>
              <w:rPr>
                <w:rFonts w:ascii="游ゴシック" w:hAnsi="游ゴシック" w:eastAsia="游ゴシック"/>
                <w:b w:val="0"/>
                <w:i w:val="0"/>
                <w:sz w:val="17"/>
              </w:rPr>
              <w:t>（退院支援・日常の療養支援・急変時の対応・看取り）</w:t>
            </w:r>
          </w:p>
        </w:tc>
        <w:tc>
          <w:tcPr>
            <w:tcW w:type="dxa" w:w="1361"/>
            <w:vAlign w:val="center"/>
          </w:tcPr>
          <w:p>
            <w:pPr>
              <w:spacing w:before="20" w:after="20"/>
            </w:pPr>
            <w:r>
              <w:rPr>
                <w:rFonts w:ascii="游ゴシック" w:hAnsi="游ゴシック" w:eastAsia="游ゴシック"/>
                <w:b w:val="0"/>
                <w:i w:val="0"/>
                <w:sz w:val="17"/>
              </w:rPr>
              <w:t>町・関係機関</w:t>
            </w:r>
          </w:p>
        </w:tc>
        <w:tc>
          <w:tcPr>
            <w:tcW w:type="dxa" w:w="2494"/>
            <w:vAlign w:val="center"/>
          </w:tcPr>
          <w:p>
            <w:pPr>
              <w:spacing w:before="20" w:after="20"/>
            </w:pPr>
            <w:r>
              <w:rPr>
                <w:rFonts w:ascii="游ゴシック" w:hAnsi="游ゴシック" w:eastAsia="游ゴシック"/>
                <w:b/>
                <w:i w:val="0"/>
                <w:sz w:val="17"/>
              </w:rPr>
              <w:t>11月6日まで</w:t>
            </w:r>
          </w:p>
        </w:tc>
      </w:tr>
      <w:tr>
        <w:tc>
          <w:tcPr>
            <w:tcW w:type="dxa" w:w="567"/>
            <w:vAlign w:val="center"/>
          </w:tcPr>
          <w:p>
            <w:pPr>
              <w:spacing w:before="20" w:after="20"/>
            </w:pPr>
            <w:r>
              <w:rPr>
                <w:rFonts w:ascii="游ゴシック" w:hAnsi="游ゴシック" w:eastAsia="游ゴシック"/>
                <w:b w:val="0"/>
                <w:i w:val="0"/>
                <w:sz w:val="17"/>
              </w:rPr>
              <w:t>40</w:t>
            </w:r>
          </w:p>
        </w:tc>
        <w:tc>
          <w:tcPr>
            <w:tcW w:type="dxa" w:w="5329"/>
            <w:vAlign w:val="center"/>
          </w:tcPr>
          <w:p>
            <w:pPr>
              <w:spacing w:before="20" w:after="20"/>
            </w:pPr>
            <w:r>
              <w:rPr>
                <w:rFonts w:ascii="游ゴシック" w:hAnsi="游ゴシック" w:eastAsia="游ゴシック"/>
                <w:b/>
                <w:i w:val="0"/>
                <w:sz w:val="17"/>
              </w:rPr>
              <w:t>支援協議会（自立支援協議会）・支援会議の設置の有無</w:t>
            </w:r>
          </w:p>
        </w:tc>
        <w:tc>
          <w:tcPr>
            <w:tcW w:type="dxa" w:w="1361"/>
            <w:vAlign w:val="center"/>
          </w:tcPr>
          <w:p>
            <w:pPr>
              <w:spacing w:before="20" w:after="20"/>
            </w:pPr>
            <w:r>
              <w:rPr>
                <w:rFonts w:ascii="游ゴシック" w:hAnsi="游ゴシック" w:eastAsia="游ゴシック"/>
                <w:b w:val="0"/>
                <w:i w:val="0"/>
                <w:sz w:val="17"/>
              </w:rPr>
              <w:t>町</w:t>
            </w:r>
          </w:p>
        </w:tc>
        <w:tc>
          <w:tcPr>
            <w:tcW w:type="dxa" w:w="2494"/>
            <w:vAlign w:val="center"/>
          </w:tcPr>
          <w:p>
            <w:pPr>
              <w:spacing w:before="20" w:after="20"/>
            </w:pPr>
            <w:r>
              <w:rPr>
                <w:rFonts w:ascii="游ゴシック" w:hAnsi="游ゴシック" w:eastAsia="游ゴシック"/>
                <w:b/>
                <w:i w:val="0"/>
                <w:sz w:val="17"/>
              </w:rPr>
              <w:t>10月28日まで</w:t>
            </w:r>
          </w:p>
        </w:tc>
      </w:tr>
      <w:tr>
        <w:tc>
          <w:tcPr>
            <w:tcW w:type="dxa" w:w="567"/>
            <w:vAlign w:val="center"/>
          </w:tcPr>
          <w:p>
            <w:pPr>
              <w:spacing w:before="20" w:after="20"/>
            </w:pPr>
            <w:r>
              <w:rPr>
                <w:rFonts w:ascii="游ゴシック" w:hAnsi="游ゴシック" w:eastAsia="游ゴシック"/>
                <w:b w:val="0"/>
                <w:i w:val="0"/>
                <w:sz w:val="17"/>
              </w:rPr>
              <w:t>55</w:t>
            </w:r>
          </w:p>
        </w:tc>
        <w:tc>
          <w:tcPr>
            <w:tcW w:type="dxa" w:w="5329"/>
            <w:vAlign w:val="center"/>
          </w:tcPr>
          <w:p>
            <w:pPr>
              <w:spacing w:before="20" w:after="20"/>
            </w:pPr>
            <w:r>
              <w:rPr>
                <w:rFonts w:ascii="游ゴシック" w:hAnsi="游ゴシック" w:eastAsia="游ゴシック"/>
                <w:b/>
                <w:i w:val="0"/>
                <w:sz w:val="17"/>
              </w:rPr>
              <w:t>医療的ケア児等の人数と状況</w:t>
            </w:r>
            <w:r>
              <w:rPr>
                <w:rFonts w:ascii="游ゴシック" w:hAnsi="游ゴシック" w:eastAsia="游ゴシック"/>
                <w:b w:val="0"/>
                <w:i w:val="0"/>
                <w:sz w:val="17"/>
              </w:rPr>
              <w:t>（</w:t>
            </w:r>
            <w:r>
              <w:rPr>
                <w:rFonts w:ascii="游ゴシック" w:hAnsi="游ゴシック" w:eastAsia="游ゴシック"/>
                <w:b/>
                <w:i w:val="0"/>
                <w:sz w:val="17"/>
              </w:rPr>
              <w:t>18歳以上の医療的ケア児等・重症心身障害者を含む</w:t>
            </w:r>
            <w:r>
              <w:rPr>
                <w:rFonts w:ascii="游ゴシック" w:hAnsi="游ゴシック" w:eastAsia="游ゴシック"/>
                <w:b w:val="0"/>
                <w:i w:val="0"/>
                <w:sz w:val="17"/>
              </w:rPr>
              <w:t>）と</w:t>
            </w:r>
            <w:r>
              <w:rPr>
                <w:rFonts w:ascii="游ゴシック" w:hAnsi="游ゴシック" w:eastAsia="游ゴシック"/>
                <w:b/>
                <w:i w:val="0"/>
                <w:sz w:val="17"/>
              </w:rPr>
              <w:t>個別避難計画の作成状況</w:t>
            </w:r>
          </w:p>
        </w:tc>
        <w:tc>
          <w:tcPr>
            <w:tcW w:type="dxa" w:w="1361"/>
            <w:vAlign w:val="center"/>
          </w:tcPr>
          <w:p>
            <w:pPr>
              <w:spacing w:before="20" w:after="20"/>
            </w:pPr>
            <w:r>
              <w:rPr>
                <w:rFonts w:ascii="游ゴシック" w:hAnsi="游ゴシック" w:eastAsia="游ゴシック"/>
                <w:b w:val="0"/>
                <w:i w:val="0"/>
                <w:sz w:val="17"/>
              </w:rPr>
              <w:t>町</w:t>
            </w:r>
          </w:p>
        </w:tc>
        <w:tc>
          <w:tcPr>
            <w:tcW w:type="dxa" w:w="2494"/>
            <w:vAlign w:val="center"/>
          </w:tcPr>
          <w:p>
            <w:pPr>
              <w:spacing w:before="20" w:after="20"/>
            </w:pPr>
            <w:r>
              <w:rPr>
                <w:rFonts w:ascii="游ゴシック" w:hAnsi="游ゴシック" w:eastAsia="游ゴシック"/>
                <w:b/>
                <w:i w:val="0"/>
                <w:sz w:val="17"/>
              </w:rPr>
              <w:t>10月28日まで</w:t>
            </w:r>
          </w:p>
        </w:tc>
      </w:tr>
      <w:tr>
        <w:tc>
          <w:tcPr>
            <w:tcW w:type="dxa" w:w="567"/>
            <w:vAlign w:val="center"/>
          </w:tcPr>
          <w:p>
            <w:pPr>
              <w:spacing w:before="20" w:after="20"/>
            </w:pPr>
            <w:r>
              <w:rPr>
                <w:rFonts w:ascii="游ゴシック" w:hAnsi="游ゴシック" w:eastAsia="游ゴシック"/>
                <w:b w:val="0"/>
                <w:i w:val="0"/>
                <w:sz w:val="17"/>
              </w:rPr>
              <w:t>56</w:t>
            </w:r>
          </w:p>
        </w:tc>
        <w:tc>
          <w:tcPr>
            <w:tcW w:type="dxa" w:w="5329"/>
            <w:vAlign w:val="center"/>
          </w:tcPr>
          <w:p>
            <w:pPr>
              <w:spacing w:before="20" w:after="20"/>
            </w:pPr>
            <w:r>
              <w:rPr>
                <w:rFonts w:ascii="游ゴシック" w:hAnsi="游ゴシック" w:eastAsia="游ゴシック"/>
                <w:b w:val="0"/>
                <w:i w:val="0"/>
                <w:sz w:val="17"/>
              </w:rPr>
              <w:t>障がいサービス別実績・支給決定量と実利用量・町内外事業所別の利用者数</w:t>
            </w:r>
          </w:p>
        </w:tc>
        <w:tc>
          <w:tcPr>
            <w:tcW w:type="dxa" w:w="1361"/>
            <w:vAlign w:val="center"/>
          </w:tcPr>
          <w:p>
            <w:pPr>
              <w:spacing w:before="20" w:after="20"/>
            </w:pPr>
            <w:r>
              <w:rPr>
                <w:rFonts w:ascii="游ゴシック" w:hAnsi="游ゴシック" w:eastAsia="游ゴシック"/>
                <w:b w:val="0"/>
                <w:i w:val="0"/>
                <w:sz w:val="17"/>
              </w:rPr>
              <w:t>町</w:t>
            </w:r>
          </w:p>
        </w:tc>
        <w:tc>
          <w:tcPr>
            <w:tcW w:type="dxa" w:w="2494"/>
            <w:vAlign w:val="center"/>
          </w:tcPr>
          <w:p>
            <w:pPr>
              <w:spacing w:before="20" w:after="20"/>
            </w:pPr>
            <w:r>
              <w:rPr>
                <w:rFonts w:ascii="游ゴシック" w:hAnsi="游ゴシック" w:eastAsia="游ゴシック"/>
                <w:b/>
                <w:i w:val="0"/>
                <w:sz w:val="17"/>
              </w:rPr>
              <w:t>10月28日まで</w:t>
            </w:r>
          </w:p>
        </w:tc>
      </w:tr>
      <w:tr>
        <w:tc>
          <w:tcPr>
            <w:tcW w:type="dxa" w:w="567"/>
            <w:vAlign w:val="center"/>
          </w:tcPr>
          <w:p>
            <w:pPr>
              <w:spacing w:before="20" w:after="20"/>
            </w:pPr>
            <w:r>
              <w:rPr>
                <w:rFonts w:ascii="游ゴシック" w:hAnsi="游ゴシック" w:eastAsia="游ゴシック"/>
                <w:b w:val="0"/>
                <w:i w:val="0"/>
                <w:sz w:val="17"/>
              </w:rPr>
              <w:t>57</w:t>
            </w:r>
          </w:p>
        </w:tc>
        <w:tc>
          <w:tcPr>
            <w:tcW w:type="dxa" w:w="5329"/>
            <w:vAlign w:val="center"/>
          </w:tcPr>
          <w:p>
            <w:pPr>
              <w:spacing w:before="20" w:after="20"/>
            </w:pPr>
            <w:r>
              <w:rPr>
                <w:rFonts w:ascii="游ゴシック" w:hAnsi="游ゴシック" w:eastAsia="游ゴシック"/>
                <w:b w:val="0"/>
                <w:i w:val="0"/>
                <w:sz w:val="17"/>
              </w:rPr>
              <w:t>施設入所者数の令和7年度末確定値と、現行計画（第7期・第3期）の成果目標の実績値</w:t>
            </w:r>
          </w:p>
        </w:tc>
        <w:tc>
          <w:tcPr>
            <w:tcW w:type="dxa" w:w="1361"/>
            <w:vAlign w:val="center"/>
          </w:tcPr>
          <w:p>
            <w:pPr>
              <w:spacing w:before="20" w:after="20"/>
            </w:pPr>
            <w:r>
              <w:rPr>
                <w:rFonts w:ascii="游ゴシック" w:hAnsi="游ゴシック" w:eastAsia="游ゴシック"/>
                <w:b w:val="0"/>
                <w:i w:val="0"/>
                <w:sz w:val="17"/>
              </w:rPr>
              <w:t>町</w:t>
            </w:r>
          </w:p>
        </w:tc>
        <w:tc>
          <w:tcPr>
            <w:tcW w:type="dxa" w:w="2494"/>
            <w:vAlign w:val="center"/>
          </w:tcPr>
          <w:p>
            <w:pPr>
              <w:spacing w:before="20" w:after="20"/>
            </w:pPr>
            <w:r>
              <w:rPr>
                <w:rFonts w:ascii="游ゴシック" w:hAnsi="游ゴシック" w:eastAsia="游ゴシック"/>
                <w:b/>
                <w:i w:val="0"/>
                <w:sz w:val="17"/>
              </w:rPr>
              <w:t>10月28日まで</w:t>
            </w:r>
          </w:p>
        </w:tc>
      </w:tr>
      <w:tr>
        <w:tc>
          <w:tcPr>
            <w:tcW w:type="dxa" w:w="567"/>
            <w:vAlign w:val="center"/>
          </w:tcPr>
          <w:p>
            <w:pPr>
              <w:spacing w:before="20" w:after="20"/>
            </w:pPr>
            <w:r>
              <w:rPr>
                <w:rFonts w:ascii="游ゴシック" w:hAnsi="游ゴシック" w:eastAsia="游ゴシック"/>
                <w:b w:val="0"/>
                <w:i w:val="0"/>
                <w:sz w:val="17"/>
              </w:rPr>
              <w:t>58</w:t>
            </w:r>
          </w:p>
        </w:tc>
        <w:tc>
          <w:tcPr>
            <w:tcW w:type="dxa" w:w="5329"/>
            <w:vAlign w:val="center"/>
          </w:tcPr>
          <w:p>
            <w:pPr>
              <w:spacing w:before="20" w:after="20"/>
            </w:pPr>
            <w:r>
              <w:rPr>
                <w:rFonts w:ascii="游ゴシック" w:hAnsi="游ゴシック" w:eastAsia="游ゴシック"/>
                <w:b w:val="0"/>
                <w:i w:val="0"/>
                <w:sz w:val="17"/>
              </w:rPr>
              <w:t>今期アンケート調査の結果と関係者団体等ヒアリングの結果</w:t>
            </w:r>
          </w:p>
        </w:tc>
        <w:tc>
          <w:tcPr>
            <w:tcW w:type="dxa" w:w="1361"/>
            <w:vAlign w:val="center"/>
          </w:tcPr>
          <w:p>
            <w:pPr>
              <w:spacing w:before="20" w:after="20"/>
            </w:pPr>
            <w:r>
              <w:rPr>
                <w:rFonts w:ascii="游ゴシック" w:hAnsi="游ゴシック" w:eastAsia="游ゴシック"/>
                <w:b w:val="0"/>
                <w:i w:val="0"/>
                <w:sz w:val="17"/>
              </w:rPr>
              <w:t>町</w:t>
            </w:r>
          </w:p>
        </w:tc>
        <w:tc>
          <w:tcPr>
            <w:tcW w:type="dxa" w:w="2494"/>
            <w:vAlign w:val="center"/>
          </w:tcPr>
          <w:p>
            <w:pPr>
              <w:spacing w:before="20" w:after="20"/>
            </w:pPr>
            <w:r>
              <w:rPr>
                <w:rFonts w:ascii="游ゴシック" w:hAnsi="游ゴシック" w:eastAsia="游ゴシック"/>
                <w:b/>
                <w:i w:val="0"/>
                <w:sz w:val="17"/>
              </w:rPr>
              <w:t>11月6日まで</w:t>
            </w:r>
          </w:p>
        </w:tc>
      </w:tr>
      <w:tr>
        <w:tc>
          <w:tcPr>
            <w:tcW w:type="dxa" w:w="567"/>
            <w:vAlign w:val="center"/>
          </w:tcPr>
          <w:p>
            <w:pPr>
              <w:spacing w:before="20" w:after="20"/>
            </w:pPr>
            <w:r>
              <w:rPr>
                <w:rFonts w:ascii="游ゴシック" w:hAnsi="游ゴシック" w:eastAsia="游ゴシック"/>
                <w:b w:val="0"/>
                <w:i w:val="0"/>
                <w:sz w:val="17"/>
              </w:rPr>
              <w:t>63</w:t>
            </w:r>
          </w:p>
        </w:tc>
        <w:tc>
          <w:tcPr>
            <w:tcW w:type="dxa" w:w="5329"/>
            <w:vAlign w:val="center"/>
          </w:tcPr>
          <w:p>
            <w:pPr>
              <w:spacing w:before="20" w:after="20"/>
            </w:pPr>
            <w:r>
              <w:rPr>
                <w:rFonts w:ascii="游ゴシック" w:hAnsi="游ゴシック" w:eastAsia="游ゴシック"/>
                <w:b/>
                <w:i w:val="0"/>
                <w:sz w:val="17"/>
              </w:rPr>
              <w:t>地域生活支援事業4事業の実績が0である理由</w:t>
            </w:r>
            <w:r>
              <w:rPr>
                <w:rFonts w:ascii="游ゴシック" w:hAnsi="游ゴシック" w:eastAsia="游ゴシック"/>
                <w:b w:val="0"/>
                <w:i w:val="0"/>
                <w:sz w:val="17"/>
              </w:rPr>
              <w:t>（意思疎通支援・手話奉仕員養成・移動支援・地域活動支援センター）</w:t>
            </w:r>
          </w:p>
        </w:tc>
        <w:tc>
          <w:tcPr>
            <w:tcW w:type="dxa" w:w="1361"/>
            <w:vAlign w:val="center"/>
          </w:tcPr>
          <w:p>
            <w:pPr>
              <w:spacing w:before="20" w:after="20"/>
            </w:pPr>
            <w:r>
              <w:rPr>
                <w:rFonts w:ascii="游ゴシック" w:hAnsi="游ゴシック" w:eastAsia="游ゴシック"/>
                <w:b w:val="0"/>
                <w:i w:val="0"/>
                <w:sz w:val="17"/>
              </w:rPr>
              <w:t>町</w:t>
            </w:r>
          </w:p>
        </w:tc>
        <w:tc>
          <w:tcPr>
            <w:tcW w:type="dxa" w:w="2494"/>
            <w:vAlign w:val="center"/>
          </w:tcPr>
          <w:p>
            <w:pPr>
              <w:spacing w:before="20" w:after="20"/>
            </w:pPr>
            <w:r>
              <w:rPr>
                <w:rFonts w:ascii="游ゴシック" w:hAnsi="游ゴシック" w:eastAsia="游ゴシック"/>
                <w:b/>
                <w:i w:val="0"/>
                <w:sz w:val="17"/>
              </w:rPr>
              <w:t>最優先</w:t>
            </w:r>
          </w:p>
        </w:tc>
      </w:tr>
      <w:tr>
        <w:tc>
          <w:tcPr>
            <w:tcW w:type="dxa" w:w="567"/>
            <w:vAlign w:val="center"/>
          </w:tcPr>
          <w:p>
            <w:pPr>
              <w:spacing w:before="20" w:after="20"/>
            </w:pPr>
            <w:r>
              <w:rPr>
                <w:rFonts w:ascii="游ゴシック" w:hAnsi="游ゴシック" w:eastAsia="游ゴシック"/>
                <w:b w:val="0"/>
                <w:i w:val="0"/>
                <w:sz w:val="17"/>
              </w:rPr>
              <w:t>69</w:t>
            </w:r>
          </w:p>
        </w:tc>
        <w:tc>
          <w:tcPr>
            <w:tcW w:type="dxa" w:w="5329"/>
            <w:vAlign w:val="center"/>
          </w:tcPr>
          <w:p>
            <w:pPr>
              <w:spacing w:before="20" w:after="20"/>
            </w:pPr>
            <w:r>
              <w:rPr>
                <w:rFonts w:ascii="游ゴシック" w:hAnsi="游ゴシック" w:eastAsia="游ゴシック"/>
                <w:b/>
                <w:i w:val="0"/>
                <w:sz w:val="17"/>
              </w:rPr>
              <w:t>福島県高齢者居住安定確保計画の改定の予定と内容</w:t>
            </w:r>
          </w:p>
        </w:tc>
        <w:tc>
          <w:tcPr>
            <w:tcW w:type="dxa" w:w="1361"/>
            <w:vAlign w:val="center"/>
          </w:tcPr>
          <w:p>
            <w:pPr>
              <w:spacing w:before="20" w:after="20"/>
            </w:pPr>
            <w:r>
              <w:rPr>
                <w:rFonts w:ascii="游ゴシック" w:hAnsi="游ゴシック" w:eastAsia="游ゴシック"/>
                <w:b w:val="0"/>
                <w:i w:val="0"/>
                <w:sz w:val="17"/>
              </w:rPr>
              <w:t>県</w:t>
            </w:r>
          </w:p>
        </w:tc>
        <w:tc>
          <w:tcPr>
            <w:tcW w:type="dxa" w:w="2494"/>
            <w:vAlign w:val="center"/>
          </w:tcPr>
          <w:p>
            <w:pPr>
              <w:spacing w:before="20" w:after="20"/>
            </w:pPr>
            <w:r>
              <w:rPr>
                <w:rFonts w:ascii="游ゴシック" w:hAnsi="游ゴシック" w:eastAsia="游ゴシック"/>
                <w:b/>
                <w:i w:val="0"/>
                <w:sz w:val="17"/>
              </w:rPr>
              <w:t>最優先</w:t>
            </w:r>
          </w:p>
        </w:tc>
      </w:tr>
      <w:tr>
        <w:tc>
          <w:tcPr>
            <w:tcW w:type="dxa" w:w="567"/>
            <w:vAlign w:val="center"/>
          </w:tcPr>
          <w:p>
            <w:pPr>
              <w:spacing w:before="20" w:after="20"/>
            </w:pPr>
            <w:r>
              <w:rPr>
                <w:rFonts w:ascii="游ゴシック" w:hAnsi="游ゴシック" w:eastAsia="游ゴシック"/>
                <w:b w:val="0"/>
                <w:i w:val="0"/>
                <w:sz w:val="17"/>
              </w:rPr>
              <w:t>70</w:t>
            </w:r>
          </w:p>
        </w:tc>
        <w:tc>
          <w:tcPr>
            <w:tcW w:type="dxa" w:w="5329"/>
            <w:vAlign w:val="center"/>
          </w:tcPr>
          <w:p>
            <w:pPr>
              <w:spacing w:before="20" w:after="20"/>
            </w:pPr>
            <w:r>
              <w:rPr>
                <w:rFonts w:ascii="游ゴシック" w:hAnsi="游ゴシック" w:eastAsia="游ゴシック"/>
                <w:b/>
                <w:i w:val="0"/>
                <w:sz w:val="17"/>
              </w:rPr>
              <w:t>新たな福島県地域医療構想の策定状況</w:t>
            </w:r>
          </w:p>
        </w:tc>
        <w:tc>
          <w:tcPr>
            <w:tcW w:type="dxa" w:w="1361"/>
            <w:vAlign w:val="center"/>
          </w:tcPr>
          <w:p>
            <w:pPr>
              <w:spacing w:before="20" w:after="20"/>
            </w:pPr>
            <w:r>
              <w:rPr>
                <w:rFonts w:ascii="游ゴシック" w:hAnsi="游ゴシック" w:eastAsia="游ゴシック"/>
                <w:b w:val="0"/>
                <w:i w:val="0"/>
                <w:sz w:val="17"/>
              </w:rPr>
              <w:t>県</w:t>
            </w:r>
          </w:p>
        </w:tc>
        <w:tc>
          <w:tcPr>
            <w:tcW w:type="dxa" w:w="2494"/>
            <w:vAlign w:val="center"/>
          </w:tcPr>
          <w:p>
            <w:pPr>
              <w:spacing w:before="20" w:after="20"/>
            </w:pPr>
            <w:r>
              <w:rPr>
                <w:rFonts w:ascii="游ゴシック" w:hAnsi="游ゴシック" w:eastAsia="游ゴシック"/>
                <w:b/>
                <w:i w:val="0"/>
                <w:sz w:val="17"/>
              </w:rPr>
              <w:t>最優先</w:t>
            </w:r>
          </w:p>
        </w:tc>
      </w:tr>
      <w:tr>
        <w:tc>
          <w:tcPr>
            <w:tcW w:type="dxa" w:w="567"/>
            <w:vAlign w:val="center"/>
          </w:tcPr>
          <w:p>
            <w:pPr>
              <w:spacing w:before="20" w:after="20"/>
            </w:pPr>
            <w:r>
              <w:rPr>
                <w:rFonts w:ascii="游ゴシック" w:hAnsi="游ゴシック" w:eastAsia="游ゴシック"/>
                <w:b w:val="0"/>
                <w:i w:val="0"/>
                <w:sz w:val="17"/>
              </w:rPr>
              <w:t>71</w:t>
            </w:r>
          </w:p>
        </w:tc>
        <w:tc>
          <w:tcPr>
            <w:tcW w:type="dxa" w:w="5329"/>
            <w:vAlign w:val="center"/>
          </w:tcPr>
          <w:p>
            <w:pPr>
              <w:spacing w:before="20" w:after="20"/>
            </w:pPr>
            <w:r>
              <w:rPr>
                <w:rFonts w:ascii="游ゴシック" w:hAnsi="游ゴシック" w:eastAsia="游ゴシック"/>
                <w:b/>
                <w:i w:val="0"/>
                <w:sz w:val="17"/>
              </w:rPr>
              <w:t>介護保険法第117条第14項の意見聴取の時期と様式</w:t>
            </w:r>
          </w:p>
        </w:tc>
        <w:tc>
          <w:tcPr>
            <w:tcW w:type="dxa" w:w="1361"/>
            <w:vAlign w:val="center"/>
          </w:tcPr>
          <w:p>
            <w:pPr>
              <w:spacing w:before="20" w:after="20"/>
            </w:pPr>
            <w:r>
              <w:rPr>
                <w:rFonts w:ascii="游ゴシック" w:hAnsi="游ゴシック" w:eastAsia="游ゴシック"/>
                <w:b w:val="0"/>
                <w:i w:val="0"/>
                <w:sz w:val="17"/>
              </w:rPr>
              <w:t>県</w:t>
            </w:r>
          </w:p>
        </w:tc>
        <w:tc>
          <w:tcPr>
            <w:tcW w:type="dxa" w:w="2494"/>
            <w:vAlign w:val="center"/>
          </w:tcPr>
          <w:p>
            <w:pPr>
              <w:spacing w:before="20" w:after="20"/>
            </w:pPr>
            <w:r>
              <w:rPr>
                <w:rFonts w:ascii="游ゴシック" w:hAnsi="游ゴシック" w:eastAsia="游ゴシック"/>
                <w:b/>
                <w:i w:val="0"/>
                <w:sz w:val="17"/>
              </w:rPr>
              <w:t>最優先</w:t>
            </w:r>
          </w:p>
        </w:tc>
      </w:tr>
      <w:tr>
        <w:tc>
          <w:tcPr>
            <w:tcW w:type="dxa" w:w="567"/>
            <w:vAlign w:val="center"/>
          </w:tcPr>
          <w:p>
            <w:pPr>
              <w:spacing w:before="20" w:after="20"/>
            </w:pPr>
            <w:r>
              <w:rPr>
                <w:rFonts w:ascii="游ゴシック" w:hAnsi="游ゴシック" w:eastAsia="游ゴシック"/>
                <w:b w:val="0"/>
                <w:i w:val="0"/>
                <w:sz w:val="17"/>
              </w:rPr>
              <w:t>73</w:t>
            </w:r>
          </w:p>
        </w:tc>
        <w:tc>
          <w:tcPr>
            <w:tcW w:type="dxa" w:w="5329"/>
            <w:vAlign w:val="center"/>
          </w:tcPr>
          <w:p>
            <w:pPr>
              <w:spacing w:before="20" w:after="20"/>
            </w:pPr>
            <w:r>
              <w:rPr>
                <w:rFonts w:ascii="游ゴシック" w:hAnsi="游ゴシック" w:eastAsia="游ゴシック"/>
                <w:b/>
                <w:i w:val="0"/>
                <w:sz w:val="17"/>
              </w:rPr>
              <w:t>県中医療圏における精神科医療の体制</w:t>
            </w:r>
            <w:r>
              <w:rPr>
                <w:rFonts w:ascii="游ゴシック" w:hAnsi="游ゴシック" w:eastAsia="游ゴシック"/>
                <w:b w:val="0"/>
                <w:i w:val="0"/>
                <w:sz w:val="17"/>
              </w:rPr>
              <w:t>（にも包括の協議の場の設置状況）</w:t>
            </w:r>
          </w:p>
        </w:tc>
        <w:tc>
          <w:tcPr>
            <w:tcW w:type="dxa" w:w="1361"/>
            <w:vAlign w:val="center"/>
          </w:tcPr>
          <w:p>
            <w:pPr>
              <w:spacing w:before="20" w:after="20"/>
            </w:pPr>
            <w:r>
              <w:rPr>
                <w:rFonts w:ascii="游ゴシック" w:hAnsi="游ゴシック" w:eastAsia="游ゴシック"/>
                <w:b w:val="0"/>
                <w:i w:val="0"/>
                <w:sz w:val="17"/>
              </w:rPr>
              <w:t>県</w:t>
            </w:r>
          </w:p>
        </w:tc>
        <w:tc>
          <w:tcPr>
            <w:tcW w:type="dxa" w:w="2494"/>
            <w:vAlign w:val="center"/>
          </w:tcPr>
          <w:p>
            <w:pPr>
              <w:spacing w:before="20" w:after="20"/>
            </w:pPr>
            <w:r>
              <w:rPr>
                <w:rFonts w:ascii="游ゴシック" w:hAnsi="游ゴシック" w:eastAsia="游ゴシック"/>
                <w:b/>
                <w:i w:val="0"/>
                <w:sz w:val="17"/>
              </w:rPr>
              <w:t>最優先</w:t>
            </w:r>
          </w:p>
        </w:tc>
      </w:tr>
      <w:tr>
        <w:tc>
          <w:tcPr>
            <w:tcW w:type="dxa" w:w="567"/>
            <w:vAlign w:val="center"/>
          </w:tcPr>
          <w:p>
            <w:pPr>
              <w:spacing w:before="20" w:after="20"/>
            </w:pPr>
            <w:r>
              <w:rPr>
                <w:rFonts w:ascii="游ゴシック" w:hAnsi="游ゴシック" w:eastAsia="游ゴシック"/>
                <w:b w:val="0"/>
                <w:i w:val="0"/>
                <w:sz w:val="17"/>
              </w:rPr>
              <w:t>74</w:t>
            </w:r>
          </w:p>
        </w:tc>
        <w:tc>
          <w:tcPr>
            <w:tcW w:type="dxa" w:w="5329"/>
            <w:vAlign w:val="center"/>
          </w:tcPr>
          <w:p>
            <w:pPr>
              <w:spacing w:before="20" w:after="20"/>
            </w:pPr>
            <w:r>
              <w:rPr>
                <w:rFonts w:ascii="游ゴシック" w:hAnsi="游ゴシック" w:eastAsia="游ゴシック"/>
                <w:b/>
                <w:i w:val="0"/>
                <w:sz w:val="17"/>
              </w:rPr>
              <w:t>医療的ケア児等支援センターの名称変更・業務の追加と、医療的ケア児等支援地域協議会の設置予定</w:t>
            </w:r>
            <w:r>
              <w:rPr>
                <w:rFonts w:ascii="游ゴシック" w:hAnsi="游ゴシック" w:eastAsia="游ゴシック"/>
                <w:b w:val="0"/>
                <w:i w:val="0"/>
                <w:sz w:val="17"/>
              </w:rPr>
              <w:t>。市町村の「協議の場」の成果目標の扱い</w:t>
            </w:r>
          </w:p>
        </w:tc>
        <w:tc>
          <w:tcPr>
            <w:tcW w:type="dxa" w:w="1361"/>
            <w:vAlign w:val="center"/>
          </w:tcPr>
          <w:p>
            <w:pPr>
              <w:spacing w:before="20" w:after="20"/>
            </w:pPr>
            <w:r>
              <w:rPr>
                <w:rFonts w:ascii="游ゴシック" w:hAnsi="游ゴシック" w:eastAsia="游ゴシック"/>
                <w:b w:val="0"/>
                <w:i w:val="0"/>
                <w:sz w:val="17"/>
              </w:rPr>
              <w:t>県</w:t>
            </w:r>
          </w:p>
        </w:tc>
        <w:tc>
          <w:tcPr>
            <w:tcW w:type="dxa" w:w="2494"/>
            <w:vAlign w:val="center"/>
          </w:tcPr>
          <w:p>
            <w:pPr>
              <w:spacing w:before="20" w:after="20"/>
            </w:pPr>
            <w:r>
              <w:rPr>
                <w:rFonts w:ascii="游ゴシック" w:hAnsi="游ゴシック" w:eastAsia="游ゴシック"/>
                <w:b/>
                <w:i w:val="0"/>
                <w:sz w:val="17"/>
              </w:rPr>
              <w:t>最優先</w:t>
            </w:r>
          </w:p>
        </w:tc>
      </w:tr>
    </w:tbl>
    <w:p>
      <w:pPr>
        <w:spacing w:after="40"/>
      </w:pPr>
    </w:p>
    <w:p>
      <w:pPr>
        <w:spacing w:before="60" w:after="60"/>
      </w:pPr>
      <w:r>
        <w:rPr>
          <w:rFonts w:ascii="游ゴシック" w:hAnsi="游ゴシック" w:eastAsia="游ゴシック"/>
          <w:b/>
          <w:i w:val="0"/>
          <w:sz w:val="21"/>
        </w:rPr>
        <w:t>いま1件だけお願いできるとすれば、№27（基金残高）です。</w:t>
      </w:r>
      <w:r>
        <w:rPr>
          <w:rFonts w:ascii="游ゴシック" w:hAnsi="游ゴシック" w:eastAsia="游ゴシック"/>
          <w:b w:val="0"/>
          <w:i w:val="0"/>
          <w:sz w:val="21"/>
        </w:rPr>
        <w:t xml:space="preserve"> 取崩しが7年間ひとつも行われていなかったことが分かり、</w:t>
      </w:r>
      <w:r>
        <w:rPr>
          <w:rFonts w:ascii="游ゴシック" w:hAnsi="游ゴシック" w:eastAsia="游ゴシック"/>
          <w:b/>
          <w:i w:val="0"/>
          <w:sz w:val="21"/>
        </w:rPr>
        <w:t>第10期にいくら取り崩せるかが保険料の最大の論点になりました。</w:t>
      </w:r>
    </w:p>
    <w:p>
      <w:pPr>
        <w:spacing w:before="60" w:after="60"/>
      </w:pPr>
      <w:r>
        <w:rPr>
          <w:rFonts w:ascii="游ゴシック" w:hAnsi="游ゴシック" w:eastAsia="游ゴシック"/>
          <w:b/>
          <w:i w:val="0"/>
          <w:sz w:val="21"/>
        </w:rPr>
        <w:t>次が№28（協議会の回数）です。</w:t>
      </w:r>
      <w:r>
        <w:rPr>
          <w:rFonts w:ascii="游ゴシック" w:hAnsi="游ゴシック" w:eastAsia="游ゴシック"/>
          <w:b w:val="0"/>
          <w:i w:val="0"/>
          <w:sz w:val="21"/>
        </w:rPr>
        <w:t xml:space="preserve"> こちらは資料ではなくご判断で、</w:t>
      </w:r>
      <w:r>
        <w:rPr>
          <w:rFonts w:ascii="游ゴシック" w:hAnsi="游ゴシック" w:eastAsia="游ゴシック"/>
          <w:b/>
          <w:i w:val="0"/>
          <w:sz w:val="21"/>
        </w:rPr>
        <w:t>決まった瞬間にほかのすべての期限が定まります。</w:t>
      </w:r>
    </w:p>
    <w:p>
      <w:pPr>
        <w:spacing w:before="40" w:after="160"/>
        <w:ind w:left="113"/>
      </w:pPr>
      <w:r>
        <w:rPr>
          <w:rFonts w:ascii="游ゴシック" w:hAnsi="游ゴシック" w:eastAsia="游ゴシック"/>
          <w:b w:val="0"/>
          <w:i w:val="0"/>
          <w:sz w:val="17"/>
        </w:rPr>
        <w:t>※ 本書は、これまでにお出しした8つの成果品の確認事項を集約したものです。</w:t>
      </w:r>
      <w:r>
        <w:rPr>
          <w:rFonts w:ascii="游ゴシック" w:hAnsi="游ゴシック" w:eastAsia="游ゴシック"/>
          <w:b/>
          <w:i w:val="0"/>
          <w:sz w:val="17"/>
        </w:rPr>
        <w:t>各成果品の記号は「従前」の欄に残していますので、もとの文書に戻って経緯を確かめられます。</w:t>
      </w:r>
      <w:r>
        <w:rPr>
          <w:rFonts w:ascii="游ゴシック" w:hAnsi="游ゴシック" w:eastAsia="游ゴシック"/>
          <w:b w:val="0"/>
          <w:i w:val="0"/>
          <w:sz w:val="17"/>
        </w:rPr>
        <w:t>本書以降は、この通し番号でお願いいたします。</w:t>
      </w:r>
    </w:p>
    <w:sectPr w:rsidR="00FC693F" w:rsidRPr="0006063C" w:rsidSect="00034616">
      <w:headerReference w:type="default" r:id="rId11"/>
      <w:footerReference w:type="default" r:id="rId12"/>
      <w:pgSz w:w="11906" w:h="16838"/>
      <w:pgMar w:top="1134" w:right="1077" w:bottom="1134" w:left="1077" w:header="709" w:footer="709"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t xml:space="preserve">- </w:t>
    </w:r>
    <w:r>
      <w:rPr>
        <w:rFonts w:ascii="游ゴシック" w:hAnsi="游ゴシック" w:eastAsia="游ゴシック"/>
        <w:b w:val="0"/>
        <w:i w:val="0"/>
        <w:sz w:val="20"/>
      </w:rPr>
      <w:fldChar w:fldCharType="begin"/>
    </w:r>
    <w:r>
      <w:rPr>
        <w:rFonts w:ascii="游ゴシック" w:hAnsi="游ゴシック" w:eastAsia="游ゴシック"/>
        <w:b w:val="0"/>
        <w:i w:val="0"/>
        <w:sz w:val="20"/>
      </w:rPr>
      <w:instrText xml:space="preserve"> PAGE </w:instrText>
    </w:r>
    <w:r>
      <w:rPr>
        <w:rFonts w:ascii="游ゴシック" w:hAnsi="游ゴシック" w:eastAsia="游ゴシック"/>
        <w:b w:val="0"/>
        <w:i w:val="0"/>
        <w:sz w:val="20"/>
      </w:rPr>
      <w:fldChar w:fldCharType="end"/>
    </w:r>
    <w:r>
      <w:rPr>
        <w:rFonts w:ascii="游ゴシック" w:hAnsi="游ゴシック" w:eastAsia="游ゴシック"/>
        <w:b w:val="0"/>
        <w:i w:val="0"/>
        <w:sz w:val="20"/>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r>
    <w:r>
      <w:rPr>
        <w:rFonts w:ascii="游ゴシック" w:hAnsi="游ゴシック" w:eastAsia="游ゴシック"/>
        <w:b w:val="0"/>
        <w:i w:val="0"/>
        <w:sz w:val="18"/>
      </w:rPr>
      <w:t>小野町　確認事項の一覧</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t>小野町　確認事項の一覧</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60" w:after="60"/>
    </w:pPr>
    <w:rPr>
      <w:rFonts w:ascii="游ゴシック" w:hAnsi="游ゴシック" w:eastAsia="游ゴシック"/>
      <w:sz w:val="21"/>
      <w:lang w:val="en-US" w:eastAsia="ja-JP"/>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ind w:left="0" w:firstLine="0"/>
      <w:outlineLvl w:val="0"/>
    </w:pPr>
    <w:rPr>
      <w:rFonts w:asciiTheme="majorHAnsi" w:eastAsiaTheme="majorEastAsia" w:hAnsiTheme="majorHAnsi" w:cstheme="majorBidi" w:ascii="游ゴシック" w:hAnsi="游ゴシック" w:eastAsia="游ゴシック"/>
      <w:b/>
      <w:bCs/>
      <w:i w:val="0"/>
      <w:color w:val="2E74B5"/>
      <w:sz w:val="30"/>
      <w:szCs w:val="28"/>
    </w:rPr>
  </w:style>
  <w:style w:type="paragraph" w:styleId="Heading2">
    <w:name w:val="heading 2"/>
    <w:basedOn w:val="Normal"/>
    <w:next w:val="Normal"/>
    <w:link w:val="Heading2Char"/>
    <w:uiPriority w:val="9"/>
    <w:unhideWhenUsed/>
    <w:qFormat/>
    <w:rsid w:val="00FC693F"/>
    <w:pPr>
      <w:keepNext/>
      <w:keepLines/>
      <w:spacing w:before="180" w:after="100"/>
      <w:ind w:left="0" w:firstLine="0"/>
      <w:outlineLvl w:val="1"/>
    </w:pPr>
    <w:rPr>
      <w:rFonts w:asciiTheme="majorHAnsi" w:eastAsiaTheme="majorEastAsia" w:hAnsiTheme="majorHAnsi" w:cstheme="majorBidi" w:ascii="游ゴシック" w:hAnsi="游ゴシック" w:eastAsia="游ゴシック"/>
      <w:b/>
      <w:bCs/>
      <w:i w:val="0"/>
      <w:color w:val="2E74B5"/>
      <w:sz w:val="25"/>
      <w:szCs w:val="26"/>
    </w:rPr>
  </w:style>
  <w:style w:type="paragraph" w:styleId="Heading3">
    <w:name w:val="heading 3"/>
    <w:basedOn w:val="Normal"/>
    <w:next w:val="Normal"/>
    <w:link w:val="Heading3Char"/>
    <w:uiPriority w:val="9"/>
    <w:unhideWhenUsed/>
    <w:qFormat/>
    <w:rsid w:val="00FC693F"/>
    <w:pPr>
      <w:keepNext/>
      <w:keepLines/>
      <w:spacing w:before="180" w:after="80"/>
      <w:ind w:left="0" w:firstLine="0"/>
      <w:outlineLvl w:val="2"/>
    </w:pPr>
    <w:rPr>
      <w:rFonts w:asciiTheme="majorHAnsi" w:eastAsiaTheme="majorEastAsia" w:hAnsiTheme="majorHAnsi" w:cstheme="majorBidi" w:ascii="游ゴシック" w:hAnsi="游ゴシック" w:eastAsia="游ゴシック"/>
      <w:b/>
      <w:bCs/>
      <w:i w:val="0"/>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小野町　確認事項の一覧</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ja-JP</dc:language>
</cp:coreProperties>
</file>