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68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19件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6件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委員会に出す資料に直に要るもの（9件）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既にある施策の実績（19件）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