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5"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6"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5"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0"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1"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10</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2"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7"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3"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4"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_Toc8100038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18</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39"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0"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1"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21</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24</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7"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2"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33</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34</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3"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8"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9"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0"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1"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9"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0"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5"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7"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88"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_Toc8100088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60</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89"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0"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1"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2"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4"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6"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63</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8"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64</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9"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0"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1"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64</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5" w:name="_Toc8100005"/>
      <w:r w:rsidRPr="001026E7">
        <w:rPr>
          <w:rFonts w:ascii="BIZ UDPゴシック" w:eastAsia="BIZ UDPゴシック" w:hAnsi="BIZ UDPゴシック" w:cs="IPAexGothic, MS Gothic, Noto Sa"/>
          <w:b/>
          <w:bCs/>
          <w:color w:val="1F3864"/>
        </w:rPr>
        <w:t>３　計画の期間</w:t>
      </w:r>
      <w:bookmarkEnd w:id="8100005"/>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6" w:name="_Toc8100006"/>
      <w:r w:rsidRPr="001026E7">
        <w:rPr>
          <w:rFonts w:ascii="BIZ UDPゴシック" w:eastAsia="BIZ UDPゴシック" w:hAnsi="BIZ UDPゴシック" w:cs="IPAexGothic, MS Gothic, Noto Sa"/>
          <w:b/>
          <w:bCs/>
          <w:color w:val="1F3864"/>
        </w:rPr>
        <w:t>４　国の基本指針の見直しについて</w:t>
      </w:r>
      <w:bookmarkEnd w:id="8100006"/>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07" w:name="_Toc8100007"/>
      <w:r w:rsidRPr="001026E7">
        <w:rPr>
          <w:rFonts w:ascii="BIZ UDPゴシック" w:eastAsia="BIZ UDPゴシック" w:hAnsi="BIZ UDPゴシック" w:cs="IPAexGothic, MS Gothic, Noto Sa"/>
          <w:b/>
          <w:bCs/>
          <w:color w:val="333333"/>
          <w:sz w:val="23"/>
          <w:szCs w:val="23"/>
        </w:rPr>
        <w:t>（１）成果目標の構成の見直し</w:t>
      </w:r>
      <w:bookmarkEnd w:id="8100007"/>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08" w:name="_Toc8100008"/>
      <w:r w:rsidRPr="001026E7">
        <w:rPr>
          <w:rFonts w:ascii="BIZ UDPゴシック" w:eastAsia="BIZ UDPゴシック" w:hAnsi="BIZ UDPゴシック" w:cs="IPAexGothic, MS Gothic, Noto Sa"/>
          <w:b/>
          <w:bCs/>
          <w:color w:val="333333"/>
          <w:sz w:val="23"/>
          <w:szCs w:val="23"/>
        </w:rPr>
        <w:t>（２）主な見直し事項（基本指針より）</w:t>
      </w:r>
      <w:bookmarkEnd w:id="8100008"/>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333333"/>
          <w:sz w:val="23"/>
          <w:szCs w:val="23"/>
        </w:rPr>
        <w:t>（３）関連する制度動向</w:t>
      </w:r>
      <w:bookmarkEnd w:id="8100009"/>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５　計画策定の体制</w:t>
      </w:r>
      <w:bookmarkEnd w:id="8100010"/>
    </w:p>
    <w:p w14:paraId="4CF0F8C5"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（１）アンケート調査の実施【要実施】</w:t>
      </w:r>
      <w:bookmarkEnd w:id="8100011"/>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（２）庁議の開催</w:t>
      </w:r>
      <w:bookmarkEnd w:id="8100012"/>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3"/>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333333"/>
          <w:sz w:val="23"/>
          <w:szCs w:val="23"/>
        </w:rPr>
        <w:t>（４）パブリックコメントの実施</w:t>
      </w:r>
      <w:bookmarkEnd w:id="8100014"/>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1F3864"/>
        </w:rPr>
        <w:t>６　計画の推進体制</w:t>
      </w:r>
      <w:bookmarkEnd w:id="8100015"/>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16" w:name="_Toc8100016"/>
      <w:r>
        <w:rPr>
          <w:rFonts w:ascii="BIZ UDPゴシック" w:hAnsi="BIZ UDPゴシック" w:eastAsia="BIZ UDPゴシック"/>
          <w:b w:val="0"/>
          <w:sz w:val="21"/>
        </w:rPr>
        <w:t>■　評価の体制</w:t>
      </w:r>
      <w:bookmarkEnd w:id="8100016"/>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17" w:name="_Toc8100017"/>
      <w:r>
        <w:rPr>
          <w:rFonts w:ascii="BIZ UDPゴシック" w:hAnsi="BIZ UDPゴシック" w:eastAsia="BIZ UDPゴシック"/>
          <w:b w:val="0"/>
          <w:sz w:val="21"/>
        </w:rPr>
        <w:t>■　評価のスケジュール</w:t>
      </w:r>
      <w:bookmarkEnd w:id="8100017"/>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18" w:name="_Toc8100018"/>
      <w:r>
        <w:rPr>
          <w:rFonts w:ascii="BIZ UDPゴシック" w:hAnsi="BIZ UDPゴシック" w:eastAsia="BIZ UDPゴシック"/>
          <w:b w:val="0"/>
          <w:sz w:val="21"/>
        </w:rPr>
        <w:t>■　目標等の管理シート</w:t>
      </w:r>
      <w:bookmarkEnd w:id="8100018"/>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19" w:name="_Toc8100019"/>
      <w:r>
        <w:rPr>
          <w:rFonts w:ascii="BIZ UDPゴシック" w:hAnsi="BIZ UDPゴシック" w:eastAsia="BIZ UDPゴシック"/>
          <w:b w:val="0"/>
          <w:sz w:val="21"/>
        </w:rPr>
        <w:t>■　結果の公表</w:t>
      </w:r>
      <w:bookmarkEnd w:id="8100019"/>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0" w:name="_Toc8100020"/>
      <w:r>
        <w:rPr>
          <w:rFonts w:ascii="BIZ UDPゴシック" w:hAnsi="BIZ UDPゴシック" w:eastAsia="BIZ UDPゴシック"/>
          <w:b w:val="0"/>
          <w:sz w:val="21"/>
        </w:rPr>
        <w:t>７　障がい福祉サービスの体系</w:t>
      </w:r>
      <w:bookmarkEnd w:id="8100020"/>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1" w:name="_Toc8100021"/>
      <w:r w:rsidRPr="001026E7">
        <w:rPr>
          <w:rFonts w:ascii="BIZ UDPゴシック" w:eastAsia="BIZ UDPゴシック" w:hAnsi="BIZ UDPゴシック" w:cs="IPAexGothic, MS Gothic, Noto Sa"/>
          <w:b/>
          <w:bCs/>
          <w:color w:val="1A1A1A"/>
        </w:rPr>
        <w:lastRenderedPageBreak/>
        <w:t>第2章　本村の障がい者の現状</w:t>
      </w:r>
      <w:bookmarkEnd w:id="8100021"/>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2" w:name="_Toc8100022"/>
      <w:r w:rsidRPr="001026E7">
        <w:rPr>
          <w:rFonts w:ascii="BIZ UDPゴシック" w:eastAsia="BIZ UDPゴシック" w:hAnsi="BIZ UDPゴシック" w:cs="IPAexGothic, MS Gothic, Noto Sa"/>
          <w:b/>
          <w:bCs/>
          <w:color w:val="1F3864"/>
        </w:rPr>
        <w:t>１　人口の推移</w:t>
      </w:r>
      <w:bookmarkEnd w:id="8100022"/>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3" w:name="_Toc8100023"/>
      <w:r>
        <w:rPr>
          <w:rFonts w:ascii="BIZ UDPゴシック" w:hAnsi="BIZ UDPゴシック" w:eastAsia="BIZ UDPゴシック"/>
          <w:b w:val="0"/>
          <w:sz w:val="21"/>
        </w:rPr>
        <w:t>■　人口の推移と将来推計</w:t>
      </w:r>
      <w:bookmarkEnd w:id="810002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4" w:name="_Toc8100024"/>
      <w:r w:rsidRPr="001026E7">
        <w:rPr>
          <w:rFonts w:ascii="BIZ UDPゴシック" w:eastAsia="BIZ UDPゴシック" w:hAnsi="BIZ UDPゴシック" w:cs="IPAexGothic, MS Gothic, Noto Sa"/>
          <w:b/>
          <w:bCs/>
          <w:color w:val="1F3864"/>
        </w:rPr>
        <w:t>２　障がい者手帳の所持者数</w:t>
      </w:r>
      <w:bookmarkEnd w:id="8100024"/>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F3864"/>
        </w:rPr>
        <w:t>３　身体障がい者の現状</w:t>
      </w:r>
      <w:bookmarkEnd w:id="8100025"/>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４　知的障がい者の現状</w:t>
      </w:r>
      <w:bookmarkEnd w:id="8100026"/>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7" w:name="_Toc8100027"/>
      <w:r w:rsidRPr="001026E7">
        <w:rPr>
          <w:rFonts w:ascii="BIZ UDPゴシック" w:eastAsia="BIZ UDPゴシック" w:hAnsi="BIZ UDPゴシック" w:cs="IPAexGothic, MS Gothic, Noto Sa"/>
          <w:b/>
          <w:bCs/>
          <w:color w:val="1F3864"/>
        </w:rPr>
        <w:t>５　精神障がい者の現状</w:t>
      </w:r>
      <w:bookmarkEnd w:id="8100027"/>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28" w:name="_Toc8100028"/>
      <w:r>
        <w:rPr>
          <w:rFonts w:ascii="BIZ UDPゴシック" w:hAnsi="BIZ UDPゴシック" w:eastAsia="BIZ UDPゴシック"/>
          <w:b w:val="0"/>
          <w:sz w:val="21"/>
        </w:rPr>
        <w:t>６　障がい者手帳所持者数の将来推計</w:t>
      </w:r>
      <w:bookmarkEnd w:id="8100028"/>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29" w:name="_Toc8100029"/>
      <w:r>
        <w:rPr>
          <w:rFonts w:ascii="BIZ UDPゴシック" w:hAnsi="BIZ UDPゴシック" w:eastAsia="BIZ UDPゴシック"/>
          <w:b w:val="0"/>
          <w:sz w:val="21"/>
        </w:rPr>
        <w:t>■　推計に用いた実績</w:t>
      </w:r>
      <w:bookmarkEnd w:id="810002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0" w:name="_Toc8100030"/>
      <w:r>
        <w:rPr>
          <w:rFonts w:ascii="BIZ UDPゴシック" w:hAnsi="BIZ UDPゴシック" w:eastAsia="BIZ UDPゴシック"/>
          <w:b w:val="0"/>
          <w:sz w:val="21"/>
        </w:rPr>
        <w:t>■　推計の方法</w:t>
      </w:r>
      <w:bookmarkEnd w:id="810003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1" w:name="_Toc8100031"/>
      <w:r>
        <w:rPr>
          <w:rFonts w:ascii="BIZ UDPゴシック" w:hAnsi="BIZ UDPゴシック" w:eastAsia="BIZ UDPゴシック"/>
          <w:b w:val="0"/>
          <w:sz w:val="21"/>
        </w:rPr>
        <w:t>■　推計結果（暫定）</w:t>
      </w:r>
      <w:bookmarkEnd w:id="810003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2" w:name="_Toc8100032"/>
      <w:r>
        <w:rPr>
          <w:rFonts w:ascii="BIZ UDPゴシック" w:hAnsi="BIZ UDPゴシック" w:eastAsia="BIZ UDPゴシック"/>
          <w:b w:val="0"/>
          <w:sz w:val="21"/>
        </w:rPr>
        <w:t>■　読み取りのポイント</w:t>
      </w:r>
      <w:bookmarkEnd w:id="8100032"/>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3" w:name="_Toc8100033"/>
      <w:r w:rsidRPr="001026E7">
        <w:rPr>
          <w:rFonts w:ascii="BIZ UDPゴシック" w:eastAsia="BIZ UDPゴシック" w:hAnsi="BIZ UDPゴシック" w:cs="IPAexGothic, MS Gothic, Noto Sa"/>
          <w:b/>
          <w:bCs/>
          <w:color w:val="1F3864"/>
        </w:rPr>
        <w:t>７　障がい児の就学状況</w:t>
      </w:r>
      <w:bookmarkEnd w:id="8100033"/>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4" w:name="_Toc8100034"/>
      <w:r w:rsidRPr="001026E7">
        <w:rPr>
          <w:rFonts w:ascii="BIZ UDPゴシック" w:eastAsia="BIZ UDPゴシック" w:hAnsi="BIZ UDPゴシック" w:cs="IPAexGothic, MS Gothic, Noto Sa"/>
          <w:b/>
          <w:bCs/>
          <w:color w:val="1F3864"/>
        </w:rPr>
        <w:t>８　アンケート調査の実施について</w:t>
      </w:r>
      <w:bookmarkEnd w:id="8100034"/>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5" w:name="_Toc8100035"/>
      <w:r>
        <w:rPr>
          <w:rFonts w:ascii="BIZ UDPゴシック" w:hAnsi="BIZ UDPゴシック" w:eastAsia="BIZ UDPゴシック"/>
          <w:b w:val="0"/>
          <w:sz w:val="21"/>
        </w:rPr>
        <w:t>■　調査の概要</w:t>
      </w:r>
      <w:bookmarkEnd w:id="810003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【要確認：村】</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【要確認：村】</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【要確認：村】（配布数の確定後に算出）</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【要確認：村】</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配布数及び調査期間を確認してください。有効回答率が算出できないため、結果の代表性を論じることができません。前回調査は発送164人・回収95人で57.9％でした。今回は38件＋３件＝41件であり、配布数が前回と同程度（164件）であれば25.0％、業務委託仕様書の約190人であれば21.6％となり、前回の半分を下回ります。</w:t>
            </w:r>
          </w:p>
        </w:tc>
      </w:tr>
    </w:tbl>
    <w:p>
      <w:pPr>
        <w:pStyle w:val="3"/>
      </w:pPr>
      <w:bookmarkStart w:id="8100036" w:name="_Toc8100036"/>
      <w:r>
        <w:rPr>
          <w:rFonts w:ascii="BIZ UDPゴシック" w:hAnsi="BIZ UDPゴシック" w:eastAsia="BIZ UDPゴシック"/>
          <w:b w:val="0"/>
          <w:sz w:val="21"/>
        </w:rPr>
        <w:t>■　回答者の特徴と読み取りにあたっての留意</w:t>
      </w:r>
      <w:bookmarkEnd w:id="810003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65歳以上が67.6％（25人）。18〜29歳の回答はなし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身体障がい70.3％（26人）、精神障がい10.8％（4人）、発達障がい8.1％（3人）、知的障がい5.4％（2人）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身体障害者手帳78.4％（29人）、精神障害者保健福祉手帳16.2％（6人）、療育手帳5.4％（2人）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37" w:name="_Toc8100037"/>
      <w:r>
        <w:rPr>
          <w:rFonts w:ascii="BIZ UDPゴシック" w:hAnsi="BIZ UDPゴシック" w:eastAsia="BIZ UDPゴシック"/>
          <w:b w:val="0"/>
          <w:sz w:val="21"/>
        </w:rPr>
        <w:t>■　調査の実施設計（令和８年７月７日の打合せによる）</w:t>
      </w:r>
      <w:bookmarkEnd w:id="810003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38" w:name="_Toc8100038"/>
      <w:r w:rsidRPr="001026E7">
        <w:rPr>
          <w:rFonts w:ascii="BIZ UDPゴシック" w:eastAsia="BIZ UDPゴシック" w:hAnsi="BIZ UDPゴシック" w:cs="IPAexGothic, MS Gothic, Noto Sa"/>
          <w:b/>
          <w:bCs/>
          <w:color w:val="1A1A1A"/>
        </w:rPr>
        <w:t>第3章　計画の基本理念・基本目標及び施策体系</w:t>
      </w:r>
      <w:bookmarkEnd w:id="8100038"/>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39" w:name="_Toc8100039"/>
      <w:r>
        <w:rPr>
          <w:rFonts w:ascii="BIZ UDPゴシック" w:hAnsi="BIZ UDPゴシック" w:eastAsia="BIZ UDPゴシック"/>
          <w:b w:val="0"/>
          <w:sz w:val="21"/>
        </w:rPr>
        <w:t>１　基本理念</w:t>
      </w:r>
      <w:bookmarkEnd w:id="8100039"/>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0" w:name="_Toc8100040"/>
      <w:r>
        <w:rPr>
          <w:rFonts w:ascii="BIZ UDPゴシック" w:hAnsi="BIZ UDPゴシック" w:eastAsia="BIZ UDPゴシック"/>
          <w:b w:val="0"/>
          <w:sz w:val="21"/>
        </w:rPr>
        <w:t>２　基本目標</w:t>
      </w:r>
      <w:bookmarkEnd w:id="8100040"/>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1" w:name="_Toc8100041"/>
      <w:r>
        <w:rPr>
          <w:rFonts w:ascii="BIZ UDPゴシック" w:hAnsi="BIZ UDPゴシック" w:eastAsia="BIZ UDPゴシック"/>
          <w:b w:val="0"/>
          <w:sz w:val="21"/>
        </w:rPr>
        <w:t>３　施策体系と各施策の方向性</w:t>
      </w:r>
      <w:bookmarkEnd w:id="8100041"/>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2" w:name="_Toc8100042"/>
      <w:r>
        <w:rPr>
          <w:rFonts w:ascii="BIZ UDPゴシック" w:hAnsi="BIZ UDPゴシック" w:eastAsia="BIZ UDPゴシック"/>
          <w:b w:val="0"/>
          <w:sz w:val="21"/>
        </w:rPr>
        <w:t>４　第８期計画で加わる視点と施策体系の対応</w:t>
      </w:r>
      <w:bookmarkEnd w:id="8100042"/>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3" w:name="_Toc8100043"/>
      <w:r>
        <w:rPr>
          <w:rFonts w:ascii="BIZ UDPゴシック" w:hAnsi="BIZ UDPゴシック" w:eastAsia="BIZ UDPゴシック"/>
          <w:b w:val="0"/>
          <w:sz w:val="21"/>
        </w:rPr>
        <w:t>■　人材確保・定着の扱い</w:t>
      </w:r>
      <w:bookmarkEnd w:id="8100043"/>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4" w:name="_Toc8100044"/>
      <w:r>
        <w:rPr>
          <w:rFonts w:ascii="BIZ UDPゴシック" w:hAnsi="BIZ UDPゴシック" w:eastAsia="BIZ UDPゴシック"/>
          <w:b w:val="0"/>
          <w:sz w:val="21"/>
        </w:rPr>
        <w:t>５　第４次障がい者計画の目標値と進捗管理</w:t>
      </w:r>
      <w:bookmarkEnd w:id="8100044"/>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29.0％</w:t>
            </w:r>
          </w:p>
          <w:p>
            <w:pPr>
              <w:spacing w:after="0"/>
            </w:pPr>
            <w:r>
              <w:rPr>
                <w:rFonts w:ascii="BIZ UDPゴシック" w:hAnsi="BIZ UDPゴシック" w:eastAsia="BIZ UDPゴシック"/>
                <w:b w:val="0"/>
                <w:sz w:val="18"/>
              </w:rPr>
              <w:t>（問34。週１回・月１回・年１回 各9.7％の合計）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比較不可。前回は３択（ある7.4％＋少しある17.9％）、今回は頻度５択で前回にない「わからない」が32.3％</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39.4％（回答者33人を分母）</w:t>
            </w:r>
          </w:p>
          <w:p>
            <w:pPr>
              <w:spacing w:after="0"/>
            </w:pPr>
            <w:r>
              <w:rPr>
                <w:rFonts w:ascii="BIZ UDPゴシック" w:hAnsi="BIZ UDPゴシック" w:eastAsia="BIZ UDPゴシック"/>
                <w:b w:val="0"/>
                <w:sz w:val="18"/>
              </w:rPr>
              <w:t>61.9％（「利用していない」を除く21人を分母）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要確認。令和８年８月の村の確認では０件であり現状値１件と食い違う。本調査では名簿・計画を「知らない」が76.5％</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5" w:name="_Toc8100045"/>
      <w:r w:rsidRPr="001026E7">
        <w:rPr>
          <w:rFonts w:ascii="BIZ UDPゴシック" w:eastAsia="BIZ UDPゴシック" w:hAnsi="BIZ UDPゴシック" w:cs="IPAexGothic, MS Gothic, Noto Sa"/>
          <w:b/>
          <w:bCs/>
          <w:color w:val="1A1A1A"/>
        </w:rPr>
        <w:lastRenderedPageBreak/>
        <w:t>第4章　令和11年度に向けた成果目標</w:t>
      </w:r>
      <w:bookmarkEnd w:id="8100045"/>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6" w:name="_Toc8100046"/>
      <w:r w:rsidRPr="001026E7">
        <w:rPr>
          <w:rFonts w:ascii="BIZ UDPゴシック" w:eastAsia="BIZ UDPゴシック" w:hAnsi="BIZ UDPゴシック" w:cs="IPAexGothic, MS Gothic, Noto Sa"/>
          <w:b/>
          <w:bCs/>
          <w:color w:val="1F3864"/>
        </w:rPr>
        <w:t>（１）　福祉施設の入所者の地域生活への移行</w:t>
      </w:r>
      <w:bookmarkEnd w:id="8100046"/>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7" w:name="_Toc8100047"/>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47"/>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48" w:name="_Toc8100048"/>
      <w:r>
        <w:rPr>
          <w:rFonts w:ascii="BIZ UDPゴシック" w:hAnsi="BIZ UDPゴシック" w:eastAsia="BIZ UDPゴシック"/>
          <w:b w:val="0"/>
          <w:sz w:val="21"/>
        </w:rPr>
        <w:t>■　福島県の実績と本村の目標設定</w:t>
      </w:r>
      <w:bookmarkEnd w:id="8100048"/>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F3864"/>
        </w:rPr>
        <w:t>（３）　福祉施設から一般就労への移行等</w:t>
      </w:r>
      <w:bookmarkEnd w:id="8100049"/>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（４）　障がい児支援の提供体制の整備等</w:t>
      </w:r>
      <w:bookmarkEnd w:id="8100050"/>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（５）　地域生活支援の充実</w:t>
      </w:r>
      <w:bookmarkEnd w:id="8100051"/>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2" w:name="_Toc8100052"/>
      <w:r w:rsidRPr="001026E7">
        <w:rPr>
          <w:rFonts w:ascii="BIZ UDPゴシック" w:eastAsia="BIZ UDPゴシック" w:hAnsi="BIZ UDPゴシック" w:cs="IPAexGothic, MS Gothic, Noto Sa"/>
          <w:b/>
          <w:bCs/>
          <w:color w:val="1F3864"/>
        </w:rPr>
        <w:lastRenderedPageBreak/>
        <w:t>（６）　相談支援体制の充実・強化等</w:t>
      </w:r>
      <w:bookmarkEnd w:id="8100052"/>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3"/>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4"/>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5"/>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56" w:name="_Toc8100056"/>
      <w:r>
        <w:rPr>
          <w:rFonts w:ascii="BIZ UDPゴシック" w:hAnsi="BIZ UDPゴシック" w:eastAsia="BIZ UDPゴシック"/>
          <w:b w:val="0"/>
          <w:sz w:val="21"/>
        </w:rPr>
        <w:t>１　見込量の推計方法</w:t>
      </w:r>
      <w:bookmarkEnd w:id="8100056"/>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57" w:name="_Toc8100057"/>
      <w:r>
        <w:rPr>
          <w:rFonts w:ascii="BIZ UDPゴシック" w:hAnsi="BIZ UDPゴシック" w:eastAsia="BIZ UDPゴシック"/>
          <w:b w:val="0"/>
          <w:sz w:val="21"/>
        </w:rPr>
        <w:t>■　算定方法の根拠となる基本指針の規定</w:t>
      </w:r>
      <w:bookmarkEnd w:id="8100057"/>
    </w:p>
    <w:p>
      <w:pPr>
        <w:pStyle w:val="3"/>
      </w:pPr>
      <w:bookmarkStart w:id="8100058" w:name="_Toc8100058"/>
      <w:r>
        <w:rPr>
          <w:rFonts w:ascii="BIZ UDPゴシック" w:hAnsi="BIZ UDPゴシック" w:eastAsia="BIZ UDPゴシック"/>
          <w:b w:val="0"/>
          <w:sz w:val="21"/>
        </w:rPr>
        <w:t>■　国が示す推計方法との関係</w:t>
      </w:r>
      <w:bookmarkEnd w:id="8100058"/>
    </w:p>
    <w:p>
      <w:pPr>
        <w:ind w:firstLine="210"/>
      </w:pPr>
      <w:r>
        <w:rPr>
          <w:rFonts w:ascii="BIZ UDPゴシック" w:hAnsi="BIZ UDPゴシック" w:eastAsia="BIZ UDPゴシック"/>
          <w:b w:val="0"/>
          <w:sz w:val="21"/>
        </w:rPr>
        <w:t>「障害福祉計画策定に係る実態調査及びPDCAサイクルに関するマニュアル」（令和８年８月）は、実績値に基づくサービス見込量の推計方法として次の２つを示しています。本計画がこれらではなく個別積上げ方式を採る理由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個別積上げ方式（本計画で採用）</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採用する。基本指針 別表第一が勘案を求める「現に利用している者の数」「障がい者等のニーズ」「平均的な一人当たり利用量」をそのまま積み上げる方法であり、利用者が各サービス数人規模の本村の実情に最も適合する。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59" w:name="_Toc8100059"/>
      <w:r>
        <w:rPr>
          <w:rFonts w:ascii="BIZ UDPゴシック" w:hAnsi="BIZ UDPゴシック" w:eastAsia="BIZ UDPゴシック"/>
          <w:b w:val="0"/>
          <w:sz w:val="21"/>
        </w:rPr>
        <w:t>■　障害支援区分別人数による見込量の検証</w:t>
      </w:r>
      <w:bookmarkEnd w:id="8100059"/>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bookmarkStart w:id="8100060" w:name="_Toc8100060"/>
      <w:r>
        <w:rPr>
          <w:rFonts w:ascii="BIZ UDPゴシック" w:hAnsi="BIZ UDPゴシック" w:eastAsia="BIZ UDPゴシック"/>
          <w:b w:val="0"/>
          <w:sz w:val="21"/>
        </w:rPr>
        <w:t>■　推計の算式</w:t>
      </w:r>
      <w:bookmarkEnd w:id="810006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1" w:name="_Toc8100061"/>
      <w:r>
        <w:rPr>
          <w:rFonts w:ascii="BIZ UDPゴシック" w:hAnsi="BIZ UDPゴシック" w:eastAsia="BIZ UDPゴシック"/>
          <w:b w:val="0"/>
          <w:sz w:val="21"/>
        </w:rPr>
        <w:t>■　推計対象の３層</w:t>
      </w:r>
      <w:bookmarkEnd w:id="8100061"/>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2" w:name="_Toc8100062"/>
      <w:r>
        <w:rPr>
          <w:rFonts w:ascii="BIZ UDPゴシック" w:hAnsi="BIZ UDPゴシック" w:eastAsia="BIZ UDPゴシック"/>
          <w:b w:val="0"/>
          <w:sz w:val="21"/>
        </w:rPr>
        <w:t>■　利用希望量と利用可能量の区別</w:t>
      </w:r>
      <w:bookmarkEnd w:id="8100062"/>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3" w:name="_Toc8100063"/>
      <w:r>
        <w:rPr>
          <w:rFonts w:ascii="BIZ UDPゴシック" w:hAnsi="BIZ UDPゴシック" w:eastAsia="BIZ UDPゴシック"/>
          <w:b w:val="0"/>
          <w:sz w:val="21"/>
        </w:rPr>
        <w:t>２　年齢到達に伴うサービスの移行</w:t>
      </w:r>
      <w:bookmarkEnd w:id="8100063"/>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4" w:name="_Toc8100064"/>
      <w:r>
        <w:rPr>
          <w:rFonts w:ascii="BIZ UDPゴシック" w:hAnsi="BIZ UDPゴシック" w:eastAsia="BIZ UDPゴシック"/>
          <w:b w:val="0"/>
          <w:sz w:val="21"/>
        </w:rPr>
        <w:t>■　18歳到達時の医療的ケア児等の扱い</w:t>
      </w:r>
      <w:bookmarkEnd w:id="8100064"/>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65" w:name="_Toc8100065"/>
      <w:r>
        <w:rPr>
          <w:rFonts w:ascii="BIZ UDPゴシック" w:hAnsi="BIZ UDPゴシック" w:eastAsia="BIZ UDPゴシック"/>
          <w:b w:val="0"/>
          <w:sz w:val="21"/>
        </w:rPr>
        <w:t>■　65歳到達時のサービスの区分</w:t>
      </w:r>
      <w:bookmarkEnd w:id="810006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66" w:name="_Toc8100066"/>
      <w:r>
        <w:rPr>
          <w:rFonts w:ascii="BIZ UDPゴシック" w:hAnsi="BIZ UDPゴシック" w:eastAsia="BIZ UDPゴシック"/>
          <w:b w:val="0"/>
          <w:sz w:val="21"/>
        </w:rPr>
        <w:t>■　利用者負担の軽減</w:t>
      </w:r>
      <w:bookmarkEnd w:id="8100066"/>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7" w:name="_Toc8100067"/>
      <w:r w:rsidRPr="001026E7">
        <w:rPr>
          <w:rFonts w:ascii="BIZ UDPゴシック" w:eastAsia="BIZ UDPゴシック" w:hAnsi="BIZ UDPゴシック" w:cs="IPAexGothic, MS Gothic, Noto Sa"/>
          <w:b/>
          <w:bCs/>
          <w:color w:val="1F3864"/>
        </w:rPr>
        <w:t>３　訪問系サービス</w:t>
      </w:r>
      <w:bookmarkEnd w:id="810006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8" w:name="_Toc8100068"/>
      <w:r w:rsidRPr="001026E7">
        <w:rPr>
          <w:rFonts w:ascii="BIZ UDPゴシック" w:eastAsia="BIZ UDPゴシック" w:hAnsi="BIZ UDPゴシック" w:cs="IPAexGothic, MS Gothic, Noto Sa"/>
          <w:b/>
          <w:bCs/>
          <w:color w:val="1F3864"/>
        </w:rPr>
        <w:t>４　日中活動系サービス</w:t>
      </w:r>
      <w:bookmarkEnd w:id="810006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9" w:name="_Toc8100069"/>
      <w:r w:rsidRPr="001026E7">
        <w:rPr>
          <w:rFonts w:ascii="BIZ UDPゴシック" w:eastAsia="BIZ UDPゴシック" w:hAnsi="BIZ UDPゴシック" w:cs="IPAexGothic, MS Gothic, Noto Sa"/>
          <w:b/>
          <w:bCs/>
          <w:color w:val="1F3864"/>
        </w:rPr>
        <w:t>５　居住系サービス</w:t>
      </w:r>
      <w:bookmarkEnd w:id="810006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0" w:name="_Toc8100070"/>
      <w:r w:rsidRPr="001026E7">
        <w:rPr>
          <w:rFonts w:ascii="BIZ UDPゴシック" w:eastAsia="BIZ UDPゴシック" w:hAnsi="BIZ UDPゴシック" w:cs="IPAexGothic, MS Gothic, Noto Sa"/>
          <w:b/>
          <w:bCs/>
          <w:color w:val="1F3864"/>
        </w:rPr>
        <w:t>６　相談支援</w:t>
      </w:r>
      <w:bookmarkEnd w:id="810007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1" w:name="_Toc8100071"/>
      <w:r w:rsidRPr="001026E7">
        <w:rPr>
          <w:rFonts w:ascii="BIZ UDPゴシック" w:eastAsia="BIZ UDPゴシック" w:hAnsi="BIZ UDPゴシック" w:cs="IPAexGothic, MS Gothic, Noto Sa"/>
          <w:b/>
          <w:bCs/>
          <w:color w:val="1F3864"/>
        </w:rPr>
        <w:t>７　障がい児支援</w:t>
      </w:r>
      <w:bookmarkEnd w:id="810007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８　必要な見込量の確保のための方策</w:t>
      </w:r>
      <w:bookmarkEnd w:id="8100072"/>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９　地域生活支援事業の実施目標</w:t>
      </w:r>
      <w:bookmarkEnd w:id="810007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74" w:name="_Toc8100074"/>
      <w:r>
        <w:rPr>
          <w:rFonts w:ascii="BIZ UDPゴシック" w:hAnsi="BIZ UDPゴシック" w:eastAsia="BIZ UDPゴシック"/>
          <w:b w:val="0"/>
          <w:sz w:val="21"/>
        </w:rPr>
        <w:t>■　事業ごとの実施に関する考え方</w:t>
      </w:r>
      <w:bookmarkEnd w:id="8100074"/>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75" w:name="_Toc8100075"/>
      <w:r>
        <w:rPr>
          <w:rFonts w:ascii="BIZ UDPゴシック" w:hAnsi="BIZ UDPゴシック" w:eastAsia="BIZ UDPゴシック"/>
          <w:b w:val="0"/>
          <w:sz w:val="21"/>
        </w:rPr>
        <w:t>10　活動指標</w:t>
      </w:r>
      <w:bookmarkEnd w:id="8100075"/>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76" w:name="_Toc8100076"/>
      <w:r>
        <w:rPr>
          <w:rFonts w:ascii="BIZ UDPゴシック" w:hAnsi="BIZ UDPゴシック" w:eastAsia="BIZ UDPゴシック"/>
          <w:b w:val="0"/>
          <w:sz w:val="21"/>
        </w:rPr>
        <w:t>■　サービスの見込量に相当する活動指標</w:t>
      </w:r>
      <w:bookmarkEnd w:id="8100076"/>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77" w:name="_Toc8100077"/>
      <w:r>
        <w:rPr>
          <w:rFonts w:ascii="BIZ UDPゴシック" w:hAnsi="BIZ UDPゴシック" w:eastAsia="BIZ UDPゴシック"/>
          <w:b w:val="0"/>
          <w:sz w:val="21"/>
        </w:rPr>
        <w:t>■　その他の活動指標</w:t>
      </w:r>
      <w:bookmarkEnd w:id="810007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78" w:name="_Toc8100078"/>
      <w:r>
        <w:rPr>
          <w:rFonts w:ascii="BIZ UDPゴシック" w:hAnsi="BIZ UDPゴシック" w:eastAsia="BIZ UDPゴシック"/>
          <w:b w:val="0"/>
          <w:sz w:val="21"/>
        </w:rPr>
        <w:t>■　本村では設定しない活動指標</w:t>
      </w:r>
      <w:bookmarkEnd w:id="8100078"/>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9" w:name="_Toc8100079"/>
      <w:r w:rsidRPr="001026E7">
        <w:rPr>
          <w:rFonts w:ascii="BIZ UDPゴシック" w:eastAsia="BIZ UDPゴシック" w:hAnsi="BIZ UDPゴシック" w:cs="IPAexGothic, MS Gothic, Noto Sa"/>
          <w:b/>
          <w:bCs/>
          <w:color w:val="1F3864"/>
        </w:rPr>
        <w:t>11　事業提供体制の確保のための方策</w:t>
      </w:r>
      <w:bookmarkEnd w:id="8100079"/>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bookmarkStart w:id="8100080" w:name="_Toc8100080"/>
      <w:r>
        <w:rPr>
          <w:rFonts w:ascii="BIZ UDPゴシック" w:hAnsi="BIZ UDPゴシック" w:eastAsia="BIZ UDPゴシック"/>
          <w:b w:val="0"/>
          <w:sz w:val="21"/>
        </w:rPr>
        <w:t>12　障がい福祉サービス等に係る費用の推移と財源構成</w:t>
      </w:r>
      <w:bookmarkEnd w:id="8100080"/>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81" w:name="_Toc8100081"/>
      <w:r>
        <w:rPr>
          <w:rFonts w:ascii="BIZ UDPゴシック" w:hAnsi="BIZ UDPゴシック" w:eastAsia="BIZ UDPゴシック"/>
          <w:b w:val="0"/>
          <w:sz w:val="21"/>
        </w:rPr>
        <w:t>■　給付費の推移</w:t>
      </w:r>
      <w:bookmarkEnd w:id="810008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82" w:name="_Toc8100082"/>
      <w:r>
        <w:rPr>
          <w:rFonts w:ascii="BIZ UDPゴシック" w:hAnsi="BIZ UDPゴシック" w:eastAsia="BIZ UDPゴシック"/>
          <w:b w:val="0"/>
          <w:sz w:val="21"/>
        </w:rPr>
        <w:t>■　財源構成（令和７年度・法定負担割合による試算）</w:t>
      </w:r>
      <w:bookmarkEnd w:id="8100082"/>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83" w:name="_Toc8100083"/>
      <w:r>
        <w:rPr>
          <w:rFonts w:ascii="BIZ UDPゴシック" w:hAnsi="BIZ UDPゴシック" w:eastAsia="BIZ UDPゴシック"/>
          <w:b w:val="0"/>
          <w:sz w:val="21"/>
        </w:rPr>
        <w:t>■　サービス別の構成（令和７年度）</w:t>
      </w:r>
      <w:bookmarkEnd w:id="810008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84" w:name="_Toc8100084"/>
      <w:r>
        <w:rPr>
          <w:rFonts w:ascii="BIZ UDPゴシック" w:hAnsi="BIZ UDPゴシック" w:eastAsia="BIZ UDPゴシック"/>
          <w:b w:val="0"/>
          <w:sz w:val="21"/>
        </w:rPr>
        <w:t>■　地域生活支援事業及び村単独事業の財源</w:t>
      </w:r>
      <w:bookmarkEnd w:id="8100084"/>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85" w:name="_Toc8100085"/>
      <w:r>
        <w:rPr>
          <w:rFonts w:ascii="BIZ UDPゴシック" w:hAnsi="BIZ UDPゴシック" w:eastAsia="BIZ UDPゴシック"/>
          <w:b w:val="0"/>
          <w:sz w:val="21"/>
        </w:rPr>
        <w:t>13　障がい福祉人材の確保・定着、生産性向上及び経営基盤の確立</w:t>
      </w:r>
      <w:bookmarkEnd w:id="8100085"/>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86" w:name="_Toc8100086"/>
      <w:r>
        <w:rPr>
          <w:rFonts w:ascii="BIZ UDPゴシック" w:hAnsi="BIZ UDPゴシック" w:eastAsia="BIZ UDPゴシック"/>
          <w:b w:val="0"/>
          <w:sz w:val="21"/>
        </w:rPr>
        <w:t>■　意思決定支援の推進</w:t>
      </w:r>
      <w:bookmarkEnd w:id="8100086"/>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2"/>
      </w:pPr>
      <w:bookmarkStart w:id="8100087" w:name="_Toc8100087"/>
      <w:r>
        <w:rPr>
          <w:rFonts w:ascii="BIZ UDPゴシック" w:hAnsi="BIZ UDPゴシック" w:eastAsia="BIZ UDPゴシック"/>
          <w:b w:val="0"/>
          <w:sz w:val="21"/>
        </w:rPr>
        <w:t>14　関係機関との連携</w:t>
      </w:r>
      <w:bookmarkEnd w:id="8100087"/>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88" w:name="_Toc8100088"/>
      <w:r w:rsidRPr="001026E7">
        <w:rPr>
          <w:rFonts w:ascii="BIZ UDPゴシック" w:eastAsia="BIZ UDPゴシック" w:hAnsi="BIZ UDPゴシック" w:cs="IPAexGothic, MS Gothic, Noto Sa"/>
          <w:b/>
          <w:bCs/>
          <w:color w:val="1A1A1A"/>
        </w:rPr>
        <w:lastRenderedPageBreak/>
        <w:t>第6章　成年後見制度の利用促進</w:t>
      </w:r>
      <w:bookmarkEnd w:id="8100088"/>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9" w:name="_Toc8100089"/>
      <w:r w:rsidRPr="001026E7">
        <w:rPr>
          <w:rFonts w:ascii="BIZ UDPゴシック" w:eastAsia="BIZ UDPゴシック" w:hAnsi="BIZ UDPゴシック" w:cs="IPAexGothic, MS Gothic, Noto Sa"/>
          <w:b/>
          <w:bCs/>
          <w:color w:val="1F3864"/>
        </w:rPr>
        <w:t>１　現状と課題</w:t>
      </w:r>
      <w:bookmarkEnd w:id="8100089"/>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0" w:name="_Toc8100090"/>
      <w:r w:rsidRPr="001026E7">
        <w:rPr>
          <w:rFonts w:ascii="BIZ UDPゴシック" w:eastAsia="BIZ UDPゴシック" w:hAnsi="BIZ UDPゴシック" w:cs="IPAexGothic, MS Gothic, Noto Sa"/>
          <w:b/>
          <w:bCs/>
          <w:color w:val="1F3864"/>
        </w:rPr>
        <w:t>２　中核機関の設置</w:t>
      </w:r>
      <w:bookmarkEnd w:id="8100090"/>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1" w:name="_Toc8100091"/>
      <w:r w:rsidRPr="001026E7">
        <w:rPr>
          <w:rFonts w:ascii="BIZ UDPゴシック" w:eastAsia="BIZ UDPゴシック" w:hAnsi="BIZ UDPゴシック" w:cs="IPAexGothic, MS Gothic, Noto Sa"/>
          <w:b/>
          <w:bCs/>
          <w:color w:val="1A1A1A"/>
        </w:rPr>
        <w:lastRenderedPageBreak/>
        <w:t>第7章　他計画との連携</w:t>
      </w:r>
      <w:bookmarkEnd w:id="8100091"/>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2" w:name="_Toc8100092"/>
      <w:r w:rsidRPr="001026E7">
        <w:rPr>
          <w:rFonts w:ascii="BIZ UDPゴシック" w:eastAsia="BIZ UDPゴシック" w:hAnsi="BIZ UDPゴシック" w:cs="IPAexGothic, MS Gothic, Noto Sa"/>
          <w:b/>
          <w:bCs/>
          <w:color w:val="1F3864"/>
        </w:rPr>
        <w:t>１　第３次健康21・北塩原村グッドヘルスプランとの連携</w:t>
      </w:r>
      <w:bookmarkEnd w:id="8100092"/>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093" w:name="_Toc8100093"/>
      <w:r w:rsidRPr="001026E7">
        <w:rPr>
          <w:rFonts w:ascii="BIZ UDPゴシック" w:eastAsia="BIZ UDPゴシック" w:hAnsi="BIZ UDPゴシック" w:cs="IPAexGothic, MS Gothic, Noto Sa"/>
          <w:b/>
          <w:bCs/>
          <w:color w:val="333333"/>
          <w:sz w:val="23"/>
          <w:szCs w:val="23"/>
        </w:rPr>
        <w:t>具体的な連携事項</w:t>
      </w:r>
      <w:bookmarkEnd w:id="8100093"/>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4" w:name="_Toc8100094"/>
      <w:r w:rsidRPr="001026E7">
        <w:rPr>
          <w:rFonts w:ascii="BIZ UDPゴシック" w:eastAsia="BIZ UDPゴシック" w:hAnsi="BIZ UDPゴシック" w:cs="IPAexGothic, MS Gothic, Noto Sa"/>
          <w:b/>
          <w:bCs/>
          <w:color w:val="1F3864"/>
        </w:rPr>
        <w:t>２　北塩原村第五次総合振興計画との連携</w:t>
      </w:r>
      <w:bookmarkEnd w:id="8100094"/>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095" w:name="_Toc8100095"/>
      <w:r w:rsidRPr="001026E7">
        <w:rPr>
          <w:rFonts w:ascii="BIZ UDPゴシック" w:eastAsia="BIZ UDPゴシック" w:hAnsi="BIZ UDPゴシック" w:cs="IPAexGothic, MS Gothic, Noto Sa"/>
          <w:b/>
          <w:bCs/>
          <w:color w:val="333333"/>
          <w:sz w:val="23"/>
          <w:szCs w:val="23"/>
        </w:rPr>
        <w:t>具体的な連携事項</w:t>
      </w:r>
      <w:bookmarkEnd w:id="8100095"/>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096" w:name="_Toc8100096"/>
      <w:r>
        <w:rPr>
          <w:rFonts w:ascii="BIZ UDPゴシック" w:hAnsi="BIZ UDPゴシック" w:eastAsia="BIZ UDPゴシック"/>
          <w:b w:val="0"/>
          <w:sz w:val="21"/>
        </w:rPr>
        <w:t>３　北塩原村こども・子育て計画との連携</w:t>
      </w:r>
      <w:bookmarkEnd w:id="8100096"/>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097" w:name="_Toc8100097"/>
      <w:r>
        <w:rPr>
          <w:rFonts w:ascii="BIZ UDPゴシック" w:hAnsi="BIZ UDPゴシック" w:eastAsia="BIZ UDPゴシック"/>
          <w:b w:val="0"/>
          <w:sz w:val="21"/>
        </w:rPr>
        <w:t>具体的な連携事項</w:t>
      </w:r>
      <w:bookmarkEnd w:id="8100097"/>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8" w:name="_Toc8100098"/>
      <w:r w:rsidRPr="001026E7">
        <w:rPr>
          <w:rFonts w:ascii="BIZ UDPゴシック" w:eastAsia="BIZ UDPゴシック" w:hAnsi="BIZ UDPゴシック" w:cs="IPAexGothic, MS Gothic, Noto Sa"/>
          <w:b/>
          <w:bCs/>
          <w:color w:val="1A1A1A"/>
        </w:rPr>
        <w:lastRenderedPageBreak/>
        <w:t>第8章　資料編</w:t>
      </w:r>
      <w:bookmarkEnd w:id="8100098"/>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9" w:name="_Toc8100099"/>
      <w:r w:rsidRPr="001026E7">
        <w:rPr>
          <w:rFonts w:ascii="BIZ UDPゴシック" w:eastAsia="BIZ UDPゴシック" w:hAnsi="BIZ UDPゴシック" w:cs="IPAexGothic, MS Gothic, Noto Sa"/>
          <w:b/>
          <w:bCs/>
          <w:color w:val="1F3864"/>
        </w:rPr>
        <w:t>１　アンケート調査集計結果</w:t>
      </w:r>
      <w:bookmarkEnd w:id="8100099"/>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0" w:name="_Toc8100100"/>
      <w:r w:rsidRPr="001026E7">
        <w:rPr>
          <w:rFonts w:ascii="BIZ UDPゴシック" w:eastAsia="BIZ UDPゴシック" w:hAnsi="BIZ UDPゴシック" w:cs="IPAexGothic, MS Gothic, Noto Sa"/>
          <w:b/>
          <w:bCs/>
          <w:color w:val="1F3864"/>
        </w:rPr>
        <w:t>２　北塩原村障がい者自立支援協議会委員名簿</w:t>
      </w:r>
      <w:bookmarkEnd w:id="8100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1" w:name="_Toc8100101"/>
      <w:r w:rsidRPr="001026E7">
        <w:rPr>
          <w:rFonts w:ascii="BIZ UDPゴシック" w:eastAsia="BIZ UDPゴシック" w:hAnsi="BIZ UDPゴシック" w:cs="IPAexGothic, MS Gothic, Noto Sa"/>
          <w:b/>
          <w:bCs/>
          <w:color w:val="1F3864"/>
        </w:rPr>
        <w:t>３　策定経過</w:t>
      </w:r>
      <w:bookmarkEnd w:id="8100101"/>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02" w:name="_Toc8100102"/>
      <w:r>
        <w:rPr>
          <w:rFonts w:ascii="BIZ UDPゴシック" w:hAnsi="BIZ UDPゴシック" w:eastAsia="BIZ UDPゴシック"/>
          <w:b w:val="0"/>
          <w:sz w:val="21"/>
        </w:rPr>
        <w:t>４　用語解説</w:t>
      </w:r>
      <w:bookmarkEnd w:id="8100102"/>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