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見える化システムのワークシート（将来推計1）の確認結果</w:t>
      </w:r>
    </w:p>
    <w:p>
      <w:r>
        <w:t>小野町　第10期介護保険事業計画　／　令和8年9月14日</w:t>
      </w:r>
    </w:p>
    <w:p>
      <w:r>
        <w:t>町から受領した「第10期介護保険事業（支援）計画策定に向けたワークシート」（出力日 令和8年9月15日・推計パターン名「将来推計1」）を、こちらで組んだ見込量算定と突き合わせた結果です。受領時のお話のとおり、何も調整していない自然体推計の状態でした。</w:t>
      </w:r>
    </w:p>
    <w:p>
      <w:pPr>
        <w:pStyle w:val="Heading1"/>
      </w:pPr>
      <w:r>
        <w:rPr>
          <w:rFonts w:ascii="游ゴシック" w:hAnsi="游ゴシック" w:eastAsia="游ゴシック"/>
        </w:rPr>
        <w:t>1　結論</w:t>
      </w:r>
    </w:p>
    <w:p>
      <w:r>
        <w:t>総給付費の水準は、こちらの算定と1.9％の差で収まっています。別々の方法で組んだ推計が近い値になったので、どちらも大きくは外していないと見てよいと思います。</w:t>
      </w:r>
    </w:p>
    <w:p>
      <w:r>
        <w:t>ただし、そのまま計画に使える状態ではありません。理由は3つです。</w:t>
      </w:r>
    </w:p>
    <w:p>
      <w:r>
        <w:t>第一に、地域支援事業費が3シートとも全部ゼロです。保険料の算定には地域支援事業費が要るため、このままでは保険料が出ません。実際「5_保険料推計」は #DIV/0! のままです。</w:t>
      </w:r>
    </w:p>
    <w:p>
      <w:r>
        <w:t>第二に、標準給付費のうち総給付費以外の部分（特定入所者介護サービス費・高額介護サービス費・高額医療合算・審査支払手数料）が未入力です。こちらの算定では3年計で237,538千円、標準給付費の7.2％にあたります。</w:t>
      </w:r>
    </w:p>
    <w:p>
      <w:r>
        <w:t>第三に、令和8年度を基準年に置いているため、サービスによって基準値が年間実績と大きく食い違っています。とくに通所リハビリテーションは令和7年度の2.65倍になっていますが、国保連の月報で確かめると令和8年度の給付額は月130万円で令和7年度とほぼ同じです。この基準値をそのまま延ばすと、第10期の3年間で約8,500万円の過大になります。</w:t>
      </w:r>
    </w:p>
    <w:p>
      <w:pPr>
        <w:pStyle w:val="Heading1"/>
      </w:pPr>
      <w:r>
        <w:rPr>
          <w:rFonts w:ascii="游ゴシック" w:hAnsi="游ゴシック" w:eastAsia="游ゴシック"/>
        </w:rPr>
        <w:t>2　総給付費の突合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年度</w:t>
            </w:r>
          </w:p>
        </w:tc>
        <w:tc>
          <w:tcPr>
            <w:tcW w:type="dxa" w:w="1728"/>
          </w:tcPr>
          <w:p>
            <w:r>
              <w:rPr>
                <w:b/>
                <w:sz w:val="18"/>
              </w:rPr>
              <w:t>見える化（千円）</w:t>
            </w:r>
          </w:p>
        </w:tc>
        <w:tc>
          <w:tcPr>
            <w:tcW w:type="dxa" w:w="1728"/>
          </w:tcPr>
          <w:p>
            <w:r>
              <w:rPr>
                <w:b/>
                <w:sz w:val="18"/>
              </w:rPr>
              <w:t>こちらの算定（千円）</w:t>
            </w:r>
          </w:p>
        </w:tc>
        <w:tc>
          <w:tcPr>
            <w:tcW w:type="dxa" w:w="1728"/>
          </w:tcPr>
          <w:p>
            <w:r>
              <w:rPr>
                <w:b/>
                <w:sz w:val="18"/>
              </w:rPr>
              <w:t>差</w:t>
            </w:r>
          </w:p>
        </w:tc>
        <w:tc>
          <w:tcPr>
            <w:tcW w:type="dxa" w:w="1728"/>
          </w:tcPr>
          <w:p>
            <w:r>
              <w:rPr>
                <w:b/>
                <w:sz w:val="18"/>
              </w:rPr>
              <w:t>差率</w:t>
            </w:r>
          </w:p>
        </w:tc>
      </w:tr>
      <w:tr>
        <w:tc>
          <w:tcPr>
            <w:tcW w:type="dxa" w:w="1728"/>
          </w:tcPr>
          <w:p>
            <w:r>
              <w:rPr>
                <w:sz w:val="18"/>
              </w:rPr>
              <w:t>令和9年度</w:t>
            </w:r>
          </w:p>
        </w:tc>
        <w:tc>
          <w:tcPr>
            <w:tcW w:type="dxa" w:w="1728"/>
          </w:tcPr>
          <w:p>
            <w:pPr>
              <w:jc w:val="right"/>
            </w:pPr>
            <w:r>
              <w:rPr>
                <w:sz w:val="18"/>
              </w:rPr>
              <w:t>1,035,192</w:t>
            </w:r>
          </w:p>
        </w:tc>
        <w:tc>
          <w:tcPr>
            <w:tcW w:type="dxa" w:w="1728"/>
          </w:tcPr>
          <w:p>
            <w:pPr>
              <w:jc w:val="right"/>
            </w:pPr>
            <w:r>
              <w:rPr>
                <w:sz w:val="18"/>
              </w:rPr>
              <w:t>1,017,314</w:t>
            </w:r>
          </w:p>
        </w:tc>
        <w:tc>
          <w:tcPr>
            <w:tcW w:type="dxa" w:w="1728"/>
          </w:tcPr>
          <w:p>
            <w:pPr>
              <w:jc w:val="right"/>
            </w:pPr>
            <w:r>
              <w:rPr>
                <w:sz w:val="18"/>
              </w:rPr>
              <w:t>+17,878</w:t>
            </w:r>
          </w:p>
        </w:tc>
        <w:tc>
          <w:tcPr>
            <w:tcW w:type="dxa" w:w="1728"/>
          </w:tcPr>
          <w:p>
            <w:pPr>
              <w:jc w:val="right"/>
            </w:pPr>
            <w:r>
              <w:rPr>
                <w:sz w:val="18"/>
              </w:rPr>
              <w:t>+1.8％</w:t>
            </w:r>
          </w:p>
        </w:tc>
      </w:tr>
      <w:tr>
        <w:tc>
          <w:tcPr>
            <w:tcW w:type="dxa" w:w="1728"/>
          </w:tcPr>
          <w:p>
            <w:r>
              <w:rPr>
                <w:sz w:val="18"/>
              </w:rPr>
              <w:t>令和10年度</w:t>
            </w:r>
          </w:p>
        </w:tc>
        <w:tc>
          <w:tcPr>
            <w:tcW w:type="dxa" w:w="1728"/>
          </w:tcPr>
          <w:p>
            <w:pPr>
              <w:jc w:val="right"/>
            </w:pPr>
            <w:r>
              <w:rPr>
                <w:sz w:val="18"/>
              </w:rPr>
              <w:t>1,040,183</w:t>
            </w:r>
          </w:p>
        </w:tc>
        <w:tc>
          <w:tcPr>
            <w:tcW w:type="dxa" w:w="1728"/>
          </w:tcPr>
          <w:p>
            <w:pPr>
              <w:jc w:val="right"/>
            </w:pPr>
            <w:r>
              <w:rPr>
                <w:sz w:val="18"/>
              </w:rPr>
              <w:t>1,014,355</w:t>
            </w:r>
          </w:p>
        </w:tc>
        <w:tc>
          <w:tcPr>
            <w:tcW w:type="dxa" w:w="1728"/>
          </w:tcPr>
          <w:p>
            <w:pPr>
              <w:jc w:val="right"/>
            </w:pPr>
            <w:r>
              <w:rPr>
                <w:sz w:val="18"/>
              </w:rPr>
              <w:t>+25,828</w:t>
            </w:r>
          </w:p>
        </w:tc>
        <w:tc>
          <w:tcPr>
            <w:tcW w:type="dxa" w:w="1728"/>
          </w:tcPr>
          <w:p>
            <w:pPr>
              <w:jc w:val="right"/>
            </w:pPr>
            <w:r>
              <w:rPr>
                <w:sz w:val="18"/>
              </w:rPr>
              <w:t>+2.5％</w:t>
            </w:r>
          </w:p>
        </w:tc>
      </w:tr>
      <w:tr>
        <w:tc>
          <w:tcPr>
            <w:tcW w:type="dxa" w:w="1728"/>
          </w:tcPr>
          <w:p>
            <w:r>
              <w:rPr>
                <w:sz w:val="18"/>
              </w:rPr>
              <w:t>令和11年度</w:t>
            </w:r>
          </w:p>
        </w:tc>
        <w:tc>
          <w:tcPr>
            <w:tcW w:type="dxa" w:w="1728"/>
          </w:tcPr>
          <w:p>
            <w:pPr>
              <w:jc w:val="right"/>
            </w:pPr>
            <w:r>
              <w:rPr>
                <w:sz w:val="18"/>
              </w:rPr>
              <w:t>1,025,920</w:t>
            </w:r>
          </w:p>
        </w:tc>
        <w:tc>
          <w:tcPr>
            <w:tcW w:type="dxa" w:w="1728"/>
          </w:tcPr>
          <w:p>
            <w:pPr>
              <w:jc w:val="right"/>
            </w:pPr>
            <w:r>
              <w:rPr>
                <w:sz w:val="18"/>
              </w:rPr>
              <w:t>1,011,396</w:t>
            </w:r>
          </w:p>
        </w:tc>
        <w:tc>
          <w:tcPr>
            <w:tcW w:type="dxa" w:w="1728"/>
          </w:tcPr>
          <w:p>
            <w:pPr>
              <w:jc w:val="right"/>
            </w:pPr>
            <w:r>
              <w:rPr>
                <w:sz w:val="18"/>
              </w:rPr>
              <w:t>+14,524</w:t>
            </w:r>
          </w:p>
        </w:tc>
        <w:tc>
          <w:tcPr>
            <w:tcW w:type="dxa" w:w="1728"/>
          </w:tcPr>
          <w:p>
            <w:pPr>
              <w:jc w:val="right"/>
            </w:pPr>
            <w:r>
              <w:rPr>
                <w:sz w:val="18"/>
              </w:rPr>
              <w:t>+1.4％</w:t>
            </w:r>
          </w:p>
        </w:tc>
      </w:tr>
      <w:tr>
        <w:tc>
          <w:tcPr>
            <w:tcW w:type="dxa" w:w="1728"/>
          </w:tcPr>
          <w:p>
            <w:r>
              <w:rPr>
                <w:sz w:val="18"/>
              </w:rPr>
              <w:t>3年計</w:t>
            </w:r>
          </w:p>
        </w:tc>
        <w:tc>
          <w:tcPr>
            <w:tcW w:type="dxa" w:w="1728"/>
          </w:tcPr>
          <w:p>
            <w:pPr>
              <w:jc w:val="right"/>
            </w:pPr>
            <w:r>
              <w:rPr>
                <w:sz w:val="18"/>
              </w:rPr>
              <w:t>3,101,295</w:t>
            </w:r>
          </w:p>
        </w:tc>
        <w:tc>
          <w:tcPr>
            <w:tcW w:type="dxa" w:w="1728"/>
          </w:tcPr>
          <w:p>
            <w:pPr>
              <w:jc w:val="right"/>
            </w:pPr>
            <w:r>
              <w:rPr>
                <w:sz w:val="18"/>
              </w:rPr>
              <w:t>3,043,066</w:t>
            </w:r>
          </w:p>
        </w:tc>
        <w:tc>
          <w:tcPr>
            <w:tcW w:type="dxa" w:w="1728"/>
          </w:tcPr>
          <w:p>
            <w:pPr>
              <w:jc w:val="right"/>
            </w:pPr>
            <w:r>
              <w:rPr>
                <w:sz w:val="18"/>
              </w:rPr>
              <w:t>+58,229</w:t>
            </w:r>
          </w:p>
        </w:tc>
        <w:tc>
          <w:tcPr>
            <w:tcW w:type="dxa" w:w="1728"/>
          </w:tcPr>
          <w:p>
            <w:pPr>
              <w:jc w:val="right"/>
            </w:pPr>
            <w:r>
              <w:rPr>
                <w:sz w:val="18"/>
              </w:rPr>
              <w:t>+1.9％</w:t>
            </w:r>
          </w:p>
        </w:tc>
      </w:tr>
    </w:tbl>
    <w:p/>
    <w:p>
      <w:r>
        <w:t>第1号被保険者数も、見える化の第10期3年計10,275人に対し、こちらが用いている第10期将来推計用推計人口では10,284人で、差は9人（0.09％）です。認定者数は見える化が令和9年度849人・令和10年度850人・令和11年度841人としています。</w:t>
      </w:r>
    </w:p>
    <w:p>
      <w:pPr>
        <w:pStyle w:val="Heading1"/>
      </w:pPr>
      <w:r>
        <w:rPr>
          <w:rFonts w:ascii="游ゴシック" w:hAnsi="游ゴシック" w:eastAsia="游ゴシック"/>
        </w:rPr>
        <w:t>3　サービス別に見た差</w:t>
      </w:r>
    </w:p>
    <w:p>
      <w:r>
        <w:t>金額の大きい順に、差の理由を整理します。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サービス（第10期3年計）</w:t>
            </w:r>
          </w:p>
        </w:tc>
        <w:tc>
          <w:tcPr>
            <w:tcW w:type="dxa" w:w="2160"/>
          </w:tcPr>
          <w:p>
            <w:r>
              <w:rPr>
                <w:b/>
                <w:sz w:val="18"/>
              </w:rPr>
              <w:t>見える化（千円）</w:t>
            </w:r>
          </w:p>
        </w:tc>
        <w:tc>
          <w:tcPr>
            <w:tcW w:type="dxa" w:w="2160"/>
          </w:tcPr>
          <w:p>
            <w:r>
              <w:rPr>
                <w:b/>
                <w:sz w:val="18"/>
              </w:rPr>
              <w:t>こちら（千円）</w:t>
            </w:r>
          </w:p>
        </w:tc>
        <w:tc>
          <w:tcPr>
            <w:tcW w:type="dxa" w:w="2160"/>
          </w:tcPr>
          <w:p>
            <w:r>
              <w:rPr>
                <w:b/>
                <w:sz w:val="18"/>
              </w:rPr>
              <w:t>差</w:t>
            </w:r>
          </w:p>
        </w:tc>
      </w:tr>
      <w:tr>
        <w:tc>
          <w:tcPr>
            <w:tcW w:type="dxa" w:w="2160"/>
          </w:tcPr>
          <w:p>
            <w:r>
              <w:rPr>
                <w:sz w:val="18"/>
              </w:rPr>
              <w:t>通所リハビリテーション</w:t>
            </w:r>
          </w:p>
        </w:tc>
        <w:tc>
          <w:tcPr>
            <w:tcW w:type="dxa" w:w="2160"/>
          </w:tcPr>
          <w:p>
            <w:pPr>
              <w:jc w:val="right"/>
            </w:pPr>
            <w:r>
              <w:rPr>
                <w:sz w:val="18"/>
              </w:rPr>
              <w:t>128,075</w:t>
            </w:r>
          </w:p>
        </w:tc>
        <w:tc>
          <w:tcPr>
            <w:tcW w:type="dxa" w:w="2160"/>
          </w:tcPr>
          <w:p>
            <w:pPr>
              <w:jc w:val="right"/>
            </w:pPr>
            <w:r>
              <w:rPr>
                <w:sz w:val="18"/>
              </w:rPr>
              <w:t>42,529</w:t>
            </w:r>
          </w:p>
        </w:tc>
        <w:tc>
          <w:tcPr>
            <w:tcW w:type="dxa" w:w="2160"/>
          </w:tcPr>
          <w:p>
            <w:pPr>
              <w:jc w:val="right"/>
            </w:pPr>
            <w:r>
              <w:rPr>
                <w:sz w:val="18"/>
              </w:rPr>
              <w:t>+85,546</w:t>
            </w:r>
          </w:p>
        </w:tc>
      </w:tr>
      <w:tr>
        <w:tc>
          <w:tcPr>
            <w:tcW w:type="dxa" w:w="2160"/>
          </w:tcPr>
          <w:p>
            <w:r>
              <w:rPr>
                <w:sz w:val="18"/>
              </w:rPr>
              <w:t>介護老人福祉施設</w:t>
            </w:r>
          </w:p>
        </w:tc>
        <w:tc>
          <w:tcPr>
            <w:tcW w:type="dxa" w:w="2160"/>
          </w:tcPr>
          <w:p>
            <w:pPr>
              <w:jc w:val="right"/>
            </w:pPr>
            <w:r>
              <w:rPr>
                <w:sz w:val="18"/>
              </w:rPr>
              <w:t>695,916</w:t>
            </w:r>
          </w:p>
        </w:tc>
        <w:tc>
          <w:tcPr>
            <w:tcW w:type="dxa" w:w="2160"/>
          </w:tcPr>
          <w:p>
            <w:pPr>
              <w:jc w:val="right"/>
            </w:pPr>
            <w:r>
              <w:rPr>
                <w:sz w:val="18"/>
              </w:rPr>
              <w:t>611,521</w:t>
            </w:r>
          </w:p>
        </w:tc>
        <w:tc>
          <w:tcPr>
            <w:tcW w:type="dxa" w:w="2160"/>
          </w:tcPr>
          <w:p>
            <w:pPr>
              <w:jc w:val="right"/>
            </w:pPr>
            <w:r>
              <w:rPr>
                <w:sz w:val="18"/>
              </w:rPr>
              <w:t>+84,395</w:t>
            </w:r>
          </w:p>
        </w:tc>
      </w:tr>
      <w:tr>
        <w:tc>
          <w:tcPr>
            <w:tcW w:type="dxa" w:w="2160"/>
          </w:tcPr>
          <w:p>
            <w:r>
              <w:rPr>
                <w:sz w:val="18"/>
              </w:rPr>
              <w:t>認知症対応型共同生活介護</w:t>
            </w:r>
          </w:p>
        </w:tc>
        <w:tc>
          <w:tcPr>
            <w:tcW w:type="dxa" w:w="2160"/>
          </w:tcPr>
          <w:p>
            <w:pPr>
              <w:jc w:val="right"/>
            </w:pPr>
            <w:r>
              <w:rPr>
                <w:sz w:val="18"/>
              </w:rPr>
              <w:t>332,839</w:t>
            </w:r>
          </w:p>
        </w:tc>
        <w:tc>
          <w:tcPr>
            <w:tcW w:type="dxa" w:w="2160"/>
          </w:tcPr>
          <w:p>
            <w:pPr>
              <w:jc w:val="right"/>
            </w:pPr>
            <w:r>
              <w:rPr>
                <w:sz w:val="18"/>
              </w:rPr>
              <w:t>401,384</w:t>
            </w:r>
          </w:p>
        </w:tc>
        <w:tc>
          <w:tcPr>
            <w:tcW w:type="dxa" w:w="2160"/>
          </w:tcPr>
          <w:p>
            <w:pPr>
              <w:jc w:val="right"/>
            </w:pPr>
            <w:r>
              <w:rPr>
                <w:sz w:val="18"/>
              </w:rPr>
              <w:t>-68,545</w:t>
            </w:r>
          </w:p>
        </w:tc>
      </w:tr>
      <w:tr>
        <w:tc>
          <w:tcPr>
            <w:tcW w:type="dxa" w:w="2160"/>
          </w:tcPr>
          <w:p>
            <w:r>
              <w:rPr>
                <w:sz w:val="18"/>
              </w:rPr>
              <w:t>地域密着型介護老人福祉施設入所者生活介護</w:t>
            </w:r>
          </w:p>
        </w:tc>
        <w:tc>
          <w:tcPr>
            <w:tcW w:type="dxa" w:w="2160"/>
          </w:tcPr>
          <w:p>
            <w:pPr>
              <w:jc w:val="right"/>
            </w:pPr>
            <w:r>
              <w:rPr>
                <w:sz w:val="18"/>
              </w:rPr>
              <w:t>346,548</w:t>
            </w:r>
          </w:p>
        </w:tc>
        <w:tc>
          <w:tcPr>
            <w:tcW w:type="dxa" w:w="2160"/>
          </w:tcPr>
          <w:p>
            <w:pPr>
              <w:jc w:val="right"/>
            </w:pPr>
            <w:r>
              <w:rPr>
                <w:sz w:val="18"/>
              </w:rPr>
              <w:t>388,578</w:t>
            </w:r>
          </w:p>
        </w:tc>
        <w:tc>
          <w:tcPr>
            <w:tcW w:type="dxa" w:w="2160"/>
          </w:tcPr>
          <w:p>
            <w:pPr>
              <w:jc w:val="right"/>
            </w:pPr>
            <w:r>
              <w:rPr>
                <w:sz w:val="18"/>
              </w:rPr>
              <w:t>-42,030</w:t>
            </w:r>
          </w:p>
        </w:tc>
      </w:tr>
      <w:tr>
        <w:tc>
          <w:tcPr>
            <w:tcW w:type="dxa" w:w="2160"/>
          </w:tcPr>
          <w:p>
            <w:r>
              <w:rPr>
                <w:sz w:val="18"/>
              </w:rPr>
              <w:t>介護老人保健施設</w:t>
            </w:r>
          </w:p>
        </w:tc>
        <w:tc>
          <w:tcPr>
            <w:tcW w:type="dxa" w:w="2160"/>
          </w:tcPr>
          <w:p>
            <w:pPr>
              <w:jc w:val="right"/>
            </w:pPr>
            <w:r>
              <w:rPr>
                <w:sz w:val="18"/>
              </w:rPr>
              <w:t>257,049</w:t>
            </w:r>
          </w:p>
        </w:tc>
        <w:tc>
          <w:tcPr>
            <w:tcW w:type="dxa" w:w="2160"/>
          </w:tcPr>
          <w:p>
            <w:pPr>
              <w:jc w:val="right"/>
            </w:pPr>
            <w:r>
              <w:rPr>
                <w:sz w:val="18"/>
              </w:rPr>
              <w:t>290,341</w:t>
            </w:r>
          </w:p>
        </w:tc>
        <w:tc>
          <w:tcPr>
            <w:tcW w:type="dxa" w:w="2160"/>
          </w:tcPr>
          <w:p>
            <w:pPr>
              <w:jc w:val="right"/>
            </w:pPr>
            <w:r>
              <w:rPr>
                <w:sz w:val="18"/>
              </w:rPr>
              <w:t>-33,292</w:t>
            </w:r>
          </w:p>
        </w:tc>
      </w:tr>
      <w:tr>
        <w:tc>
          <w:tcPr>
            <w:tcW w:type="dxa" w:w="2160"/>
          </w:tcPr>
          <w:p>
            <w:r>
              <w:rPr>
                <w:sz w:val="18"/>
              </w:rPr>
              <w:t>通所介護</w:t>
            </w:r>
          </w:p>
        </w:tc>
        <w:tc>
          <w:tcPr>
            <w:tcW w:type="dxa" w:w="2160"/>
          </w:tcPr>
          <w:p>
            <w:pPr>
              <w:jc w:val="right"/>
            </w:pPr>
            <w:r>
              <w:rPr>
                <w:sz w:val="18"/>
              </w:rPr>
              <w:t>442,395</w:t>
            </w:r>
          </w:p>
        </w:tc>
        <w:tc>
          <w:tcPr>
            <w:tcW w:type="dxa" w:w="2160"/>
          </w:tcPr>
          <w:p>
            <w:pPr>
              <w:jc w:val="right"/>
            </w:pPr>
            <w:r>
              <w:rPr>
                <w:sz w:val="18"/>
              </w:rPr>
              <w:t>469,532</w:t>
            </w:r>
          </w:p>
        </w:tc>
        <w:tc>
          <w:tcPr>
            <w:tcW w:type="dxa" w:w="2160"/>
          </w:tcPr>
          <w:p>
            <w:pPr>
              <w:jc w:val="right"/>
            </w:pPr>
            <w:r>
              <w:rPr>
                <w:sz w:val="18"/>
              </w:rPr>
              <w:t>-27,137</w:t>
            </w:r>
          </w:p>
        </w:tc>
      </w:tr>
      <w:tr>
        <w:tc>
          <w:tcPr>
            <w:tcW w:type="dxa" w:w="2160"/>
          </w:tcPr>
          <w:p>
            <w:r>
              <w:rPr>
                <w:sz w:val="18"/>
              </w:rPr>
              <w:t>短期入所生活介護</w:t>
            </w:r>
          </w:p>
        </w:tc>
        <w:tc>
          <w:tcPr>
            <w:tcW w:type="dxa" w:w="2160"/>
          </w:tcPr>
          <w:p>
            <w:pPr>
              <w:jc w:val="right"/>
            </w:pPr>
            <w:r>
              <w:rPr>
                <w:sz w:val="18"/>
              </w:rPr>
              <w:t>111,049</w:t>
            </w:r>
          </w:p>
        </w:tc>
        <w:tc>
          <w:tcPr>
            <w:tcW w:type="dxa" w:w="2160"/>
          </w:tcPr>
          <w:p>
            <w:pPr>
              <w:jc w:val="right"/>
            </w:pPr>
            <w:r>
              <w:rPr>
                <w:sz w:val="18"/>
              </w:rPr>
              <w:t>85,701</w:t>
            </w:r>
          </w:p>
        </w:tc>
        <w:tc>
          <w:tcPr>
            <w:tcW w:type="dxa" w:w="2160"/>
          </w:tcPr>
          <w:p>
            <w:pPr>
              <w:jc w:val="right"/>
            </w:pPr>
            <w:r>
              <w:rPr>
                <w:sz w:val="18"/>
              </w:rPr>
              <w:t>+25,348</w:t>
            </w:r>
          </w:p>
        </w:tc>
      </w:tr>
      <w:tr>
        <w:tc>
          <w:tcPr>
            <w:tcW w:type="dxa" w:w="2160"/>
          </w:tcPr>
          <w:p>
            <w:r>
              <w:rPr>
                <w:sz w:val="18"/>
              </w:rPr>
              <w:t>小規模多機能型居宅介護</w:t>
            </w:r>
          </w:p>
        </w:tc>
        <w:tc>
          <w:tcPr>
            <w:tcW w:type="dxa" w:w="2160"/>
          </w:tcPr>
          <w:p>
            <w:pPr>
              <w:jc w:val="right"/>
            </w:pPr>
            <w:r>
              <w:rPr>
                <w:sz w:val="18"/>
              </w:rPr>
              <w:t>177,624</w:t>
            </w:r>
          </w:p>
        </w:tc>
        <w:tc>
          <w:tcPr>
            <w:tcW w:type="dxa" w:w="2160"/>
          </w:tcPr>
          <w:p>
            <w:pPr>
              <w:jc w:val="right"/>
            </w:pPr>
            <w:r>
              <w:rPr>
                <w:sz w:val="18"/>
              </w:rPr>
              <w:t>154,975</w:t>
            </w:r>
          </w:p>
        </w:tc>
        <w:tc>
          <w:tcPr>
            <w:tcW w:type="dxa" w:w="2160"/>
          </w:tcPr>
          <w:p>
            <w:pPr>
              <w:jc w:val="right"/>
            </w:pPr>
            <w:r>
              <w:rPr>
                <w:sz w:val="18"/>
              </w:rPr>
              <w:t>+22,649</w:t>
            </w:r>
          </w:p>
        </w:tc>
      </w:tr>
    </w:tbl>
    <w:p/>
    <w:p>
      <w:r>
        <w:t>差が大きいものは、ほとんどが基準期間の置き方の違いによるものです。見える化は令和8年度の数か月を年換算した1年分だけを見ています。こちらは令和5〜7年度の3年平均を使っています。</w:t>
      </w:r>
    </w:p>
    <w:p>
      <w:pPr>
        <w:pStyle w:val="Heading1"/>
      </w:pPr>
      <w:r>
        <w:rPr>
          <w:rFonts w:ascii="游ゴシック" w:hAnsi="游ゴシック" w:eastAsia="游ゴシック"/>
        </w:rPr>
        <w:t>4　こちらの算定を直したところ</w:t>
      </w:r>
    </w:p>
    <w:p>
      <w:r>
        <w:t>突合の過程で、こちらの算定に直すべき点が見つかりましたので、先に見込量算定を改めました。</w:t>
      </w:r>
    </w:p>
    <w:p>
      <w:r>
        <w:t>令和5年度から令和7年度まで一方向に動いていて、令和8年度の国保連月報でも同じ向きが続いているサービスは、3年平均だと直近の実績から離れてしまいます。次の3つについて、基準期間を令和7年度単年に改めま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w:t>
            </w:r>
          </w:p>
        </w:tc>
        <w:tc>
          <w:tcPr>
            <w:tcW w:type="dxa" w:w="2160"/>
          </w:tcPr>
          <w:p>
            <w:r>
              <w:rPr>
                <w:b/>
                <w:sz w:val="18"/>
              </w:rPr>
              <w:t>令和5→7年度</w:t>
            </w:r>
          </w:p>
        </w:tc>
        <w:tc>
          <w:tcPr>
            <w:tcW w:type="dxa" w:w="2160"/>
          </w:tcPr>
          <w:p>
            <w:r>
              <w:rPr>
                <w:b/>
                <w:sz w:val="18"/>
              </w:rPr>
              <w:t>令和8年度の月報</w:t>
            </w:r>
          </w:p>
        </w:tc>
        <w:tc>
          <w:tcPr>
            <w:tcW w:type="dxa" w:w="2160"/>
          </w:tcPr>
          <w:p>
            <w:r>
              <w:rPr>
                <w:b/>
                <w:sz w:val="18"/>
              </w:rPr>
              <w:t>3年平均による令和9年度／令和7年度実績</w:t>
            </w:r>
          </w:p>
        </w:tc>
      </w:tr>
      <w:tr>
        <w:tc>
          <w:tcPr>
            <w:tcW w:type="dxa" w:w="2160"/>
          </w:tcPr>
          <w:p>
            <w:r>
              <w:rPr>
                <w:sz w:val="18"/>
              </w:rPr>
              <w:t>認知症対応型共同生活介護</w:t>
            </w:r>
          </w:p>
        </w:tc>
        <w:tc>
          <w:tcPr>
            <w:tcW w:type="dxa" w:w="2160"/>
          </w:tcPr>
          <w:p>
            <w:pPr>
              <w:jc w:val="right"/>
            </w:pPr>
            <w:r>
              <w:rPr>
                <w:sz w:val="18"/>
              </w:rPr>
              <w:t>▲13.6％（単調減）</w:t>
            </w:r>
          </w:p>
        </w:tc>
        <w:tc>
          <w:tcPr>
            <w:tcW w:type="dxa" w:w="2160"/>
          </w:tcPr>
          <w:p>
            <w:pPr>
              <w:jc w:val="right"/>
            </w:pPr>
            <w:r>
              <w:rPr>
                <w:sz w:val="18"/>
              </w:rPr>
              <w:t>0.93倍（減少が継続）</w:t>
            </w:r>
          </w:p>
        </w:tc>
        <w:tc>
          <w:tcPr>
            <w:tcW w:type="dxa" w:w="2160"/>
          </w:tcPr>
          <w:p>
            <w:pPr>
              <w:jc w:val="right"/>
            </w:pPr>
            <w:r>
              <w:rPr>
                <w:sz w:val="18"/>
              </w:rPr>
              <w:t>1.098</w:t>
            </w:r>
          </w:p>
        </w:tc>
      </w:tr>
      <w:tr>
        <w:tc>
          <w:tcPr>
            <w:tcW w:type="dxa" w:w="2160"/>
          </w:tcPr>
          <w:p>
            <w:r>
              <w:rPr>
                <w:sz w:val="18"/>
              </w:rPr>
              <w:t>介護予防認知症対応型共同生活介護</w:t>
            </w:r>
          </w:p>
        </w:tc>
        <w:tc>
          <w:tcPr>
            <w:tcW w:type="dxa" w:w="2160"/>
          </w:tcPr>
          <w:p>
            <w:pPr>
              <w:jc w:val="right"/>
            </w:pPr>
            <w:r>
              <w:rPr>
                <w:sz w:val="18"/>
              </w:rPr>
              <w:t>令和6年度3.1件→令和7年度1.2件</w:t>
            </w:r>
          </w:p>
        </w:tc>
        <w:tc>
          <w:tcPr>
            <w:tcW w:type="dxa" w:w="2160"/>
          </w:tcPr>
          <w:p>
            <w:pPr>
              <w:jc w:val="right"/>
            </w:pPr>
            <w:r>
              <w:rPr>
                <w:sz w:val="18"/>
              </w:rPr>
              <w:t>0.86倍（減少が継続）</w:t>
            </w:r>
          </w:p>
        </w:tc>
        <w:tc>
          <w:tcPr>
            <w:tcW w:type="dxa" w:w="2160"/>
          </w:tcPr>
          <w:p>
            <w:pPr>
              <w:jc w:val="right"/>
            </w:pPr>
            <w:r>
              <w:rPr>
                <w:sz w:val="18"/>
              </w:rPr>
              <w:t>1.876</w:t>
            </w:r>
          </w:p>
        </w:tc>
      </w:tr>
      <w:tr>
        <w:tc>
          <w:tcPr>
            <w:tcW w:type="dxa" w:w="2160"/>
          </w:tcPr>
          <w:p>
            <w:r>
              <w:rPr>
                <w:sz w:val="18"/>
              </w:rPr>
              <w:t>介護予防福祉用具貸与</w:t>
            </w:r>
          </w:p>
        </w:tc>
        <w:tc>
          <w:tcPr>
            <w:tcW w:type="dxa" w:w="2160"/>
          </w:tcPr>
          <w:p>
            <w:pPr>
              <w:jc w:val="right"/>
            </w:pPr>
            <w:r>
              <w:rPr>
                <w:sz w:val="18"/>
              </w:rPr>
              <w:t>＋24.6％（単調増）</w:t>
            </w:r>
          </w:p>
        </w:tc>
        <w:tc>
          <w:tcPr>
            <w:tcW w:type="dxa" w:w="2160"/>
          </w:tcPr>
          <w:p>
            <w:pPr>
              <w:jc w:val="right"/>
            </w:pPr>
            <w:r>
              <w:rPr>
                <w:sz w:val="18"/>
              </w:rPr>
              <w:t>1.09倍（増加が継続）</w:t>
            </w:r>
          </w:p>
        </w:tc>
        <w:tc>
          <w:tcPr>
            <w:tcW w:type="dxa" w:w="2160"/>
          </w:tcPr>
          <w:p>
            <w:pPr>
              <w:jc w:val="right"/>
            </w:pPr>
            <w:r>
              <w:rPr>
                <w:sz w:val="18"/>
              </w:rPr>
              <w:t>0.867</w:t>
            </w:r>
          </w:p>
        </w:tc>
      </w:tr>
    </w:tbl>
    <w:p/>
    <w:p>
      <w:r>
        <w:t>いっぽう、訪問介護（令和5→7年度▲17.2％の単調減）と介護予防小規模多機能型居宅介護（同＋41.4％の単調増）は、令和8年度の月報で向きが反転していますので、3年平均のまま置きました。</w:t>
      </w:r>
    </w:p>
    <w:p>
      <w:r>
        <w:t>この修正で、総給付費の第10期3年計は3,089,383千円から3,043,066千円へ、46,317千円（1.5％）下がりました。</w:t>
      </w:r>
    </w:p>
    <w:p>
      <w:pPr>
        <w:pStyle w:val="Heading1"/>
      </w:pPr>
      <w:r>
        <w:rPr>
          <w:rFonts w:ascii="游ゴシック" w:hAnsi="游ゴシック" w:eastAsia="游ゴシック"/>
        </w:rPr>
        <w:t>5　地域支援事業費（年報 様式4 で確認できます）</w:t>
      </w:r>
    </w:p>
    <w:p>
      <w:r>
        <w:t>一般介護予防事業費と包括的支援事業・任意事業費の決算額は、介護保険事業状況報告（年報）の様式4「５．介護保険特別会計経理状況」の歳出側に、独立した科目として計上されています。受領済みの年報データで令和3年度から令和6年度まで確認できました。見える化システムからダウンロードする必要はありません。</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科目（単位：円）</w:t>
            </w:r>
          </w:p>
        </w:tc>
        <w:tc>
          <w:tcPr>
            <w:tcW w:type="dxa" w:w="1440"/>
          </w:tcPr>
          <w:p>
            <w:r>
              <w:rPr>
                <w:b/>
                <w:sz w:val="18"/>
              </w:rPr>
              <w:t>令和3年度</w:t>
            </w:r>
          </w:p>
        </w:tc>
        <w:tc>
          <w:tcPr>
            <w:tcW w:type="dxa" w:w="1440"/>
          </w:tcPr>
          <w:p>
            <w:r>
              <w:rPr>
                <w:b/>
                <w:sz w:val="18"/>
              </w:rPr>
              <w:t>令和4年度</w:t>
            </w:r>
          </w:p>
        </w:tc>
        <w:tc>
          <w:tcPr>
            <w:tcW w:type="dxa" w:w="1440"/>
          </w:tcPr>
          <w:p>
            <w:r>
              <w:rPr>
                <w:b/>
                <w:sz w:val="18"/>
              </w:rPr>
              <w:t>令和5年度</w:t>
            </w:r>
          </w:p>
        </w:tc>
        <w:tc>
          <w:tcPr>
            <w:tcW w:type="dxa" w:w="1440"/>
          </w:tcPr>
          <w:p>
            <w:r>
              <w:rPr>
                <w:b/>
                <w:sz w:val="18"/>
              </w:rPr>
              <w:t>令和6年度</w:t>
            </w:r>
          </w:p>
        </w:tc>
        <w:tc>
          <w:tcPr>
            <w:tcW w:type="dxa" w:w="1440"/>
          </w:tcPr>
          <w:p>
            <w:r>
              <w:rPr>
                <w:b/>
                <w:sz w:val="18"/>
              </w:rPr>
              <w:t>令和7年度</w:t>
            </w:r>
          </w:p>
        </w:tc>
      </w:tr>
      <w:tr>
        <w:tc>
          <w:tcPr>
            <w:tcW w:type="dxa" w:w="1440"/>
          </w:tcPr>
          <w:p>
            <w:r>
              <w:rPr>
                <w:sz w:val="18"/>
              </w:rPr>
              <w:t>介護予防・生活支援サービス事業費</w:t>
            </w:r>
          </w:p>
        </w:tc>
        <w:tc>
          <w:tcPr>
            <w:tcW w:type="dxa" w:w="1440"/>
          </w:tcPr>
          <w:p>
            <w:pPr>
              <w:jc w:val="right"/>
            </w:pPr>
            <w:r>
              <w:rPr>
                <w:sz w:val="18"/>
              </w:rPr>
              <w:t>31,012,973</w:t>
            </w:r>
          </w:p>
        </w:tc>
        <w:tc>
          <w:tcPr>
            <w:tcW w:type="dxa" w:w="1440"/>
          </w:tcPr>
          <w:p>
            <w:pPr>
              <w:jc w:val="right"/>
            </w:pPr>
            <w:r>
              <w:rPr>
                <w:sz w:val="18"/>
              </w:rPr>
              <w:t>31,424,125</w:t>
            </w:r>
          </w:p>
        </w:tc>
        <w:tc>
          <w:tcPr>
            <w:tcW w:type="dxa" w:w="1440"/>
          </w:tcPr>
          <w:p>
            <w:pPr>
              <w:jc w:val="right"/>
            </w:pPr>
            <w:r>
              <w:rPr>
                <w:sz w:val="18"/>
              </w:rPr>
              <w:t>34,676,718</w:t>
            </w:r>
          </w:p>
        </w:tc>
        <w:tc>
          <w:tcPr>
            <w:tcW w:type="dxa" w:w="1440"/>
          </w:tcPr>
          <w:p>
            <w:pPr>
              <w:jc w:val="right"/>
            </w:pPr>
            <w:r>
              <w:rPr>
                <w:sz w:val="18"/>
              </w:rPr>
              <w:t>29,276,321</w:t>
            </w:r>
          </w:p>
        </w:tc>
        <w:tc>
          <w:tcPr>
            <w:tcW w:type="dxa" w:w="1440"/>
          </w:tcPr>
          <w:p>
            <w:pPr>
              <w:jc w:val="right"/>
            </w:pPr>
            <w:r>
              <w:rPr>
                <w:sz w:val="18"/>
              </w:rPr>
              <w:t>0</w:t>
            </w:r>
          </w:p>
        </w:tc>
      </w:tr>
      <w:tr>
        <w:tc>
          <w:tcPr>
            <w:tcW w:type="dxa" w:w="1440"/>
          </w:tcPr>
          <w:p>
            <w:r>
              <w:rPr>
                <w:sz w:val="18"/>
              </w:rPr>
              <w:t>一般介護予防事業費</w:t>
            </w:r>
          </w:p>
        </w:tc>
        <w:tc>
          <w:tcPr>
            <w:tcW w:type="dxa" w:w="1440"/>
          </w:tcPr>
          <w:p>
            <w:pPr>
              <w:jc w:val="right"/>
            </w:pPr>
            <w:r>
              <w:rPr>
                <w:sz w:val="18"/>
              </w:rPr>
              <w:t>1,205,754</w:t>
            </w:r>
          </w:p>
        </w:tc>
        <w:tc>
          <w:tcPr>
            <w:tcW w:type="dxa" w:w="1440"/>
          </w:tcPr>
          <w:p>
            <w:pPr>
              <w:jc w:val="right"/>
            </w:pPr>
            <w:r>
              <w:rPr>
                <w:sz w:val="18"/>
              </w:rPr>
              <w:t>1,021,360</w:t>
            </w:r>
          </w:p>
        </w:tc>
        <w:tc>
          <w:tcPr>
            <w:tcW w:type="dxa" w:w="1440"/>
          </w:tcPr>
          <w:p>
            <w:pPr>
              <w:jc w:val="right"/>
            </w:pPr>
            <w:r>
              <w:rPr>
                <w:sz w:val="18"/>
              </w:rPr>
              <w:t>993,702</w:t>
            </w:r>
          </w:p>
        </w:tc>
        <w:tc>
          <w:tcPr>
            <w:tcW w:type="dxa" w:w="1440"/>
          </w:tcPr>
          <w:p>
            <w:pPr>
              <w:jc w:val="right"/>
            </w:pPr>
            <w:r>
              <w:rPr>
                <w:sz w:val="18"/>
              </w:rPr>
              <w:t>5,304,726</w:t>
            </w:r>
          </w:p>
        </w:tc>
        <w:tc>
          <w:tcPr>
            <w:tcW w:type="dxa" w:w="1440"/>
          </w:tcPr>
          <w:p>
            <w:pPr>
              <w:jc w:val="right"/>
            </w:pPr>
            <w:r>
              <w:rPr>
                <w:sz w:val="18"/>
              </w:rPr>
              <w:t>0</w:t>
            </w:r>
          </w:p>
        </w:tc>
      </w:tr>
      <w:tr>
        <w:tc>
          <w:tcPr>
            <w:tcW w:type="dxa" w:w="1440"/>
          </w:tcPr>
          <w:p>
            <w:r>
              <w:rPr>
                <w:sz w:val="18"/>
              </w:rPr>
              <w:t>包括的支援事業・任意事業</w:t>
            </w:r>
          </w:p>
        </w:tc>
        <w:tc>
          <w:tcPr>
            <w:tcW w:type="dxa" w:w="1440"/>
          </w:tcPr>
          <w:p>
            <w:pPr>
              <w:jc w:val="right"/>
            </w:pPr>
            <w:r>
              <w:rPr>
                <w:sz w:val="18"/>
              </w:rPr>
              <w:t>23,310,563</w:t>
            </w:r>
          </w:p>
        </w:tc>
        <w:tc>
          <w:tcPr>
            <w:tcW w:type="dxa" w:w="1440"/>
          </w:tcPr>
          <w:p>
            <w:pPr>
              <w:jc w:val="right"/>
            </w:pPr>
            <w:r>
              <w:rPr>
                <w:sz w:val="18"/>
              </w:rPr>
              <w:t>24,832,673</w:t>
            </w:r>
          </w:p>
        </w:tc>
        <w:tc>
          <w:tcPr>
            <w:tcW w:type="dxa" w:w="1440"/>
          </w:tcPr>
          <w:p>
            <w:pPr>
              <w:jc w:val="right"/>
            </w:pPr>
            <w:r>
              <w:rPr>
                <w:sz w:val="18"/>
              </w:rPr>
              <w:t>27,604,458</w:t>
            </w:r>
          </w:p>
        </w:tc>
        <w:tc>
          <w:tcPr>
            <w:tcW w:type="dxa" w:w="1440"/>
          </w:tcPr>
          <w:p>
            <w:pPr>
              <w:jc w:val="right"/>
            </w:pPr>
            <w:r>
              <w:rPr>
                <w:sz w:val="18"/>
              </w:rPr>
              <w:t>29,335,189</w:t>
            </w:r>
          </w:p>
        </w:tc>
        <w:tc>
          <w:tcPr>
            <w:tcW w:type="dxa" w:w="1440"/>
          </w:tcPr>
          <w:p>
            <w:pPr>
              <w:jc w:val="right"/>
            </w:pPr>
            <w:r>
              <w:rPr>
                <w:sz w:val="18"/>
              </w:rPr>
              <w:t>0</w:t>
            </w:r>
          </w:p>
        </w:tc>
      </w:tr>
      <w:tr>
        <w:tc>
          <w:tcPr>
            <w:tcW w:type="dxa" w:w="1440"/>
          </w:tcPr>
          <w:p>
            <w:r>
              <w:rPr>
                <w:sz w:val="18"/>
              </w:rPr>
              <w:t>地域支援事業費 計</w:t>
            </w:r>
          </w:p>
        </w:tc>
        <w:tc>
          <w:tcPr>
            <w:tcW w:type="dxa" w:w="1440"/>
          </w:tcPr>
          <w:p>
            <w:pPr>
              <w:jc w:val="right"/>
            </w:pPr>
            <w:r>
              <w:rPr>
                <w:sz w:val="18"/>
              </w:rPr>
              <w:t>55,529,290</w:t>
            </w:r>
          </w:p>
        </w:tc>
        <w:tc>
          <w:tcPr>
            <w:tcW w:type="dxa" w:w="1440"/>
          </w:tcPr>
          <w:p>
            <w:pPr>
              <w:jc w:val="right"/>
            </w:pPr>
            <w:r>
              <w:rPr>
                <w:sz w:val="18"/>
              </w:rPr>
              <w:t>57,278,158</w:t>
            </w:r>
          </w:p>
        </w:tc>
        <w:tc>
          <w:tcPr>
            <w:tcW w:type="dxa" w:w="1440"/>
          </w:tcPr>
          <w:p>
            <w:pPr>
              <w:jc w:val="right"/>
            </w:pPr>
            <w:r>
              <w:rPr>
                <w:sz w:val="18"/>
              </w:rPr>
              <w:t>63,274,878</w:t>
            </w:r>
          </w:p>
        </w:tc>
        <w:tc>
          <w:tcPr>
            <w:tcW w:type="dxa" w:w="1440"/>
          </w:tcPr>
          <w:p>
            <w:pPr>
              <w:jc w:val="right"/>
            </w:pPr>
            <w:r>
              <w:rPr>
                <w:sz w:val="18"/>
              </w:rPr>
              <w:t>63,916,236</w:t>
            </w:r>
          </w:p>
        </w:tc>
        <w:tc>
          <w:tcPr>
            <w:tcW w:type="dxa" w:w="1440"/>
          </w:tcPr>
          <w:p>
            <w:pPr>
              <w:jc w:val="right"/>
            </w:pPr>
            <w:r>
              <w:rPr>
                <w:sz w:val="18"/>
              </w:rPr>
              <w:t>0</w:t>
            </w:r>
          </w:p>
        </w:tc>
      </w:tr>
    </w:tbl>
    <w:p/>
    <w:p>
      <w:r>
        <w:t>令和7年度だけは年報そのものが未入力で、様式4の全科目がゼロです。したがって町にお願いするのは令和7年度の決算額だけで足ります。</w:t>
      </w:r>
    </w:p>
    <w:p>
      <w:r>
        <w:t>なお、一般介護予防事業費が令和5年度の993,702円から令和6年度の5,304,726円へ5.3倍に増えています。計画素案では「令和5年度で1.0百万円と低い水準」と書いていましたので、令和6年度の実績に置き換えます。何に使われたのかを教えていただけると、第10期の一般介護予防事業の組み立てに反映できます。</w:t>
      </w:r>
    </w:p>
    <w:p>
      <w:r>
        <w:t>それから、様式4の介護給付費準備基金保有額が、令和3年度末0円・令和4年度末120,000千円・令和5年度末12,000千円・令和6年度末12,000千円となっています。繰入金（取崩し）は全年度ゼロですので、残高が10分の1になるのは説明がつきません。基金運用状況調書などで正しい残高をご確認いただけますでしょうか。準備基金の取崩額は保険料の基準額に直接効きます。</w:t>
      </w:r>
    </w:p>
    <w:p>
      <w:pPr>
        <w:pStyle w:val="Heading1"/>
      </w:pPr>
      <w:r>
        <w:rPr>
          <w:rFonts w:ascii="游ゴシック" w:hAnsi="游ゴシック" w:eastAsia="游ゴシック"/>
        </w:rPr>
        <w:t>6　保険料の試算</w:t>
      </w:r>
    </w:p>
    <w:p>
      <w:r>
        <w:t>上の修正を反映し、地域支援事業費に年報 様式4 の令和6年度決算を置いて算定すると、第10期の保険料基準額は次のようになります。第1号被保険者負担割合と調整交付金の見込交付割合はまだ国から示されていないため、いずれも第9期と同じ値で置いた暫定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ケース</w:t>
            </w:r>
          </w:p>
        </w:tc>
        <w:tc>
          <w:tcPr>
            <w:tcW w:type="dxa" w:w="2880"/>
          </w:tcPr>
          <w:p>
            <w:r>
              <w:rPr>
                <w:b/>
                <w:sz w:val="18"/>
              </w:rPr>
              <w:t>保険料基準額（月額）</w:t>
            </w:r>
          </w:p>
        </w:tc>
        <w:tc>
          <w:tcPr>
            <w:tcW w:type="dxa" w:w="2880"/>
          </w:tcPr>
          <w:p>
            <w:r>
              <w:rPr>
                <w:b/>
                <w:sz w:val="18"/>
              </w:rPr>
              <w:t>第9期6,600円との差</w:t>
            </w:r>
          </w:p>
        </w:tc>
      </w:tr>
      <w:tr>
        <w:tc>
          <w:tcPr>
            <w:tcW w:type="dxa" w:w="2880"/>
          </w:tcPr>
          <w:p>
            <w:r>
              <w:rPr>
                <w:sz w:val="18"/>
              </w:rPr>
              <w:t>準備基金を取り崩さない場合</w:t>
            </w:r>
          </w:p>
        </w:tc>
        <w:tc>
          <w:tcPr>
            <w:tcW w:type="dxa" w:w="2880"/>
          </w:tcPr>
          <w:p>
            <w:pPr>
              <w:jc w:val="right"/>
            </w:pPr>
            <w:r>
              <w:rPr>
                <w:sz w:val="18"/>
              </w:rPr>
              <w:t>6,558円</w:t>
            </w:r>
          </w:p>
        </w:tc>
        <w:tc>
          <w:tcPr>
            <w:tcW w:type="dxa" w:w="2880"/>
          </w:tcPr>
          <w:p>
            <w:pPr>
              <w:jc w:val="right"/>
            </w:pPr>
            <w:r>
              <w:rPr>
                <w:sz w:val="18"/>
              </w:rPr>
              <w:t>-42円</w:t>
            </w:r>
          </w:p>
        </w:tc>
      </w:tr>
      <w:tr>
        <w:tc>
          <w:tcPr>
            <w:tcW w:type="dxa" w:w="2880"/>
          </w:tcPr>
          <w:p>
            <w:r>
              <w:rPr>
                <w:sz w:val="18"/>
              </w:rPr>
              <w:t>準備基金12,000千円を全額取り崩す場合</w:t>
            </w:r>
          </w:p>
        </w:tc>
        <w:tc>
          <w:tcPr>
            <w:tcW w:type="dxa" w:w="2880"/>
          </w:tcPr>
          <w:p>
            <w:pPr>
              <w:jc w:val="right"/>
            </w:pPr>
            <w:r>
              <w:rPr>
                <w:sz w:val="18"/>
              </w:rPr>
              <w:t>6,456円</w:t>
            </w:r>
          </w:p>
        </w:tc>
        <w:tc>
          <w:tcPr>
            <w:tcW w:type="dxa" w:w="2880"/>
          </w:tcPr>
          <w:p>
            <w:pPr>
              <w:jc w:val="right"/>
            </w:pPr>
            <w:r>
              <w:rPr>
                <w:sz w:val="18"/>
              </w:rPr>
              <w:t>-144円</w:t>
            </w:r>
          </w:p>
        </w:tc>
      </w:tr>
      <w:tr>
        <w:tc>
          <w:tcPr>
            <w:tcW w:type="dxa" w:w="2880"/>
          </w:tcPr>
          <w:p>
            <w:r>
              <w:rPr>
                <w:sz w:val="18"/>
              </w:rPr>
              <w:t>第9期と同じ35,000千円を取り崩す場合</w:t>
            </w:r>
          </w:p>
        </w:tc>
        <w:tc>
          <w:tcPr>
            <w:tcW w:type="dxa" w:w="2880"/>
          </w:tcPr>
          <w:p>
            <w:pPr>
              <w:jc w:val="right"/>
            </w:pPr>
            <w:r>
              <w:rPr>
                <w:sz w:val="18"/>
              </w:rPr>
              <w:t>6,259円</w:t>
            </w:r>
          </w:p>
        </w:tc>
        <w:tc>
          <w:tcPr>
            <w:tcW w:type="dxa" w:w="2880"/>
          </w:tcPr>
          <w:p>
            <w:pPr>
              <w:jc w:val="right"/>
            </w:pPr>
            <w:r>
              <w:rPr>
                <w:sz w:val="18"/>
              </w:rPr>
              <w:t>-341円</w:t>
            </w:r>
          </w:p>
        </w:tc>
      </w:tr>
    </w:tbl>
    <w:p/>
    <w:p>
      <w:r>
        <w:t>いずれも第9期の6,600円を下回ります。ただし第1号被保険者負担割合が24％になると6,856円となり、6,600円を上回ります。保険料の水準を決めるのは給付費の精度ではなく、第1号被保険者負担割合と調整交付金の見込交付割合という制度側の2つです。</w:t>
      </w:r>
    </w:p>
    <w:p>
      <w:pPr>
        <w:pStyle w:val="Heading1"/>
      </w:pPr>
      <w:r>
        <w:rPr>
          <w:rFonts w:ascii="游ゴシック" w:hAnsi="游ゴシック" w:eastAsia="游ゴシック"/>
        </w:rPr>
        <w:t>7　見える化のワークシートに入力していただきたいもの</w:t>
      </w:r>
    </w:p>
    <w:p>
      <w:r>
        <w:t>このワークシートで保険料まで出すには、次の入力が要ります。町のほうで入力される場合は、こちらで用意した値をお渡しできます。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シート</w:t>
            </w:r>
          </w:p>
        </w:tc>
        <w:tc>
          <w:tcPr>
            <w:tcW w:type="dxa" w:w="2880"/>
          </w:tcPr>
          <w:p>
            <w:r>
              <w:rPr>
                <w:b/>
                <w:sz w:val="18"/>
              </w:rPr>
              <w:t>入力する項目</w:t>
            </w:r>
          </w:p>
        </w:tc>
        <w:tc>
          <w:tcPr>
            <w:tcW w:type="dxa" w:w="2880"/>
          </w:tcPr>
          <w:p>
            <w:r>
              <w:rPr>
                <w:b/>
                <w:sz w:val="18"/>
              </w:rPr>
              <w:t>こちらで用意できる値</w:t>
            </w:r>
          </w:p>
        </w:tc>
      </w:tr>
      <w:tr>
        <w:tc>
          <w:tcPr>
            <w:tcW w:type="dxa" w:w="2880"/>
          </w:tcPr>
          <w:p>
            <w:r>
              <w:rPr>
                <w:sz w:val="18"/>
              </w:rPr>
              <w:t>3_地域支援事業費</w:t>
            </w:r>
          </w:p>
        </w:tc>
        <w:tc>
          <w:tcPr>
            <w:tcW w:type="dxa" w:w="2880"/>
          </w:tcPr>
          <w:p>
            <w:pPr>
              <w:jc w:val="right"/>
            </w:pPr>
            <w:r>
              <w:rPr>
                <w:sz w:val="18"/>
              </w:rPr>
              <w:t>総合事業・包括的支援事業・任意事業の各事業費</w:t>
            </w:r>
          </w:p>
        </w:tc>
        <w:tc>
          <w:tcPr>
            <w:tcW w:type="dxa" w:w="2880"/>
          </w:tcPr>
          <w:p>
            <w:pPr>
              <w:jc w:val="right"/>
            </w:pPr>
            <w:r>
              <w:rPr>
                <w:sz w:val="18"/>
              </w:rPr>
              <w:t>年報 様式4 の令和6年度決算（事業別の内訳は町の資料が要ります）</w:t>
            </w:r>
          </w:p>
        </w:tc>
      </w:tr>
      <w:tr>
        <w:tc>
          <w:tcPr>
            <w:tcW w:type="dxa" w:w="2880"/>
          </w:tcPr>
          <w:p>
            <w:r>
              <w:rPr>
                <w:sz w:val="18"/>
              </w:rPr>
              <w:t>5_保険料推計</w:t>
            </w:r>
          </w:p>
        </w:tc>
        <w:tc>
          <w:tcPr>
            <w:tcW w:type="dxa" w:w="2880"/>
          </w:tcPr>
          <w:p>
            <w:pPr>
              <w:jc w:val="right"/>
            </w:pPr>
            <w:r>
              <w:rPr>
                <w:sz w:val="18"/>
              </w:rPr>
              <w:t>特定入所者・高額・高額医療合算・審査支払手数料</w:t>
            </w:r>
          </w:p>
        </w:tc>
        <w:tc>
          <w:tcPr>
            <w:tcW w:type="dxa" w:w="2880"/>
          </w:tcPr>
          <w:p>
            <w:pPr>
              <w:jc w:val="right"/>
            </w:pPr>
            <w:r>
              <w:rPr>
                <w:sz w:val="18"/>
              </w:rPr>
              <w:t>第10期3年計で237,538千円</w:t>
            </w:r>
          </w:p>
        </w:tc>
      </w:tr>
      <w:tr>
        <w:tc>
          <w:tcPr>
            <w:tcW w:type="dxa" w:w="2880"/>
          </w:tcPr>
          <w:p>
            <w:r>
              <w:rPr>
                <w:sz w:val="18"/>
              </w:rPr>
              <w:t>5_保険料推計</w:t>
            </w:r>
          </w:p>
        </w:tc>
        <w:tc>
          <w:tcPr>
            <w:tcW w:type="dxa" w:w="2880"/>
          </w:tcPr>
          <w:p>
            <w:pPr>
              <w:jc w:val="right"/>
            </w:pPr>
            <w:r>
              <w:rPr>
                <w:sz w:val="18"/>
              </w:rPr>
              <w:t>準備基金の残高と取崩額</w:t>
            </w:r>
          </w:p>
        </w:tc>
        <w:tc>
          <w:tcPr>
            <w:tcW w:type="dxa" w:w="2880"/>
          </w:tcPr>
          <w:p>
            <w:pPr>
              <w:jc w:val="right"/>
            </w:pPr>
            <w:r>
              <w:rPr>
                <w:sz w:val="18"/>
              </w:rPr>
              <w:t>残高12,000千円（要確認）</w:t>
            </w:r>
          </w:p>
        </w:tc>
      </w:tr>
      <w:tr>
        <w:tc>
          <w:tcPr>
            <w:tcW w:type="dxa" w:w="2880"/>
          </w:tcPr>
          <w:p>
            <w:r>
              <w:rPr>
                <w:sz w:val="18"/>
              </w:rPr>
              <w:t>5_保険料推計</w:t>
            </w:r>
          </w:p>
        </w:tc>
        <w:tc>
          <w:tcPr>
            <w:tcW w:type="dxa" w:w="2880"/>
          </w:tcPr>
          <w:p>
            <w:pPr>
              <w:jc w:val="right"/>
            </w:pPr>
            <w:r>
              <w:rPr>
                <w:sz w:val="18"/>
              </w:rPr>
              <w:t>予定保険料収納率</w:t>
            </w:r>
          </w:p>
        </w:tc>
        <w:tc>
          <w:tcPr>
            <w:tcW w:type="dxa" w:w="2880"/>
          </w:tcPr>
          <w:p>
            <w:pPr>
              <w:jc w:val="right"/>
            </w:pPr>
            <w:r>
              <w:rPr>
                <w:sz w:val="18"/>
              </w:rPr>
              <w:t>99.35％（年報 様式3）</w:t>
            </w:r>
          </w:p>
        </w:tc>
      </w:tr>
      <w:tr>
        <w:tc>
          <w:tcPr>
            <w:tcW w:type="dxa" w:w="2880"/>
          </w:tcPr>
          <w:p>
            <w:r>
              <w:rPr>
                <w:sz w:val="18"/>
              </w:rPr>
              <w:t>5_保険料推計</w:t>
            </w:r>
          </w:p>
        </w:tc>
        <w:tc>
          <w:tcPr>
            <w:tcW w:type="dxa" w:w="2880"/>
          </w:tcPr>
          <w:p>
            <w:pPr>
              <w:jc w:val="right"/>
            </w:pPr>
            <w:r>
              <w:rPr>
                <w:sz w:val="18"/>
              </w:rPr>
              <w:t>所得段階別加入割合</w:t>
            </w:r>
          </w:p>
        </w:tc>
        <w:tc>
          <w:tcPr>
            <w:tcW w:type="dxa" w:w="2880"/>
          </w:tcPr>
          <w:p>
            <w:pPr>
              <w:jc w:val="right"/>
            </w:pPr>
            <w:r>
              <w:rPr>
                <w:sz w:val="18"/>
              </w:rPr>
              <w:t>令和7年度末の第1〜13段階の構成比</w:t>
            </w:r>
          </w:p>
        </w:tc>
      </w:tr>
      <w:tr>
        <w:tc>
          <w:tcPr>
            <w:tcW w:type="dxa" w:w="2880"/>
          </w:tcPr>
          <w:p>
            <w:r>
              <w:rPr>
                <w:sz w:val="18"/>
              </w:rPr>
              <w:t>5_保険料推計</w:t>
            </w:r>
          </w:p>
        </w:tc>
        <w:tc>
          <w:tcPr>
            <w:tcW w:type="dxa" w:w="2880"/>
          </w:tcPr>
          <w:p>
            <w:pPr>
              <w:jc w:val="right"/>
            </w:pPr>
            <w:r>
              <w:rPr>
                <w:sz w:val="18"/>
              </w:rPr>
              <w:t>調整交付金見込額</w:t>
            </w:r>
          </w:p>
        </w:tc>
        <w:tc>
          <w:tcPr>
            <w:tcW w:type="dxa" w:w="2880"/>
          </w:tcPr>
          <w:p>
            <w:pPr>
              <w:jc w:val="right"/>
            </w:pPr>
            <w:r>
              <w:rPr>
                <w:sz w:val="18"/>
              </w:rPr>
              <w:t>見込交付割合5.963％</w:t>
            </w:r>
          </w:p>
        </w:tc>
      </w:tr>
      <w:tr>
        <w:tc>
          <w:tcPr>
            <w:tcW w:type="dxa" w:w="2880"/>
          </w:tcPr>
          <w:p>
            <w:r>
              <w:rPr>
                <w:sz w:val="18"/>
              </w:rPr>
              <w:t>4_施策反映の解説</w:t>
            </w:r>
          </w:p>
        </w:tc>
        <w:tc>
          <w:tcPr>
            <w:tcW w:type="dxa" w:w="2880"/>
          </w:tcPr>
          <w:p>
            <w:pPr>
              <w:jc w:val="right"/>
            </w:pPr>
            <w:r>
              <w:rPr>
                <w:sz w:val="18"/>
              </w:rPr>
              <w:t>施策反映の全体方針ほか</w:t>
            </w:r>
          </w:p>
        </w:tc>
        <w:tc>
          <w:tcPr>
            <w:tcW w:type="dxa" w:w="2880"/>
          </w:tcPr>
          <w:p>
            <w:pPr>
              <w:jc w:val="right"/>
            </w:pPr>
            <w:r>
              <w:rPr>
                <w:sz w:val="18"/>
              </w:rPr>
              <w:t>計画素案の基本目標に沿って記述</w:t>
            </w:r>
          </w:p>
        </w:tc>
      </w:tr>
    </w:tbl>
    <w:p>
      <w:pPr>
        <w:pStyle w:val="Heading1"/>
      </w:pPr>
      <w:r>
        <w:rPr>
          <w:rFonts w:ascii="游ゴシック" w:hAnsi="游ゴシック" w:eastAsia="游ゴシック"/>
        </w:rPr>
        <w:t>8　お願いしたい確認事項</w:t>
      </w:r>
    </w:p>
    <w:p>
      <w:r>
        <w:t>1　通所リハビリテーションについて、令和8年度に事業所や利用の状況が変わったことはありますか。見える化の令和8年度が令和7年度の2.65倍になっていますが、国保連の月報では給付額も件数も横ばいです。</w:t>
      </w:r>
    </w:p>
    <w:p>
      <w:r>
        <w:t>2　短期入所生活介護が令和8年度に入って増えています。月報で令和7年度の月平均2,673千円が令和8年度は3,456千円（＋29％）、日数も月300日から380日に伸びています。特別養護老人ホームの入所待機が増えているなど、心当たりはありますか。この水準が続く場合、第10期の給付費は年1,280万円ほど上振れします。</w:t>
      </w:r>
    </w:p>
    <w:p>
      <w:r>
        <w:t>3　認知症対応型共同生活介護の利用が減り続けています（令和6年度50.1件／月→令和7年度44.6件／月→令和8年度41.3件／月）。空床が出ているのか、待機があるのに入れていないのか、状況を教えてください。</w:t>
      </w:r>
    </w:p>
    <w:p>
      <w:r>
        <w:t>4　介護老人保健施設の給付額が、月報で令和7年度の月8,006千円から令和8年度は月5,973千円（▲25％）に落ちています。退所が続いているのか、入所先が変わっているのか、お分かりになりますか。</w:t>
      </w:r>
    </w:p>
    <w:p>
      <w:r>
        <w:t>5　特定施設入居者生活介護も月報で月766千円から月409千円（▲47％）に落ちています。利用者数が5人から半減した形です。</w:t>
      </w:r>
    </w:p>
    <w:p>
      <w:r>
        <w:t>6　認知症対応型通所介護が月報で月990千円から月707千円（▲29％）に落ちています。</w:t>
      </w:r>
    </w:p>
    <w:p>
      <w:r>
        <w:t>7　介護予防福祉用具貸与は逆に増え続けています（令和6年度50.6件／月→令和7年度58.1件／月→令和8年度63.0件／月）。</w:t>
      </w:r>
    </w:p>
    <w:p>
      <w:r>
        <w:t>8　令和6年度の一般介護予防事業費が前年の5.3倍（993千円→5,305千円）です。何の事業を始められたのでしょうか。</w:t>
      </w:r>
    </w:p>
    <w:p>
      <w:r>
        <w:t>9　介護給付費準備基金の年度末残高の推移をご教示ください（年報の値に矛盾があります）。</w:t>
      </w:r>
    </w:p>
    <w:p>
      <w:r>
        <w:t>10　令和7年度の年報（介護保険事業状況報告）の入力予定をご教示ください。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