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  <w:jc w:val="center"/>
      </w:pPr>
      <w:r>
        <w:rPr>
          <w:rFonts w:ascii="游ゴシック" w:hAnsi="游ゴシック" w:eastAsia="游ゴシック"/>
          <w:b/>
          <w:i w:val="0"/>
          <w:color w:val="2E74B5"/>
          <w:sz w:val="44"/>
        </w:rPr>
        <w:t>第10期計画　概要版のページ割りと図の割付</w:t>
      </w:r>
    </w:p>
    <w:p>
      <w:pPr>
        <w:spacing w:after="120"/>
        <w:jc w:val="center"/>
      </w:pPr>
      <w:r>
        <w:rPr>
          <w:rFonts w:ascii="游ゴシック" w:hAnsi="游ゴシック" w:eastAsia="游ゴシック"/>
          <w:b w:val="0"/>
          <w:i w:val="0"/>
          <w:sz w:val="26"/>
        </w:rPr>
        <w:t>小野町高齢者保健福祉計画・第10期介護保険事業計画 概要版</w:t>
      </w:r>
    </w:p>
    <w:p>
      <w:pPr>
        <w:spacing w:after="120"/>
        <w:jc w:val="center"/>
      </w:pPr>
      <w:r>
        <w:rPr>
          <w:rFonts w:ascii="游ゴシック" w:hAnsi="游ゴシック" w:eastAsia="游ゴシック"/>
          <w:b w:val="0"/>
          <w:i w:val="0"/>
          <w:sz w:val="26"/>
        </w:rPr>
        <w:t>（仕様書4 成果品（６））</w:t>
      </w:r>
    </w:p>
    <w:p>
      <w:pPr>
        <w:spacing w:after="120"/>
        <w:jc w:val="center"/>
      </w:pPr>
      <w:r>
        <w:rPr>
          <w:rFonts w:ascii="游ゴシック" w:hAnsi="游ゴシック" w:eastAsia="游ゴシック"/>
          <w:b w:val="0"/>
          <w:i w:val="0"/>
          <w:sz w:val="26"/>
        </w:rPr>
      </w:r>
    </w:p>
    <w:p>
      <w:pPr>
        <w:spacing w:after="120"/>
        <w:jc w:val="center"/>
      </w:pPr>
      <w:r>
        <w:rPr>
          <w:rFonts w:ascii="游ゴシック" w:hAnsi="游ゴシック" w:eastAsia="游ゴシック"/>
          <w:b w:val="0"/>
          <w:i w:val="0"/>
          <w:sz w:val="26"/>
        </w:rPr>
        <w:t>令和8年10月6日</w:t>
      </w:r>
    </w:p>
    <w:p>
      <w:r>
        <w:br w:type="page"/>
      </w:r>
    </w:p>
    <w:p>
      <w:pPr>
        <w:spacing w:after="280"/>
        <w:jc w:val="center"/>
      </w:pPr>
      <w:r>
        <w:rPr>
          <w:rFonts w:ascii="游ゴシック" w:hAnsi="游ゴシック" w:eastAsia="游ゴシック"/>
          <w:b/>
          <w:i w:val="0"/>
          <w:color w:val="2E74B5"/>
          <w:sz w:val="30"/>
        </w:rPr>
        <w:t>目　次</w:t>
      </w:r>
    </w:p>
    <w:p>
      <w:pPr>
        <w:spacing w:after="200"/>
        <w:jc w:val="center"/>
      </w:pPr>
      <w:r>
        <w:rPr>
          <w:rFonts w:ascii="游ゴシック" w:hAnsi="游ゴシック" w:eastAsia="游ゴシック"/>
          <w:b w:val="0"/>
          <w:i w:val="0"/>
          <w:sz w:val="18"/>
        </w:rPr>
        <w:t>各行をクリックすると本文へ移動します。ページ番号はWordで開いた時点で更新されます</w:t>
      </w:r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1">
        <w:r>
          <w:rPr>
            <w:rFonts w:ascii="游ゴシック" w:hAnsi="游ゴシック" w:eastAsia="游ゴシック"/>
            <w:b/>
            <w:sz w:val="22"/>
          </w:rPr>
          <w:t xml:space="preserve">1　本書の位置づけ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_Toc_001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2">
        <w:r>
          <w:rPr>
            <w:rFonts w:ascii="游ゴシック" w:hAnsi="游ゴシック" w:eastAsia="游ゴシック"/>
            <w:b/>
            <w:sz w:val="22"/>
          </w:rPr>
          <w:t xml:space="preserve">2　ページ割りと図の割付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_Toc_002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3">
        <w:r>
          <w:rPr>
            <w:rFonts w:ascii="游ゴシック" w:hAnsi="游ゴシック" w:eastAsia="游ゴシック"/>
            <w:b/>
            <w:sz w:val="22"/>
          </w:rPr>
          <w:t xml:space="preserve">3　これから作る図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_Toc_003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4">
        <w:r>
          <w:rPr>
            <w:rFonts w:ascii="游ゴシック" w:hAnsi="游ゴシック" w:eastAsia="游ゴシック"/>
            <w:b/>
            <w:sz w:val="22"/>
          </w:rPr>
          <w:t xml:space="preserve">4　分量の見積り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_Toc_004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5">
        <w:r>
          <w:rPr>
            <w:rFonts w:ascii="游ゴシック" w:hAnsi="游ゴシック" w:eastAsia="游ゴシック"/>
            <w:b/>
            <w:sz w:val="22"/>
          </w:rPr>
          <w:t xml:space="preserve">5　作成の手順と期限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_Toc_005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6">
        <w:r>
          <w:rPr>
            <w:rFonts w:ascii="游ゴシック" w:hAnsi="游ゴシック" w:eastAsia="游ゴシック"/>
            <w:b/>
            <w:sz w:val="22"/>
          </w:rPr>
          <w:t xml:space="preserve">6　町にご確認いただきたいこと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_Toc_006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7">
        <w:r>
          <w:rPr>
            <w:rFonts w:ascii="游ゴシック" w:hAnsi="游ゴシック" w:eastAsia="游ゴシック"/>
            <w:b/>
            <w:sz w:val="22"/>
          </w:rPr>
          <w:t xml:space="preserve">7　自己点検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_Toc_007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sectPr>
          <w:headerReference w:type="default" r:id="rId9"/>
          <w:footerReference w:type="default" r:id="rId10"/>
          <w:pgSz w:w="11906" w:h="16838"/>
          <w:pgMar w:top="1134" w:right="1077" w:bottom="1134" w:left="1077" w:header="709" w:footer="709" w:gutter="0"/>
          <w:cols w:space="720"/>
          <w:docGrid w:linePitch="360"/>
        </w:sectPr>
      </w:pPr>
    </w:p>
    <w:p>
      <w:pPr>
        <w:pStyle w:val="Heading1"/>
        <w:keepNext/>
        <w:spacing w:before="240" w:after="100"/>
      </w:pPr>
      <w:bookmarkStart w:id="101" w:name="_Toc_001"/>
      <w:r>
        <w:rPr>
          <w:rFonts w:ascii="游ゴシック" w:hAnsi="游ゴシック" w:eastAsia="游ゴシック"/>
          <w:b/>
          <w:i w:val="0"/>
          <w:color w:val="2E74B5"/>
          <w:sz w:val="30"/>
        </w:rPr>
        <w:t>1　本書の位置づけ</w:t>
      </w:r>
      <w:bookmarkEnd w:id="101"/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概要版（成果品⑥）は、A4版・4色刷り・8頁・50部と仕様が定まっています。</w:t>
      </w:r>
      <w:r>
        <w:rPr>
          <w:rFonts w:ascii="游ゴシック" w:hAnsi="游ゴシック" w:eastAsia="游ゴシック"/>
          <w:b w:val="0"/>
          <w:i w:val="0"/>
          <w:sz w:val="21"/>
        </w:rPr>
        <w:t>計画書が80頁程度であるのに対し概要版は8頁で、10分の1です。</w:t>
      </w:r>
      <w:r>
        <w:rPr>
          <w:rFonts w:ascii="游ゴシック" w:hAnsi="游ゴシック" w:eastAsia="游ゴシック"/>
          <w:b/>
          <w:i w:val="0"/>
          <w:sz w:val="21"/>
        </w:rPr>
        <w:t>全体を薄く要約すると何も伝わらないため、載せるものを絞ります。</w:t>
      </w:r>
    </w:p>
    <w:p>
      <w:pPr>
        <w:spacing w:before="60" w:after="60"/>
      </w:pPr>
      <w:r>
        <w:rPr>
          <w:rFonts w:ascii="游ゴシック" w:hAnsi="游ゴシック" w:eastAsia="游ゴシック"/>
          <w:b w:val="0"/>
          <w:i w:val="0"/>
          <w:sz w:val="21"/>
        </w:rPr>
        <w:t>業務設計書 第2章でページ割りの案を作っていますが、</w:t>
      </w:r>
      <w:r>
        <w:rPr>
          <w:rFonts w:ascii="游ゴシック" w:hAnsi="游ゴシック" w:eastAsia="游ゴシック"/>
          <w:b/>
          <w:i w:val="0"/>
          <w:sz w:val="21"/>
        </w:rPr>
        <w:t>本書はその先で、どの頁にどの図を置くかを、実在する図に紐づけて決めます。</w:t>
      </w:r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概要版そのものは令和9年2月の作業です。</w:t>
      </w:r>
      <w:r>
        <w:rPr>
          <w:rFonts w:ascii="游ゴシック" w:hAnsi="游ゴシック" w:eastAsia="游ゴシック"/>
          <w:b w:val="0"/>
          <w:i w:val="0"/>
          <w:sz w:val="21"/>
        </w:rPr>
        <w:t>それでもいま割付を決めておくのは、</w:t>
      </w:r>
      <w:r>
        <w:rPr>
          <w:rFonts w:ascii="游ゴシック" w:hAnsi="游ゴシック" w:eastAsia="游ゴシック"/>
          <w:b/>
          <w:i w:val="0"/>
          <w:sz w:val="21"/>
        </w:rPr>
        <w:t>素案の図を作るときに使い回せるためです。</w:t>
      </w:r>
      <w:r>
        <w:rPr>
          <w:rFonts w:ascii="游ゴシック" w:hAnsi="游ゴシック" w:eastAsia="游ゴシック"/>
          <w:b w:val="0"/>
          <w:i w:val="0"/>
          <w:sz w:val="21"/>
        </w:rPr>
        <w:t>2月になってから「この図が要る」と気づくと、そこから作ることになり、校了に間に合いません。</w:t>
      </w:r>
    </w:p>
    <w:p>
      <w:pPr>
        <w:pStyle w:val="Heading1"/>
        <w:keepNext/>
        <w:spacing w:before="240" w:after="100"/>
      </w:pPr>
      <w:bookmarkStart w:id="102" w:name="_Toc_002"/>
      <w:r>
        <w:rPr>
          <w:rFonts w:ascii="游ゴシック" w:hAnsi="游ゴシック" w:eastAsia="游ゴシック"/>
          <w:b/>
          <w:i w:val="0"/>
          <w:color w:val="2E74B5"/>
          <w:sz w:val="30"/>
        </w:rPr>
        <w:t>2　ページ割りと図の割付</w:t>
      </w:r>
      <w:bookmarkEnd w:id="102"/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【表1】概要版のページ割りと図の割付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567"/>
        <w:gridCol w:w="1587"/>
        <w:gridCol w:w="2608"/>
        <w:gridCol w:w="2494"/>
        <w:gridCol w:w="2494"/>
      </w:tblGrid>
      <w:tr>
        <w:tc>
          <w:tcPr>
            <w:tcW w:type="dxa" w:w="567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頁</w:t>
            </w:r>
          </w:p>
        </w:tc>
        <w:tc>
          <w:tcPr>
            <w:tcW w:type="dxa" w:w="1587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見出し</w:t>
            </w:r>
          </w:p>
        </w:tc>
        <w:tc>
          <w:tcPr>
            <w:tcW w:type="dxa" w:w="2608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載せる内容</w:t>
            </w:r>
          </w:p>
        </w:tc>
        <w:tc>
          <w:tcPr>
            <w:tcW w:type="dxa" w:w="249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置く図</w:t>
            </w:r>
          </w:p>
        </w:tc>
        <w:tc>
          <w:tcPr>
            <w:tcW w:type="dxa" w:w="249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ねらい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p1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表紙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計画の名称、計画期間（令和9年度〜令和11年度）、町名、イメージ写真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誰の何のための計画かが一目で分かること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p2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計画の趣旨と位置づけ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策定の趣旨／法的な位置づけ／計画期間／関連計画との関係／日常生活圏域（町全域を1つとする）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関連計画の関係図（作る）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地域福祉計画との役割分担を図で示す。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第9期の14施策のうち5施策が地域福祉計画と重複していた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p3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高齢者を取り巻く状況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人口と高齢化率／要支援・要介護認定者数と認定率／数字を3つに絞って大きく見せる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総人口と高齢化率の推移・推計／認定者数の推移（年度末基準）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高齢化率・認定者数・認定率の3つに絞る。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本町の要介護2以上の認定率は全国平均を大きく上回っている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p4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第9期計画の評価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3つの基本目標ごとの到達状況／できたことと、できなかったこと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第9期の見込みと実績（標準給付費）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できたことだけを書くと、次期計画の課題設定が浮く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p5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基本理念と施策の体系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基本理念／3つの基本目標／12施策の関係を1枚で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施策体系図（作る）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基本目標ごとに色を分けると、4色刷りが活きる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p6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施策の内容（基本目標1・2）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基本目標1 介護予防と生きがいづくりの推進／基本目標2 安全・安心な暮らしの確保／施策ごとに3行程度（成果指標は載せない）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通いの場の実施状況と調査の回答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全施策を並べる。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2つの基本目標で最も施策が多い頁であり、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図を置くと成果指標まで入らない。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見積りの結果、成果指標を落として施策名を残した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p7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施策の内容（基本目標3）とサービス見込量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基本目標3 介護サービスの充実／サービス見込量（居宅・地域密着型・施設の3区分）／必要利用定員総数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区分別の給付費の見込み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見込量はサービス種別を束ねた区分で示す。27サービスを並べても概要版では読めない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p8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介護保険料と計画の推進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保険料基準額と第9期からの増減／所得段階別保険料額（13段階）／計画の進行管理／問合せ先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保険料基準額の選択肢（100円未満切上げ後）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保険料は住民の関心が最も高い。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第9期からの増減と、その理由を2行で示す</w:t>
            </w:r>
          </w:p>
        </w:tc>
      </w:tr>
    </w:tbl>
    <w:p>
      <w:pPr>
        <w:spacing w:after="40"/>
      </w:pPr>
    </w:p>
    <w:p>
      <w:pPr>
        <w:spacing w:before="40" w:after="160"/>
        <w:ind w:left="113"/>
      </w:pPr>
      <w:r>
        <w:rPr>
          <w:rFonts w:ascii="游ゴシック" w:hAnsi="游ゴシック" w:eastAsia="游ゴシック"/>
          <w:b w:val="0"/>
          <w:i w:val="0"/>
          <w:sz w:val="17"/>
        </w:rPr>
        <w:t>※ 「置く図」のうち（作る）とあるものは、これから作成する図です。それ以外は図表データ管理台帳に登録済みで、PNGが output/ono_fig に実在します。</w:t>
      </w:r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図は既存6点＋これから作る2点の計8点です。</w:t>
      </w:r>
      <w:r>
        <w:rPr>
          <w:rFonts w:ascii="游ゴシック" w:hAnsi="游ゴシック" w:eastAsia="游ゴシック"/>
          <w:b w:val="0"/>
          <w:i w:val="0"/>
          <w:sz w:val="21"/>
        </w:rPr>
        <w:t>4色刷りであることを活かし、基本目標ごとに色を分けると施策体系が読み取りやすくなります。</w:t>
      </w:r>
    </w:p>
    <w:p>
      <w:pPr>
        <w:pStyle w:val="Heading1"/>
        <w:keepNext/>
        <w:spacing w:before="240" w:after="100"/>
      </w:pPr>
      <w:bookmarkStart w:id="103" w:name="_Toc_003"/>
      <w:r>
        <w:rPr>
          <w:rFonts w:ascii="游ゴシック" w:hAnsi="游ゴシック" w:eastAsia="游ゴシック"/>
          <w:b/>
          <w:i w:val="0"/>
          <w:color w:val="2E74B5"/>
          <w:sz w:val="30"/>
        </w:rPr>
        <w:t>3　これから作る図</w:t>
      </w:r>
      <w:bookmarkEnd w:id="103"/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概要版のためだけに作るのではなく、素案・協議会資料でも使えるものを選んでいます。</w:t>
      </w:r>
      <w:r>
        <w:rPr>
          <w:rFonts w:ascii="游ゴシック" w:hAnsi="游ゴシック" w:eastAsia="游ゴシック"/>
          <w:b w:val="0"/>
          <w:i w:val="0"/>
          <w:sz w:val="21"/>
        </w:rPr>
        <w:t>概要版は計画書の確定後にしか作れませんが、図は先に作っておけます。</w:t>
      </w:r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【表2】これから作る図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1587"/>
        <w:gridCol w:w="2835"/>
        <w:gridCol w:w="3061"/>
        <w:gridCol w:w="2268"/>
      </w:tblGrid>
      <w:tr>
        <w:tc>
          <w:tcPr>
            <w:tcW w:type="dxa" w:w="1587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図</w:t>
            </w:r>
          </w:p>
        </w:tc>
        <w:tc>
          <w:tcPr>
            <w:tcW w:type="dxa" w:w="2835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内容</w:t>
            </w:r>
          </w:p>
        </w:tc>
        <w:tc>
          <w:tcPr>
            <w:tcW w:type="dxa" w:w="3061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ほかに使えるところ</w:t>
            </w:r>
          </w:p>
        </w:tc>
        <w:tc>
          <w:tcPr>
            <w:tcW w:type="dxa" w:w="2268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作る時期</w:t>
            </w:r>
          </w:p>
        </w:tc>
      </w:tr>
      <w:tr>
        <w:tc>
          <w:tcPr>
            <w:tcW w:type="dxa" w:w="1587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関連計画の関係図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総合計画・地域福祉計画・障がい者計画・health計画との関係と、本計画が扱う範囲を示す図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素案 第4章3（関連計画との役割分担）でも使える。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同章はいま表で書いており、図があると分かりやすい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令和8年11月（協議会 第2回の資料と同時）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施策体系図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基本理念→3基本目標→12施策の階層を1枚にした図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素案 第4章2（計画の体系）でも使える。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骨子案・協議会資料でも使う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令和8年11月（協議会 第2回の資料と同時）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bookmarkStart w:id="104" w:name="_Toc_004"/>
      <w:r>
        <w:rPr>
          <w:rFonts w:ascii="游ゴシック" w:hAnsi="游ゴシック" w:eastAsia="游ゴシック"/>
          <w:b/>
          <w:i w:val="0"/>
          <w:color w:val="2E74B5"/>
          <w:sz w:val="30"/>
        </w:rPr>
        <w:t>4　分量の見積り</w:t>
      </w:r>
      <w:bookmarkEnd w:id="104"/>
    </w:p>
    <w:p>
      <w:pPr>
        <w:spacing w:before="60" w:after="60"/>
      </w:pPr>
      <w:r>
        <w:rPr>
          <w:rFonts w:ascii="游ゴシック" w:hAnsi="游ゴシック" w:eastAsia="游ゴシック"/>
          <w:b w:val="0"/>
          <w:i w:val="0"/>
          <w:sz w:val="21"/>
        </w:rPr>
        <w:t>1頁あたりの分量を文字数で見積もっています。</w:t>
      </w:r>
      <w:r>
        <w:rPr>
          <w:rFonts w:ascii="游ゴシック" w:hAnsi="游ゴシック" w:eastAsia="游ゴシック"/>
          <w:b/>
          <w:i w:val="0"/>
          <w:sz w:val="21"/>
        </w:rPr>
        <w:t>A4・本文10.5pt・2段組で、図がない場合の目安は1,600字、図を1点置くと450字ぶんの面積を食います。</w:t>
      </w:r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【表3】1頁あたりの分量の見積り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680"/>
        <w:gridCol w:w="2494"/>
        <w:gridCol w:w="1474"/>
        <w:gridCol w:w="1134"/>
        <w:gridCol w:w="2041"/>
        <w:gridCol w:w="1928"/>
      </w:tblGrid>
      <w:tr>
        <w:tc>
          <w:tcPr>
            <w:tcW w:type="dxa" w:w="680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頁</w:t>
            </w:r>
          </w:p>
        </w:tc>
        <w:tc>
          <w:tcPr>
            <w:tcW w:type="dxa" w:w="249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見出し</w:t>
            </w:r>
          </w:p>
        </w:tc>
        <w:tc>
          <w:tcPr>
            <w:tcW w:type="dxa" w:w="147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本文（字）</w:t>
            </w:r>
          </w:p>
        </w:tc>
        <w:tc>
          <w:tcPr>
            <w:tcW w:type="dxa" w:w="113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図（点）</w:t>
            </w:r>
          </w:p>
        </w:tc>
        <w:tc>
          <w:tcPr>
            <w:tcW w:type="dxa" w:w="2041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面積の合計（字換算）</w:t>
            </w:r>
          </w:p>
        </w:tc>
        <w:tc>
          <w:tcPr>
            <w:tcW w:type="dxa" w:w="1928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判定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p1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表紙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120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0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120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収まる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p2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計画の趣旨と位置づけ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900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1,350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収まる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p3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高齢者を取り巻く状況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700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2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1,600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収まる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p4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第9期計画の評価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1,000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1,450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収まる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p5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基本理念と施策の体系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500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950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収まる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p6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施策の内容（基本目標1・2）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1,100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1,550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収まる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p7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施策の内容（基本目標3）とサービス見込量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900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1,350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収まる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p8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介護保険料と計画の推進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1,000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1,450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収まる</w:t>
            </w:r>
          </w:p>
        </w:tc>
      </w:tr>
    </w:tbl>
    <w:p>
      <w:pPr>
        <w:spacing w:after="40"/>
      </w:pPr>
    </w:p>
    <w:p>
      <w:pPr>
        <w:spacing w:before="40" w:after="160"/>
        <w:ind w:left="113"/>
      </w:pPr>
      <w:r>
        <w:rPr>
          <w:rFonts w:ascii="游ゴシック" w:hAnsi="游ゴシック" w:eastAsia="游ゴシック"/>
          <w:b w:val="0"/>
          <w:i w:val="0"/>
          <w:sz w:val="17"/>
        </w:rPr>
        <w:t>※ 目安であり、実際の分量はレイアウトで決まります。超過が出た頁は、成果指標を落として施策名を残します。</w:t>
      </w:r>
    </w:p>
    <w:p>
      <w:pPr>
        <w:pStyle w:val="Heading1"/>
        <w:keepNext/>
        <w:spacing w:before="240" w:after="100"/>
      </w:pPr>
      <w:bookmarkStart w:id="105" w:name="_Toc_005"/>
      <w:r>
        <w:rPr>
          <w:rFonts w:ascii="游ゴシック" w:hAnsi="游ゴシック" w:eastAsia="游ゴシック"/>
          <w:b/>
          <w:i w:val="0"/>
          <w:color w:val="2E74B5"/>
          <w:sz w:val="30"/>
        </w:rPr>
        <w:t>5　作成の手順と期限</w:t>
      </w:r>
      <w:bookmarkEnd w:id="105"/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【表4】概要版の作成の手順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794"/>
        <w:gridCol w:w="3969"/>
        <w:gridCol w:w="2494"/>
        <w:gridCol w:w="2494"/>
      </w:tblGrid>
      <w:tr>
        <w:tc>
          <w:tcPr>
            <w:tcW w:type="dxa" w:w="79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段階</w:t>
            </w:r>
          </w:p>
        </w:tc>
        <w:tc>
          <w:tcPr>
            <w:tcW w:type="dxa" w:w="3969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作業</w:t>
            </w:r>
          </w:p>
        </w:tc>
        <w:tc>
          <w:tcPr>
            <w:tcW w:type="dxa" w:w="249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時期</w:t>
            </w:r>
          </w:p>
        </w:tc>
        <w:tc>
          <w:tcPr>
            <w:tcW w:type="dxa" w:w="249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どなたが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0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図の作成（本書 3章の2点）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令和8年11月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受託者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計画書の確定（パブリックコメント後）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令和9年2月上旬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受託者・町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2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概要版の原稿作成（計画書からの抽出とリライト）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令和9年2月上旬〜中旬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受託者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3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レイアウト・図表の配置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令和9年2月中旬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受託者・印刷業者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4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町の確認・校正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令和9年2月下旬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町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5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色校正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令和9年3月上旬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受託者・町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6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印刷・製本（50部）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令和9年3月中旬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印刷業者</w:t>
            </w:r>
          </w:p>
        </w:tc>
      </w:tr>
    </w:tbl>
    <w:p>
      <w:pPr>
        <w:spacing w:after="40"/>
      </w:pPr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計画書の校了と概要版の作成が3月に重なります。</w:t>
      </w:r>
      <w:r>
        <w:rPr>
          <w:rFonts w:ascii="游ゴシック" w:hAnsi="游ゴシック" w:eastAsia="游ゴシック"/>
          <w:b w:val="0"/>
          <w:i w:val="0"/>
          <w:sz w:val="21"/>
        </w:rPr>
        <w:t>概要版の組版・校正は印刷の発注仕様書の見積様式に工程3として含めてあり、同じ業者に併せて発注することを前提にしています。</w:t>
      </w:r>
    </w:p>
    <w:p>
      <w:pPr>
        <w:pStyle w:val="Heading1"/>
        <w:keepNext/>
        <w:spacing w:before="240" w:after="100"/>
      </w:pPr>
      <w:bookmarkStart w:id="106" w:name="_Toc_006"/>
      <w:r>
        <w:rPr>
          <w:rFonts w:ascii="游ゴシック" w:hAnsi="游ゴシック" w:eastAsia="游ゴシック"/>
          <w:b/>
          <w:i w:val="0"/>
          <w:color w:val="2E74B5"/>
          <w:sz w:val="30"/>
        </w:rPr>
        <w:t>6　町にご確認いただきたいこと</w:t>
      </w:r>
      <w:bookmarkEnd w:id="106"/>
    </w:p>
    <w:p>
      <w:pPr>
        <w:spacing w:before="60" w:after="60"/>
      </w:pPr>
      <w:r>
        <w:rPr>
          <w:rFonts w:ascii="游ゴシック" w:hAnsi="游ゴシック" w:eastAsia="游ゴシック"/>
          <w:b w:val="0"/>
          <w:i w:val="0"/>
          <w:sz w:val="21"/>
        </w:rPr>
        <w:t>1　表紙のイメージ写真を町でご用意いただけるか（ご用意いただけない場合、当方で手配します）。</w:t>
      </w:r>
    </w:p>
    <w:p>
      <w:pPr>
        <w:spacing w:before="60" w:after="60"/>
      </w:pPr>
      <w:r>
        <w:rPr>
          <w:rFonts w:ascii="游ゴシック" w:hAnsi="游ゴシック" w:eastAsia="游ゴシック"/>
          <w:b w:val="0"/>
          <w:i w:val="0"/>
          <w:sz w:val="21"/>
        </w:rPr>
        <w:t>2　概要版の配布先と部数（50部の内訳）。</w:t>
      </w:r>
      <w:r>
        <w:rPr>
          <w:rFonts w:ascii="游ゴシック" w:hAnsi="游ゴシック" w:eastAsia="游ゴシック"/>
          <w:b/>
          <w:i w:val="0"/>
          <w:sz w:val="21"/>
        </w:rPr>
        <w:t>窓口・図書館に置くのか、全戸配布の一部とするのかで、文章の書き方が変わります。</w:t>
      </w:r>
    </w:p>
    <w:p>
      <w:pPr>
        <w:spacing w:before="60" w:after="60"/>
      </w:pPr>
      <w:r>
        <w:rPr>
          <w:rFonts w:ascii="游ゴシック" w:hAnsi="游ゴシック" w:eastAsia="游ゴシック"/>
          <w:b w:val="0"/>
          <w:i w:val="0"/>
          <w:sz w:val="21"/>
        </w:rPr>
        <w:t>3　ふりがなを振るか。</w:t>
      </w:r>
      <w:r>
        <w:rPr>
          <w:rFonts w:ascii="游ゴシック" w:hAnsi="游ゴシック" w:eastAsia="游ゴシック"/>
          <w:b/>
          <w:i w:val="0"/>
          <w:sz w:val="21"/>
        </w:rPr>
        <w:t>8頁に収める制約と、読みやすさの兼ね合いです。</w:t>
      </w:r>
    </w:p>
    <w:p>
      <w:pPr>
        <w:spacing w:before="60" w:after="60"/>
      </w:pPr>
      <w:r>
        <w:rPr>
          <w:rFonts w:ascii="游ゴシック" w:hAnsi="游ゴシック" w:eastAsia="游ゴシック"/>
          <w:b w:val="0"/>
          <w:i w:val="0"/>
          <w:sz w:val="21"/>
        </w:rPr>
        <w:t>4　保険料の増減の理由を、どこまで書くか（住民の関心が最も高い項目です）。</w:t>
      </w:r>
    </w:p>
    <w:p>
      <w:pPr>
        <w:pStyle w:val="Heading1"/>
        <w:keepNext/>
        <w:spacing w:before="240" w:after="100"/>
      </w:pPr>
      <w:bookmarkStart w:id="107" w:name="_Toc_007"/>
      <w:r>
        <w:rPr>
          <w:rFonts w:ascii="游ゴシック" w:hAnsi="游ゴシック" w:eastAsia="游ゴシック"/>
          <w:b/>
          <w:i w:val="0"/>
          <w:color w:val="2E74B5"/>
          <w:sz w:val="30"/>
        </w:rPr>
        <w:t>7　自己点検</w:t>
      </w:r>
      <w:bookmarkEnd w:id="107"/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【表5】自己点検の結果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1247"/>
        <w:gridCol w:w="4082"/>
        <w:gridCol w:w="2211"/>
        <w:gridCol w:w="2211"/>
      </w:tblGrid>
      <w:tr>
        <w:tc>
          <w:tcPr>
            <w:tcW w:type="dxa" w:w="1247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4082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点検項目</w:t>
            </w:r>
          </w:p>
        </w:tc>
        <w:tc>
          <w:tcPr>
            <w:tcW w:type="dxa" w:w="2211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期待</w:t>
            </w:r>
          </w:p>
        </w:tc>
        <w:tc>
          <w:tcPr>
            <w:tcW w:type="dxa" w:w="2211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結果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頁数</w:t>
            </w:r>
          </w:p>
        </w:tc>
        <w:tc>
          <w:tcPr>
            <w:tcW w:type="dxa" w:w="221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8</w:t>
            </w:r>
          </w:p>
        </w:tc>
        <w:tc>
          <w:tcPr>
            <w:tcW w:type="dxa" w:w="221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1b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頁番号が1からの連番</w:t>
            </w:r>
          </w:p>
        </w:tc>
        <w:tc>
          <w:tcPr>
            <w:tcW w:type="dxa" w:w="221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[1, 2, 3, 4, 5, 6, 7, 8]</w:t>
            </w:r>
          </w:p>
        </w:tc>
        <w:tc>
          <w:tcPr>
            <w:tcW w:type="dxa" w:w="221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[1, 2, 3, 4, 5, 6, 7, 8]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2-f21_jinko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f21_jinko が台帳にある</w:t>
            </w:r>
          </w:p>
        </w:tc>
        <w:tc>
          <w:tcPr>
            <w:tcW w:type="dxa" w:w="221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True</w:t>
            </w:r>
          </w:p>
        </w:tc>
        <w:tc>
          <w:tcPr>
            <w:tcW w:type="dxa" w:w="221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True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2-f01_nintei_suii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f01_nintei_suii が台帳にある</w:t>
            </w:r>
          </w:p>
        </w:tc>
        <w:tc>
          <w:tcPr>
            <w:tcW w:type="dxa" w:w="221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True</w:t>
            </w:r>
          </w:p>
        </w:tc>
        <w:tc>
          <w:tcPr>
            <w:tcW w:type="dxa" w:w="221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True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2-f04_dai9_taihi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f04_dai9_taihi が台帳にある</w:t>
            </w:r>
          </w:p>
        </w:tc>
        <w:tc>
          <w:tcPr>
            <w:tcW w:type="dxa" w:w="221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True</w:t>
            </w:r>
          </w:p>
        </w:tc>
        <w:tc>
          <w:tcPr>
            <w:tcW w:type="dxa" w:w="221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True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2-f48_kayoi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f48_kayoi が台帳にある</w:t>
            </w:r>
          </w:p>
        </w:tc>
        <w:tc>
          <w:tcPr>
            <w:tcW w:type="dxa" w:w="221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True</w:t>
            </w:r>
          </w:p>
        </w:tc>
        <w:tc>
          <w:tcPr>
            <w:tcW w:type="dxa" w:w="221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True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2-f23_kubun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f23_kubun が台帳にある</w:t>
            </w:r>
          </w:p>
        </w:tc>
        <w:tc>
          <w:tcPr>
            <w:tcW w:type="dxa" w:w="221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True</w:t>
            </w:r>
          </w:p>
        </w:tc>
        <w:tc>
          <w:tcPr>
            <w:tcW w:type="dxa" w:w="221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True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2-f08_hokenryo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f08_hokenryo が台帳にある</w:t>
            </w:r>
          </w:p>
        </w:tc>
        <w:tc>
          <w:tcPr>
            <w:tcW w:type="dxa" w:w="221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True</w:t>
            </w:r>
          </w:p>
        </w:tc>
        <w:tc>
          <w:tcPr>
            <w:tcW w:type="dxa" w:w="221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True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3-f21_jinko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f21_jinko.png が実在する</w:t>
            </w:r>
          </w:p>
        </w:tc>
        <w:tc>
          <w:tcPr>
            <w:tcW w:type="dxa" w:w="221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True</w:t>
            </w:r>
          </w:p>
        </w:tc>
        <w:tc>
          <w:tcPr>
            <w:tcW w:type="dxa" w:w="221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True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3-f01_nintei_suii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f01_nintei_suii.png が実在する</w:t>
            </w:r>
          </w:p>
        </w:tc>
        <w:tc>
          <w:tcPr>
            <w:tcW w:type="dxa" w:w="221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True</w:t>
            </w:r>
          </w:p>
        </w:tc>
        <w:tc>
          <w:tcPr>
            <w:tcW w:type="dxa" w:w="221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True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3-f04_dai9_taihi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f04_dai9_taihi.png が実在する</w:t>
            </w:r>
          </w:p>
        </w:tc>
        <w:tc>
          <w:tcPr>
            <w:tcW w:type="dxa" w:w="221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True</w:t>
            </w:r>
          </w:p>
        </w:tc>
        <w:tc>
          <w:tcPr>
            <w:tcW w:type="dxa" w:w="221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True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3-f48_kayoi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f48_kayoi.png が実在する</w:t>
            </w:r>
          </w:p>
        </w:tc>
        <w:tc>
          <w:tcPr>
            <w:tcW w:type="dxa" w:w="221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True</w:t>
            </w:r>
          </w:p>
        </w:tc>
        <w:tc>
          <w:tcPr>
            <w:tcW w:type="dxa" w:w="221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True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3-f23_kubun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f23_kubun.png が実在する</w:t>
            </w:r>
          </w:p>
        </w:tc>
        <w:tc>
          <w:tcPr>
            <w:tcW w:type="dxa" w:w="221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True</w:t>
            </w:r>
          </w:p>
        </w:tc>
        <w:tc>
          <w:tcPr>
            <w:tcW w:type="dxa" w:w="221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True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3-f08_hokenryo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f08_hokenryo.png が実在する</w:t>
            </w:r>
          </w:p>
        </w:tc>
        <w:tc>
          <w:tcPr>
            <w:tcW w:type="dxa" w:w="221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True</w:t>
            </w:r>
          </w:p>
        </w:tc>
        <w:tc>
          <w:tcPr>
            <w:tcW w:type="dxa" w:w="221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True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4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図の点数（上限8点）</w:t>
            </w:r>
          </w:p>
        </w:tc>
        <w:tc>
          <w:tcPr>
            <w:tcW w:type="dxa" w:w="221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True</w:t>
            </w:r>
          </w:p>
        </w:tc>
        <w:tc>
          <w:tcPr>
            <w:tcW w:type="dxa" w:w="221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True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5-関連計画の関係図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「関連計画の関係図」の作成時期を決めてある</w:t>
            </w:r>
          </w:p>
        </w:tc>
        <w:tc>
          <w:tcPr>
            <w:tcW w:type="dxa" w:w="221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True</w:t>
            </w:r>
          </w:p>
        </w:tc>
        <w:tc>
          <w:tcPr>
            <w:tcW w:type="dxa" w:w="221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True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5-施策体系図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「施策体系図」の作成時期を決めてある</w:t>
            </w:r>
          </w:p>
        </w:tc>
        <w:tc>
          <w:tcPr>
            <w:tcW w:type="dxa" w:w="221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True</w:t>
            </w:r>
          </w:p>
        </w:tc>
        <w:tc>
          <w:tcPr>
            <w:tcW w:type="dxa" w:w="221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True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6-p1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p1 の分量（目安 1600字以内）</w:t>
            </w:r>
          </w:p>
        </w:tc>
        <w:tc>
          <w:tcPr>
            <w:tcW w:type="dxa" w:w="221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True</w:t>
            </w:r>
          </w:p>
        </w:tc>
        <w:tc>
          <w:tcPr>
            <w:tcW w:type="dxa" w:w="221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True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6-p2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p2 の分量（目安 1600字以内）</w:t>
            </w:r>
          </w:p>
        </w:tc>
        <w:tc>
          <w:tcPr>
            <w:tcW w:type="dxa" w:w="221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True</w:t>
            </w:r>
          </w:p>
        </w:tc>
        <w:tc>
          <w:tcPr>
            <w:tcW w:type="dxa" w:w="221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True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6-p3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p3 の分量（目安 1600字以内）</w:t>
            </w:r>
          </w:p>
        </w:tc>
        <w:tc>
          <w:tcPr>
            <w:tcW w:type="dxa" w:w="221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True</w:t>
            </w:r>
          </w:p>
        </w:tc>
        <w:tc>
          <w:tcPr>
            <w:tcW w:type="dxa" w:w="221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True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6-p4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p4 の分量（目安 1600字以内）</w:t>
            </w:r>
          </w:p>
        </w:tc>
        <w:tc>
          <w:tcPr>
            <w:tcW w:type="dxa" w:w="221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True</w:t>
            </w:r>
          </w:p>
        </w:tc>
        <w:tc>
          <w:tcPr>
            <w:tcW w:type="dxa" w:w="221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True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6-p5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p5 の分量（目安 1600字以内）</w:t>
            </w:r>
          </w:p>
        </w:tc>
        <w:tc>
          <w:tcPr>
            <w:tcW w:type="dxa" w:w="221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True</w:t>
            </w:r>
          </w:p>
        </w:tc>
        <w:tc>
          <w:tcPr>
            <w:tcW w:type="dxa" w:w="221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True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6-p6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p6 の分量（目安 1600字以内）</w:t>
            </w:r>
          </w:p>
        </w:tc>
        <w:tc>
          <w:tcPr>
            <w:tcW w:type="dxa" w:w="221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True</w:t>
            </w:r>
          </w:p>
        </w:tc>
        <w:tc>
          <w:tcPr>
            <w:tcW w:type="dxa" w:w="221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True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6-p7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p7 の分量（目安 1600字以内）</w:t>
            </w:r>
          </w:p>
        </w:tc>
        <w:tc>
          <w:tcPr>
            <w:tcW w:type="dxa" w:w="221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True</w:t>
            </w:r>
          </w:p>
        </w:tc>
        <w:tc>
          <w:tcPr>
            <w:tcW w:type="dxa" w:w="221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True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6-p8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p8 の分量（目安 1600字以内）</w:t>
            </w:r>
          </w:p>
        </w:tc>
        <w:tc>
          <w:tcPr>
            <w:tcW w:type="dxa" w:w="221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True</w:t>
            </w:r>
          </w:p>
        </w:tc>
        <w:tc>
          <w:tcPr>
            <w:tcW w:type="dxa" w:w="221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True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7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同じ図の重複</w:t>
            </w:r>
          </w:p>
        </w:tc>
        <w:tc>
          <w:tcPr>
            <w:tcW w:type="dxa" w:w="221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6</w:t>
            </w:r>
          </w:p>
        </w:tc>
        <w:tc>
          <w:tcPr>
            <w:tcW w:type="dxa" w:w="221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8-介護保険料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「介護保険料」の頁がある</w:t>
            </w:r>
          </w:p>
        </w:tc>
        <w:tc>
          <w:tcPr>
            <w:tcW w:type="dxa" w:w="221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True</w:t>
            </w:r>
          </w:p>
        </w:tc>
        <w:tc>
          <w:tcPr>
            <w:tcW w:type="dxa" w:w="221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True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8-サービス見込量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「サービス見込量」の頁がある</w:t>
            </w:r>
          </w:p>
        </w:tc>
        <w:tc>
          <w:tcPr>
            <w:tcW w:type="dxa" w:w="221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True</w:t>
            </w:r>
          </w:p>
        </w:tc>
        <w:tc>
          <w:tcPr>
            <w:tcW w:type="dxa" w:w="221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True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8-第9期計画の評価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「第9期計画の評価」の頁がある</w:t>
            </w:r>
          </w:p>
        </w:tc>
        <w:tc>
          <w:tcPr>
            <w:tcW w:type="dxa" w:w="221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True</w:t>
            </w:r>
          </w:p>
        </w:tc>
        <w:tc>
          <w:tcPr>
            <w:tcW w:type="dxa" w:w="221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True</w:t>
            </w:r>
          </w:p>
        </w:tc>
      </w:tr>
    </w:tbl>
    <w:p>
      <w:pPr>
        <w:spacing w:after="40"/>
      </w:pPr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29項目すべて適合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134" w:right="1077" w:bottom="1134" w:left="1077" w:header="709" w:footer="709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游ゴシック" w:hAnsi="游ゴシック" w:eastAsia="游ゴシック"/>
        <w:b w:val="0"/>
        <w:i w:val="0"/>
        <w:sz w:val="20"/>
      </w:rPr>
      <w:t xml:space="preserve">- </w:t>
    </w:r>
    <w:r>
      <w:rPr>
        <w:rFonts w:ascii="游ゴシック" w:hAnsi="游ゴシック" w:eastAsia="游ゴシック"/>
        <w:b w:val="0"/>
        <w:i w:val="0"/>
        <w:sz w:val="20"/>
      </w:rPr>
      <w:fldChar w:fldCharType="begin"/>
    </w:r>
    <w:r>
      <w:rPr>
        <w:rFonts w:ascii="游ゴシック" w:hAnsi="游ゴシック" w:eastAsia="游ゴシック"/>
        <w:b w:val="0"/>
        <w:i w:val="0"/>
        <w:sz w:val="20"/>
      </w:rPr>
      <w:instrText xml:space="preserve"> PAGE </w:instrText>
    </w:r>
    <w:r>
      <w:rPr>
        <w:rFonts w:ascii="游ゴシック" w:hAnsi="游ゴシック" w:eastAsia="游ゴシック"/>
        <w:b w:val="0"/>
        <w:i w:val="0"/>
        <w:sz w:val="20"/>
      </w:rPr>
      <w:fldChar w:fldCharType="end"/>
    </w:r>
    <w:r>
      <w:rPr>
        <w:rFonts w:ascii="游ゴシック" w:hAnsi="游ゴシック" w:eastAsia="游ゴシック"/>
        <w:b w:val="0"/>
        <w:i w:val="0"/>
        <w:sz w:val="20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游ゴシック" w:hAnsi="游ゴシック" w:eastAsia="游ゴシック"/>
        <w:b w:val="0"/>
        <w:i w:val="0"/>
        <w:sz w:val="18"/>
      </w:rPr>
    </w:r>
    <w:r>
      <w:rPr>
        <w:rFonts w:ascii="游ゴシック" w:hAnsi="游ゴシック" w:eastAsia="游ゴシック"/>
        <w:b w:val="0"/>
        <w:i w:val="0"/>
        <w:sz w:val="18"/>
      </w:rPr>
      <w:t>小野町 第10期計画　概要版のページ割りと図の割付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游ゴシック" w:hAnsi="游ゴシック" w:eastAsia="游ゴシック"/>
        <w:b w:val="0"/>
        <w:i w:val="0"/>
        <w:sz w:val="18"/>
      </w:rPr>
      <w:t>小野町 第10期計画　概要版のページ割りと図の割付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60" w:after="60"/>
    </w:pPr>
    <w:rPr>
      <w:rFonts w:ascii="游ゴシック" w:hAnsi="游ゴシック" w:eastAsia="游ゴシック"/>
      <w:sz w:val="21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ind w:left="0" w:firstLine="0"/>
      <w:outlineLvl w:val="0"/>
    </w:pPr>
    <w:rPr>
      <w:rFonts w:asciiTheme="majorHAnsi" w:eastAsiaTheme="majorEastAsia" w:hAnsiTheme="majorHAnsi" w:cstheme="majorBidi" w:ascii="游ゴシック" w:hAnsi="游ゴシック" w:eastAsia="游ゴシック"/>
      <w:b/>
      <w:bCs/>
      <w:i w:val="0"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ind w:left="0" w:firstLine="0"/>
      <w:outlineLvl w:val="1"/>
    </w:pPr>
    <w:rPr>
      <w:rFonts w:asciiTheme="majorHAnsi" w:eastAsiaTheme="majorEastAsia" w:hAnsiTheme="majorHAnsi" w:cstheme="majorBidi" w:ascii="游ゴシック" w:hAnsi="游ゴシック" w:eastAsia="游ゴシック"/>
      <w:b/>
      <w:bCs/>
      <w:i w:val="0"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ind w:left="0" w:firstLine="0"/>
      <w:outlineLvl w:val="2"/>
    </w:pPr>
    <w:rPr>
      <w:rFonts w:asciiTheme="majorHAnsi" w:eastAsiaTheme="majorEastAsia" w:hAnsiTheme="majorHAnsi" w:cstheme="majorBidi" w:ascii="游ゴシック" w:hAnsi="游ゴシック" w:eastAsia="游ゴシック"/>
      <w:b/>
      <w:bCs/>
      <w:i w:val="0"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小野町 第10期計画　概要版のページ割りと図の割付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ja-JP</dc:language>
</cp:coreProperties>
</file>