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00"/>
        <w:jc w:val="righ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令和8年10月7日</w:t>
      </w:r>
    </w:p>
    <w:p>
      <w:pPr>
        <w:spacing w:after="120" w:line="300"/>
      </w:pPr>
      <w:r>
        <w:rPr>
          <w:rFonts w:ascii="游ゴシック" w:cs="游ゴシック" w:eastAsia="游ゴシック" w:hAnsi="游ゴシック"/>
          <w:b/>
          <w:bCs/>
          <w:sz w:val="24"/>
          <w:szCs w:val="24"/>
        </w:rPr>
        <w:t xml:space="preserve">北塩原村役場　保健福祉課　福祉係　御中</w:t>
      </w:r>
    </w:p>
    <w:p>
      <w:pPr>
        <w:spacing w:after="400" w:line="300"/>
        <w:jc w:val="righ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ビズアップ公共コンサルティング株式会社</w:t>
      </w:r>
    </w:p>
    <w:p>
      <w:pPr>
        <w:spacing w:after="60" w:line="300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26"/>
          <w:szCs w:val="26"/>
        </w:rPr>
        <w:t xml:space="preserve">第10期北塩原村高齢者福祉計画・</w:t>
      </w:r>
    </w:p>
    <w:p>
      <w:pPr>
        <w:spacing w:after="120" w:line="300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26"/>
          <w:szCs w:val="26"/>
        </w:rPr>
        <w:t xml:space="preserve">第10期北塩原村介護保険事業計画策定業務</w:t>
      </w:r>
    </w:p>
    <w:p>
      <w:pPr>
        <w:spacing w:after="320" w:line="300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30"/>
          <w:szCs w:val="30"/>
        </w:rPr>
        <w:t xml:space="preserve">照会票　束5　計画構成と施策体系</w:t>
      </w:r>
    </w:p>
    <w:p>
      <w:pPr>
        <w:spacing w:after="280" w:line="300"/>
        <w:jc w:val="center"/>
      </w:pPr>
      <w:r>
        <w:rPr>
          <w:rFonts w:ascii="游ゴシック" w:cs="游ゴシック" w:eastAsia="游ゴシック" w:hAnsi="游ゴシック"/>
          <w:color w:val="595959"/>
          <w:sz w:val="22"/>
          <w:szCs w:val="22"/>
        </w:rPr>
        <w:t xml:space="preserve">ご確認・ご提供をお願いしたい事項　18件</w:t>
      </w:r>
    </w:p>
    <w:p>
      <w:pPr>
        <w:keepNext/>
        <w:spacing w:after="100" w:line="300"/>
      </w:pPr>
      <w:r>
        <w:rPr>
          <w:rFonts w:ascii="游ゴシック" w:cs="游ゴシック" w:eastAsia="游ゴシック" w:hAnsi="游ゴシック"/>
          <w:b/>
          <w:bCs/>
          <w:color w:val="1F3864"/>
          <w:sz w:val="22"/>
          <w:szCs w:val="22"/>
        </w:rPr>
        <w:t xml:space="preserve">このまとまりのねらい</w:t>
      </w:r>
    </w:p>
    <w:p>
      <w:pPr>
        <w:spacing w:after="240" w:line="300"/>
      </w:pPr>
      <w:r>
        <w:rPr>
          <w:rFonts w:ascii="游明朝" w:cs="游明朝" w:eastAsia="游明朝" w:hAnsi="游明朝"/>
          <w:sz w:val="21"/>
          <w:szCs w:val="21"/>
        </w:rPr>
        <w:t xml:space="preserve">基本理念の変更の有無、関連計画の策定状況、一体的策定の範囲を第2回策定委員会の審議事項として整理する。</w:t>
      </w:r>
    </w:p>
    <w:p>
      <w:pPr>
        <w:keepNext/>
        <w:spacing w:after="100" w:line="300"/>
      </w:pPr>
      <w:r>
        <w:rPr>
          <w:rFonts w:ascii="游ゴシック" w:cs="游ゴシック" w:eastAsia="游ゴシック" w:hAnsi="游ゴシック"/>
          <w:b/>
          <w:bCs/>
          <w:color w:val="1F3864"/>
          <w:sz w:val="22"/>
          <w:szCs w:val="22"/>
        </w:rPr>
        <w:t xml:space="preserve">ご回答の方法</w:t>
      </w:r>
    </w:p>
    <w:p>
      <w:pPr>
        <w:spacing w:after="100" w:line="300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1　本票は、第10期計画の策定にあたり村にご確認・ご提供をお願いしたい事項を、まとまりごとに1通にまとめたものです。</w:t>
      </w:r>
    </w:p>
    <w:p>
      <w:pPr>
        <w:spacing w:after="100" w:line="300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2　ご回答は、各表の右端の「ご回答」の欄にご記入のうえ、本ファイルをご返送ください。別紙やメール本文でのご回答でも差し支えありません。</w:t>
      </w:r>
    </w:p>
    <w:p>
      <w:pPr>
        <w:spacing w:after="100" w:line="300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3　すべてにご回答いただく必要はありません。第1部からお願いできれば、以降の工程は当方で進めることができます。</w:t>
      </w:r>
    </w:p>
    <w:p>
      <w:pPr>
        <w:spacing w:after="100" w:line="300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4　数値は、出所（どの資料の何年度のものか）を併せてお示しいただけますと、成果品に出所として記載できます。</w:t>
      </w:r>
    </w:p>
    <w:p>
      <w:pPr>
        <w:spacing w:after="100" w:line="300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5　個人が特定される情報は不要です。集計された数値のみでお願いいたします。</w:t>
      </w:r>
    </w:p>
    <w:p>
      <w:pPr>
        <w:spacing w:after="160" w:line="300"/>
      </w:pPr>
      <w:r>
        <w:rPr>
          <w:rFonts w:ascii="游明朝" w:cs="游明朝" w:eastAsia="游明朝" w:hAnsi="游明朝"/>
          <w:sz w:val="21"/>
          <w:szCs w:val="21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23"/>
        <w:gridCol w:w="6552"/>
        <w:gridCol w:w="1685"/>
      </w:tblGrid>
      <w:tr>
        <w:trPr>
          <w:cantSplit/>
          <w:tblHeader/>
        </w:trPr>
        <w:tc>
          <w:tcPr>
            <w:tcW w:type="dxa" w:w="1123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部</w:t>
            </w:r>
          </w:p>
        </w:tc>
        <w:tc>
          <w:tcPr>
            <w:tcW w:type="dxa" w:w="655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内容</w:t>
            </w:r>
          </w:p>
        </w:tc>
        <w:tc>
          <w:tcPr>
            <w:tcW w:type="dxa" w:w="1685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件数</w:t>
            </w:r>
          </w:p>
        </w:tc>
      </w:tr>
      <w:tr>
        <w:trPr>
          <w:cantSplit/>
          <w:trHeight w:val="700" w:hRule="atLeast"/>
        </w:trPr>
        <w:tc>
          <w:tcPr>
            <w:tcW w:type="dxa" w:w="112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第3部</w:t>
            </w:r>
          </w:p>
        </w:tc>
        <w:tc>
          <w:tcPr>
            <w:tcW w:type="dxa" w:w="655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【記載待ち】文言や施策の内容が変わる事項</w:t>
            </w:r>
          </w:p>
        </w:tc>
        <w:tc>
          <w:tcPr>
            <w:tcW w:type="dxa" w:w="1685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6件</w:t>
            </w:r>
          </w:p>
        </w:tc>
      </w:tr>
      <w:tr>
        <w:trPr>
          <w:cantSplit/>
          <w:trHeight w:val="700" w:hRule="atLeast"/>
        </w:trPr>
        <w:tc>
          <w:tcPr>
            <w:tcW w:type="dxa" w:w="112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第5部</w:t>
            </w:r>
          </w:p>
        </w:tc>
        <w:tc>
          <w:tcPr>
            <w:tcW w:type="dxa" w:w="655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資料のご提供をお願いしたい事項</w:t>
            </w:r>
          </w:p>
        </w:tc>
        <w:tc>
          <w:tcPr>
            <w:tcW w:type="dxa" w:w="1685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12件</w:t>
            </w:r>
          </w:p>
        </w:tc>
      </w:tr>
    </w:tbl>
    <w:p>
      <w:r>
        <w:br w:type="page"/>
      </w:r>
    </w:p>
    <w:p>
      <w:pPr>
        <w:pStyle w:val="Heading1"/>
        <w:keepNext/>
        <w:shd w:fill="1F3864" w:val="clear"/>
        <w:spacing w:after="24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26"/>
          <w:szCs w:val="26"/>
        </w:rPr>
        <w:t xml:space="preserve">第3部　【記載待ち】文言や施策の内容が変わる事項</w:t>
      </w:r>
    </w:p>
    <w:p>
      <w:pPr>
        <w:keepNext/>
        <w:pBdr>
          <w:left w:val="single" w:color="C00000" w:sz="18" w:space="8"/>
        </w:pBdr>
        <w:shd w:fill="FFF3F3" w:val="clear"/>
        <w:spacing w:after="220" w:before="60" w:line="280"/>
        <w:ind w:left="200" w:right="200"/>
      </w:pPr>
      <w:r>
        <w:rPr>
          <w:rFonts w:ascii="游ゴシック" w:cs="游ゴシック" w:eastAsia="游ゴシック" w:hAnsi="游ゴシック"/>
          <w:color w:val="595959"/>
          <w:sz w:val="18"/>
          <w:szCs w:val="18"/>
        </w:rPr>
        <w:t xml:space="preserve">記載そのものは済んでおり、数値は動きません。ご回答により文言または施策の内容が変わります。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74"/>
        <w:gridCol w:w="3182"/>
        <w:gridCol w:w="2714"/>
        <w:gridCol w:w="1217"/>
        <w:gridCol w:w="1873"/>
      </w:tblGrid>
      <w:tr>
        <w:trPr>
          <w:cantSplit/>
          <w:tblHeader/>
        </w:trPr>
        <w:tc>
          <w:tcPr>
            <w:tcW w:type="dxa" w:w="37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318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ご確認・ご提供をお願いしたいこと</w:t>
            </w:r>
          </w:p>
        </w:tc>
        <w:tc>
          <w:tcPr>
            <w:tcW w:type="dxa" w:w="271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当方の現在の扱い</w:t>
            </w:r>
          </w:p>
        </w:tc>
        <w:tc>
          <w:tcPr>
            <w:tcW w:type="dxa" w:w="1217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ご回答が必要な時期</w:t>
            </w:r>
          </w:p>
        </w:tc>
        <w:tc>
          <w:tcPr>
            <w:tcW w:type="dxa" w:w="1873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</w:t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基本理念を第9期から変更するかどうかの村の意向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第9期の基本理念を踏襲して記載している。変更するなら3-1から3-4までの体系が連動して変わる。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10月下旬（第2回策定委員会の審議事項）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成年後見制度の市町村計画を第10期でも一体で策定するか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第9期と同じく一体で策定する前提で記載している。分離するなら1-2の法的根拠と第4章の構成が変わる。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10月下旬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第五次生涯学習推進計画（2028年度〜）の策定予定時期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第四次生涯学習推進計画（受領済）との整合を記載している。第五次の策定予定時期がわかれば計画期間の重なりを書ける。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11月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第六次総合振興計画（2027年度〜）の策定状況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第五次総合振興計画（2017〜2026年度）との整合を記載している。第六次が第10期の上位計画になるため策定状況の記載が必要。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11月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計画の進捗管理（目標Ⅰの3項目）が令和7年度0点から令和8年度48点満点になった根拠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目標Ⅰが令和7年度0点から令和8年度48点満点になった事実を記載している。根拠がわかれば第10期の進捗管理の仕組みに織り込める。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10月下旬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6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計画書の分量を仕様書の目安100頁に収めるための削減案（A〜L）の採否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書は本文116頁＋前付4頁＝120頁で、仕様書の目安100頁を20頁上回る。削るのは算定の方法・検証の記述と、制度として定まっていない事項の一覧であり、法定記載事項には触れない。記載そのものは済んでおり、村の判断で残す場合は目安を超えることの了解をいただく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10月下旬（第2回策定委員会の審議事項）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keepNext/>
        <w:shd w:fill="1F3864" w:val="clear"/>
        <w:spacing w:after="24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26"/>
          <w:szCs w:val="26"/>
        </w:rPr>
        <w:t xml:space="preserve">第5部　資料のご提供をお願いしたい事項</w:t>
      </w:r>
    </w:p>
    <w:p>
      <w:pPr>
        <w:keepNext/>
        <w:pBdr>
          <w:left w:val="single" w:color="C00000" w:sz="18" w:space="8"/>
        </w:pBdr>
        <w:shd w:fill="FFF3F3" w:val="clear"/>
        <w:spacing w:after="220" w:before="60" w:line="280"/>
        <w:ind w:left="200" w:right="200"/>
      </w:pPr>
      <w:r>
        <w:rPr>
          <w:rFonts w:ascii="游ゴシック" w:cs="游ゴシック" w:eastAsia="游ゴシック" w:hAnsi="游ゴシック"/>
          <w:color w:val="595959"/>
          <w:sz w:val="18"/>
          <w:szCs w:val="18"/>
        </w:rPr>
        <w:t xml:space="preserve">既存の資料をそのままお送りいただければ結構です。作成をお願いするものではありません。お手元にないものは「なし」とご記入ください。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74"/>
        <w:gridCol w:w="3182"/>
        <w:gridCol w:w="2714"/>
        <w:gridCol w:w="1217"/>
        <w:gridCol w:w="1873"/>
      </w:tblGrid>
      <w:tr>
        <w:trPr>
          <w:cantSplit/>
          <w:tblHeader/>
        </w:trPr>
        <w:tc>
          <w:tcPr>
            <w:tcW w:type="dxa" w:w="37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318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ご確認・ご提供をお願いしたいこと</w:t>
            </w:r>
          </w:p>
        </w:tc>
        <w:tc>
          <w:tcPr>
            <w:tcW w:type="dxa" w:w="271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当方の現在の扱い</w:t>
            </w:r>
          </w:p>
        </w:tc>
        <w:tc>
          <w:tcPr>
            <w:tcW w:type="dxa" w:w="1217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ご回答が必要な時期</w:t>
            </w:r>
          </w:p>
        </w:tc>
        <w:tc>
          <w:tcPr>
            <w:tcW w:type="dxa" w:w="1873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</w:t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北塩原村第六次総合振興計画の策定状況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第五次は2017〜2026。第10期（令和9〜11年度）の上位計画になる。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基本理念・基本目標の枠組みを第9期から継承することの可否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素案は継承を前提に構成。変更する場合は第3章・第4章の全面的な組み替えが必要になる。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基本目標5「計画の推進と進捗管理」を独立させるか、各基本目標に横断的に組み込むか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第9期で3年連続0点だったPDCAへの対応。独立を推奨するが構成上の選択であり村の意向による。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定住自立圏（喜多方市・西会津町）／会津権利擁護・成年後見センターとの広域連携の記載方針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施策の書きぶりに影響。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整合を図る関連計画の網羅（障がい福祉計画・障がい者計画・地域福祉計画等）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資料には基本指針・第5次総合振興計画・第3次健康21のみ記載。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6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施設サービスの記載を「村外施設サービスの利用支援」に改めることの可否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村内に該当施設がゼロ。第9期は特養〜介護医療院の4類型を列挙する記載で実態と乖離していた。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7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章構成を第9期（全6章＋資料編）から踏襲することの可否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素案は踏襲を前提。第2章に「2-8 保険者機能の評価」「2-9 第9期計画の進捗と評価」の2節を新設している。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8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第四次生涯学習推進計画の目標値の直近実績（中間評価の有無・結果）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10年計画（2018〜2027年度）の中間年は2022年度。第10期計画に引用可能か。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9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計画書・報告書の頁数の実測（当方では docx→PDF 変換ができず目視確認ができない）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当方の推定では計画書は本文116頁＋前付4頁＝120頁で、仕様書5①の目安100頁を20頁上回る。字詰め・禁則・表の折り返しの実挙動で前後するため、村側で実際に開いて頁数をご確認いただきたい。当方の環境では docx から PDF への変換ができず、紙面を目視で確かめられない。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計画本文に第9期の推計乖離（第1号被保険者数6.6%）を記載することの可否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素案の2-9・5-1に記載。次期計画で本計画の推計精度を検証できるようにする趣旨だが、自らの誤差を公表することになるため村の判断を要する。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11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認知症施策推進計画・成年後見制度利用促進基本計画の一体化を第10期も踏襲するか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第9期は基本目標4に内包する構成。素案は踏襲を前提に1-2で法的根拠を記載している。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12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計画書の判型・レイアウト・表紙デザインの踏襲可否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第9期はA4・本文104頁・全6章＋資料編。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p>
      <w:pPr>
        <w:spacing w:after="200" w:line="300"/>
      </w:pPr>
      <w:r>
        <w:rPr>
          <w:rFonts w:ascii="游ゴシック" w:cs="游ゴシック" w:eastAsia="游ゴシック" w:hAnsi="游ゴシック"/>
          <w:b/>
          <w:bCs/>
          <w:color w:val="1F3864"/>
          <w:sz w:val="24"/>
          <w:szCs w:val="24"/>
        </w:rPr>
        <w:t xml:space="preserve">お問い合わせ・ご返送先</w:t>
      </w:r>
    </w:p>
    <w:p>
      <w:pPr>
        <w:spacing w:after="6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ビズアップ公共コンサルティング株式会社</w:t>
      </w:r>
    </w:p>
    <w:p>
      <w:pPr>
        <w:spacing w:after="24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第10期北塩原村高齢者福祉計画・介護保険事業計画策定業務　担当</w:t>
      </w:r>
    </w:p>
    <w:p>
      <w:pPr>
        <w:spacing w:after="120" w:line="300"/>
      </w:pPr>
      <w:r>
        <w:rPr>
          <w:rFonts w:ascii="游明朝" w:cs="游明朝" w:eastAsia="游明朝" w:hAnsi="游明朝"/>
          <w:sz w:val="21"/>
          <w:szCs w:val="21"/>
        </w:rPr>
        <w:t xml:space="preserve">本票の「#」は、各部の中での通し番号です。ご回答の際は「部」と「#」をお示しいただけますと助かります。</w:t>
      </w:r>
    </w:p>
    <w:p>
      <w:pPr>
        <w:spacing w:after="120" w:line="300"/>
      </w:pPr>
      <w:r>
        <w:rPr>
          <w:rFonts w:ascii="游明朝" w:cs="游明朝" w:eastAsia="游明朝" w:hAnsi="游明朝"/>
          <w:sz w:val="21"/>
          <w:szCs w:val="21"/>
        </w:rPr>
        <w:t xml:space="preserve">様式や記入の仕方についてのご相談も承ります。お手元にない資料は「なし」とご記入いただければ、当方で代わりの手だてを検討します。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游ゴシック" w:cs="游ゴシック" w:eastAsia="游ゴシック" w:hAnsi="游ゴシック"/>
        <w:color w:val="595959"/>
        <w:sz w:val="18"/>
        <w:szCs w:val="18"/>
      </w:rPr>
      <w:t xml:space="preserve">束5　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游ゴシック" w:cs="游ゴシック" w:eastAsia="游ゴシック" w:hAnsi="游ゴシック"/>
      <w:b/>
      <w:bCs/>
      <w:color w:val="FFFFFF"/>
      <w:sz w:val="26"/>
      <w:szCs w:val="2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2026-10-10T00:33:27.660Z</dcterms:created>
  <dcterms:modified xsi:type="dcterms:W3CDTF">2026-10-10T00:33:27.660Z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