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委員からの想定質問と回答ポイント（全67問・8カテゴリ）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カテゴリ構成（全67問）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 いずれの資料にもないものは4件（入所前の居所・経営の状況・町への要望・短期入所の稼働）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 施設単位の休止は県の調査で分かりますが、床単位で休止なのか空床なのかの別は、いずれの資料にもありません。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