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令和8年9月（第2版）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5-1　主要3事業の実施状況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5-2　令和8年度交付金の評価結果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0">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7">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8">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2">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3">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4">
        <w:r>
          <w:rPr>
            <w:rFonts w:ascii="BIZ UDPゴシック" w:hAnsi="BIZ UDPゴシック" w:eastAsia="BIZ UDPゴシック"/>
            <w:sz w:val="20"/>
          </w:rPr>
          <w:t xml:space="preserve">（1）　解消した事項（令和8年9月8日・9月28日の資料受領による）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5">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6">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7">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108"/>
        <w:gridCol w:w="6221"/>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6221"/>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308"/>
            <w:vAlign w:val="center"/>
          </w:tcPr>
          <w:p>
            <w:pPr>
              <w:spacing w:before="20" w:after="20"/>
            </w:pPr>
            <w:r>
              <w:rPr>
                <w:rFonts w:ascii="BIZ UDPゴシック" w:hAnsi="BIZ UDPゴシック" w:eastAsia="BIZ UDPゴシック"/>
                <w:b w:val="0"/>
                <w:i w:val="0"/>
                <w:sz w:val="22"/>
              </w:rPr>
              <w:t>第1部</w:t>
            </w:r>
          </w:p>
        </w:tc>
        <w:tc>
          <w:tcPr>
            <w:tcW w:type="dxa" w:w="2108"/>
            <w:vAlign w:val="center"/>
          </w:tcPr>
          <w:p>
            <w:pPr>
              <w:spacing w:before="20" w:after="20"/>
            </w:pPr>
            <w:r>
              <w:rPr>
                <w:rFonts w:ascii="BIZ UDPゴシック" w:hAnsi="BIZ UDPゴシック" w:eastAsia="BIZ UDPゴシック"/>
                <w:b w:val="0"/>
                <w:i w:val="0"/>
                <w:sz w:val="22"/>
              </w:rPr>
              <w:t>第9期計画の評価</w:t>
            </w:r>
          </w:p>
        </w:tc>
        <w:tc>
          <w:tcPr>
            <w:tcW w:type="dxa" w:w="6221"/>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i w:val="0"/>
                <w:sz w:val="22"/>
              </w:rPr>
              <w:t>令和8年9月28日に令和8年度交付金の該当状況調査票集計表を受領し、介護給付適正化の実施状況（町の回答）が確かめられた（第1部5）。</w:t>
            </w:r>
            <w:r>
              <w:rPr>
                <w:rFonts w:ascii="BIZ UDPゴシック" w:hAnsi="BIZ UDPゴシック" w:eastAsia="BIZ UDPゴシック"/>
                <w:b w:val="0"/>
                <w:i w:val="0"/>
                <w:sz w:val="22"/>
              </w:rPr>
              <w:t>残る未確定は地域支援事業の事業別内訳と令和7年度決算</w:t>
            </w:r>
          </w:p>
        </w:tc>
      </w:tr>
      <w:tr>
        <w:tc>
          <w:tcPr>
            <w:tcW w:type="dxa" w:w="1308"/>
            <w:vAlign w:val="center"/>
          </w:tcPr>
          <w:p>
            <w:pPr>
              <w:spacing w:before="20" w:after="20"/>
            </w:pPr>
            <w:r>
              <w:rPr>
                <w:rFonts w:ascii="BIZ UDPゴシック" w:hAnsi="BIZ UDPゴシック" w:eastAsia="BIZ UDPゴシック"/>
                <w:b w:val="0"/>
                <w:i w:val="0"/>
                <w:sz w:val="22"/>
              </w:rPr>
              <w:t>第2部</w:t>
            </w:r>
          </w:p>
        </w:tc>
        <w:tc>
          <w:tcPr>
            <w:tcW w:type="dxa" w:w="2108"/>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6221"/>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308"/>
            <w:vAlign w:val="center"/>
          </w:tcPr>
          <w:p>
            <w:pPr>
              <w:spacing w:before="20" w:after="20"/>
            </w:pPr>
            <w:r>
              <w:rPr>
                <w:rFonts w:ascii="BIZ UDPゴシック" w:hAnsi="BIZ UDPゴシック" w:eastAsia="BIZ UDPゴシック"/>
                <w:b w:val="0"/>
                <w:i w:val="0"/>
                <w:sz w:val="22"/>
              </w:rPr>
              <w:t>第3部</w:t>
            </w:r>
          </w:p>
        </w:tc>
        <w:tc>
          <w:tcPr>
            <w:tcW w:type="dxa" w:w="2108"/>
            <w:vAlign w:val="center"/>
          </w:tcPr>
          <w:p>
            <w:pPr>
              <w:spacing w:before="20" w:after="20"/>
            </w:pPr>
            <w:r>
              <w:rPr>
                <w:rFonts w:ascii="BIZ UDPゴシック" w:hAnsi="BIZ UDPゴシック" w:eastAsia="BIZ UDPゴシック"/>
                <w:b w:val="0"/>
                <w:i w:val="0"/>
                <w:sz w:val="22"/>
              </w:rPr>
              <w:t>町への確認事項</w:t>
            </w:r>
          </w:p>
        </w:tc>
        <w:tc>
          <w:tcPr>
            <w:tcW w:type="dxa" w:w="6221"/>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3819"/>
        <w:gridCol w:w="3519"/>
      </w:tblGrid>
      <w:tr>
        <w:tc>
          <w:tcPr>
            <w:tcW w:type="dxa" w:w="2300"/>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819"/>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519"/>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300"/>
            <w:vAlign w:val="center"/>
          </w:tcPr>
          <w:p>
            <w:pPr>
              <w:spacing w:before="20" w:after="20"/>
            </w:pPr>
            <w:r>
              <w:rPr>
                <w:rFonts w:ascii="BIZ UDPゴシック" w:hAnsi="BIZ UDPゴシック" w:eastAsia="BIZ UDPゴシック"/>
                <w:b w:val="0"/>
                <w:i w:val="0"/>
                <w:sz w:val="22"/>
              </w:rPr>
              <w:t>第9期計画本文（令和6年3月）</w:t>
            </w:r>
          </w:p>
        </w:tc>
        <w:tc>
          <w:tcPr>
            <w:tcW w:type="dxa" w:w="3819"/>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519"/>
            <w:vAlign w:val="center"/>
          </w:tcPr>
          <w:p>
            <w:pPr>
              <w:spacing w:before="20" w:after="20"/>
            </w:pPr>
            <w:r>
              <w:rPr>
                <w:rFonts w:ascii="BIZ UDPゴシック" w:hAnsi="BIZ UDPゴシック" w:eastAsia="BIZ UDPゴシック"/>
                <w:b w:val="0"/>
                <w:i w:val="0"/>
                <w:sz w:val="22"/>
              </w:rPr>
              <w:t>―</w:t>
            </w:r>
          </w:p>
        </w:tc>
      </w:tr>
      <w:tr>
        <w:tc>
          <w:tcPr>
            <w:tcW w:type="dxa" w:w="2300"/>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819"/>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519"/>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300"/>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819"/>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519"/>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300"/>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819"/>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519"/>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300"/>
            <w:vAlign w:val="center"/>
          </w:tcPr>
          <w:p>
            <w:pPr>
              <w:spacing w:before="20" w:after="20"/>
            </w:pPr>
            <w:r>
              <w:rPr>
                <w:rFonts w:ascii="BIZ UDPゴシック" w:hAnsi="BIZ UDPゴシック" w:eastAsia="BIZ UDPゴシック"/>
                <w:b w:val="0"/>
                <w:i w:val="0"/>
                <w:sz w:val="22"/>
              </w:rPr>
              <w:t>町の事業実績</w:t>
            </w:r>
          </w:p>
        </w:tc>
        <w:tc>
          <w:tcPr>
            <w:tcW w:type="dxa" w:w="3819"/>
            <w:vAlign w:val="center"/>
          </w:tcPr>
          <w:p>
            <w:pPr>
              <w:spacing w:before="20" w:after="20"/>
            </w:pPr>
            <w:r>
              <w:rPr>
                <w:rFonts w:ascii="BIZ UDPゴシック" w:hAnsi="BIZ UDPゴシック" w:eastAsia="BIZ UDPゴシック"/>
                <w:b w:val="0"/>
                <w:i w:val="0"/>
                <w:sz w:val="22"/>
              </w:rPr>
              <w:t>―</w:t>
            </w:r>
          </w:p>
        </w:tc>
        <w:tc>
          <w:tcPr>
            <w:tcW w:type="dxa" w:w="3519"/>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地域支援事業の事業別内訳（包括的支援事業・任意事業費の8欄、一般介護予防事業費の5事業別）が未受領</w:t>
            </w:r>
          </w:p>
        </w:tc>
      </w:tr>
      <w:tr>
        <w:tc>
          <w:tcPr>
            <w:tcW w:type="dxa" w:w="2300"/>
            <w:vAlign w:val="center"/>
          </w:tcPr>
          <w:p>
            <w:pPr>
              <w:spacing w:before="20" w:after="20"/>
            </w:pPr>
            <w:r>
              <w:rPr>
                <w:rFonts w:ascii="BIZ UDPゴシック" w:hAnsi="BIZ UDPゴシック" w:eastAsia="BIZ UDPゴシック"/>
                <w:b/>
                <w:i w:val="0"/>
                <w:sz w:val="22"/>
              </w:rPr>
              <w:t>令和8年度交付金の該当状況調査票集計表（市町村分）・評価指標</w:t>
            </w:r>
          </w:p>
        </w:tc>
        <w:tc>
          <w:tcPr>
            <w:tcW w:type="dxa" w:w="3819"/>
            <w:vAlign w:val="center"/>
          </w:tcPr>
          <w:p>
            <w:pPr>
              <w:spacing w:before="20" w:after="20"/>
            </w:pPr>
            <w:r>
              <w:rPr>
                <w:rFonts w:ascii="BIZ UDPゴシック" w:hAnsi="BIZ UDPゴシック" w:eastAsia="BIZ UDPゴシック"/>
                <w:b/>
                <w:i w:val="0"/>
                <w:sz w:val="22"/>
              </w:rPr>
              <w:t>令和8年9月28日受領</w:t>
            </w:r>
          </w:p>
        </w:tc>
        <w:tc>
          <w:tcPr>
            <w:tcW w:type="dxa" w:w="3519"/>
            <w:vAlign w:val="center"/>
          </w:tcPr>
          <w:p>
            <w:pPr>
              <w:spacing w:before="20" w:after="20"/>
            </w:pPr>
            <w:r>
              <w:rPr>
                <w:rFonts w:ascii="BIZ UDPゴシック" w:hAnsi="BIZ UDPゴシック" w:eastAsia="BIZ UDPゴシック"/>
                <w:b/>
                <w:i w:val="0"/>
                <w:sz w:val="22"/>
              </w:rPr>
              <w:t>本町の得点を項目ごとに追えるようになった。介護給付適正化の実施状況を確定させた（第1部5-2）</w:t>
            </w:r>
          </w:p>
        </w:tc>
      </w:tr>
      <w:tr>
        <w:tc>
          <w:tcPr>
            <w:tcW w:type="dxa" w:w="2300"/>
            <w:vAlign w:val="center"/>
          </w:tcPr>
          <w:p>
            <w:pPr>
              <w:spacing w:before="20" w:after="20"/>
            </w:pPr>
            <w:r>
              <w:rPr>
                <w:rFonts w:ascii="BIZ UDPゴシック" w:hAnsi="BIZ UDPゴシック" w:eastAsia="BIZ UDPゴシック"/>
                <w:b w:val="0"/>
                <w:i w:val="0"/>
                <w:sz w:val="22"/>
              </w:rPr>
              <w:t>令和7年度調査（アンケート）</w:t>
            </w:r>
          </w:p>
        </w:tc>
        <w:tc>
          <w:tcPr>
            <w:tcW w:type="dxa" w:w="3819"/>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519"/>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残る未確定は、地域支援事業の事業別内訳（第1部4-1）と令和7年度の特別会計決算（第1部6-3）の2点です。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0"/>
        <w:gridCol w:w="1838"/>
        <w:gridCol w:w="3719"/>
      </w:tblGrid>
      <w:tr>
        <w:tc>
          <w:tcPr>
            <w:tcW w:type="dxa" w:w="4080"/>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83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71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080"/>
            <w:vAlign w:val="center"/>
          </w:tcPr>
          <w:p>
            <w:pPr>
              <w:spacing w:before="20" w:after="20"/>
            </w:pPr>
            <w:r>
              <w:rPr>
                <w:rFonts w:ascii="BIZ UDPゴシック" w:hAnsi="BIZ UDPゴシック" w:eastAsia="BIZ UDPゴシック"/>
                <w:b w:val="0"/>
                <w:i w:val="0"/>
                <w:sz w:val="22"/>
              </w:rPr>
              <w:t>要介護認定率（性・年齢調整後）</w:t>
            </w:r>
          </w:p>
        </w:tc>
        <w:tc>
          <w:tcPr>
            <w:tcW w:type="dxa" w:w="1838"/>
            <w:vAlign w:val="center"/>
          </w:tcPr>
          <w:p>
            <w:pPr>
              <w:spacing w:before="20" w:after="20"/>
            </w:pPr>
            <w:r>
              <w:rPr>
                <w:rFonts w:ascii="BIZ UDPゴシック" w:hAnsi="BIZ UDPゴシック" w:eastAsia="BIZ UDPゴシック"/>
                <w:b w:val="0"/>
                <w:i w:val="0"/>
                <w:sz w:val="22"/>
              </w:rPr>
              <w:t>1.24</w:t>
            </w:r>
          </w:p>
        </w:tc>
        <w:tc>
          <w:tcPr>
            <w:tcW w:type="dxa" w:w="3719"/>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4080"/>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838"/>
            <w:vAlign w:val="center"/>
          </w:tcPr>
          <w:p>
            <w:pPr>
              <w:spacing w:before="20" w:after="20"/>
            </w:pPr>
            <w:r>
              <w:rPr>
                <w:rFonts w:ascii="BIZ UDPゴシック" w:hAnsi="BIZ UDPゴシック" w:eastAsia="BIZ UDPゴシック"/>
                <w:b w:val="0"/>
                <w:i w:val="0"/>
                <w:sz w:val="22"/>
              </w:rPr>
              <w:t>1.08</w:t>
            </w:r>
          </w:p>
        </w:tc>
        <w:tc>
          <w:tcPr>
            <w:tcW w:type="dxa" w:w="3719"/>
            <w:vAlign w:val="center"/>
          </w:tcPr>
          <w:p>
            <w:pPr>
              <w:spacing w:before="20" w:after="20"/>
            </w:pPr>
            <w:r>
              <w:rPr>
                <w:rFonts w:ascii="BIZ UDPゴシック" w:hAnsi="BIZ UDPゴシック" w:eastAsia="BIZ UDPゴシック"/>
                <w:b w:val="0"/>
                <w:i w:val="0"/>
                <w:sz w:val="22"/>
              </w:rPr>
              <w:t>全国平均を8％上回る</w:t>
            </w:r>
          </w:p>
        </w:tc>
      </w:tr>
      <w:tr>
        <w:tc>
          <w:tcPr>
            <w:tcW w:type="dxa" w:w="4080"/>
            <w:vAlign w:val="center"/>
          </w:tcPr>
          <w:p>
            <w:pPr>
              <w:spacing w:before="20" w:after="20"/>
            </w:pPr>
            <w:r>
              <w:rPr>
                <w:rFonts w:ascii="BIZ UDPゴシック" w:hAnsi="BIZ UDPゴシック" w:eastAsia="BIZ UDPゴシック"/>
                <w:b w:val="0"/>
                <w:i w:val="0"/>
                <w:sz w:val="22"/>
              </w:rPr>
              <w:t>（参考）在宅サービスの給付月額</w:t>
            </w:r>
          </w:p>
        </w:tc>
        <w:tc>
          <w:tcPr>
            <w:tcW w:type="dxa" w:w="1838"/>
            <w:vAlign w:val="center"/>
          </w:tcPr>
          <w:p>
            <w:pPr>
              <w:spacing w:before="20" w:after="20"/>
            </w:pPr>
            <w:r>
              <w:rPr>
                <w:rFonts w:ascii="BIZ UDPゴシック" w:hAnsi="BIZ UDPゴシック" w:eastAsia="BIZ UDPゴシック"/>
                <w:b w:val="0"/>
                <w:i w:val="0"/>
                <w:sz w:val="22"/>
              </w:rPr>
              <w:t>―</w:t>
            </w:r>
          </w:p>
        </w:tc>
        <w:tc>
          <w:tcPr>
            <w:tcW w:type="dxa" w:w="3719"/>
            <w:vAlign w:val="center"/>
          </w:tcPr>
          <w:p>
            <w:pPr>
              <w:spacing w:before="20" w:after="20"/>
            </w:pPr>
            <w:r>
              <w:rPr>
                <w:rFonts w:ascii="BIZ UDPゴシック" w:hAnsi="BIZ UDPゴシック" w:eastAsia="BIZ UDPゴシック"/>
                <w:b w:val="0"/>
                <w:i w:val="0"/>
                <w:sz w:val="22"/>
              </w:rPr>
              <w:t>県内23位、施設・居住系は県内30位で中位</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keepNext/>
        <w:spacing w:before="280" w:after="120"/>
      </w:pPr>
      <w:bookmarkStart w:id="121" w:name="_Toc_021"/>
      <w:r>
        <w:rPr>
          <w:rFonts w:ascii="BIZ UDPゴシック" w:hAnsi="BIZ UDPゴシック" w:eastAsia="BIZ UDPゴシック"/>
          <w:b/>
          <w:i w:val="0"/>
          <w:color w:val="2E74B5"/>
          <w:sz w:val="28"/>
        </w:rPr>
        <w:t>5-1　主要3事業の実施状況</w:t>
      </w:r>
      <w:bookmarkEnd w:id="121"/>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1920"/>
        <w:gridCol w:w="5111"/>
      </w:tblGrid>
      <w:tr>
        <w:tc>
          <w:tcPr>
            <w:tcW w:type="dxa" w:w="2607"/>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5111"/>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607"/>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r>
              <w:rPr>
                <w:rFonts w:ascii="BIZ UDPゴシック" w:hAnsi="BIZ UDPゴシック" w:eastAsia="BIZ UDPゴシック"/>
                <w:b/>
                <w:i w:val="0"/>
                <w:sz w:val="22"/>
              </w:rPr>
              <w:t>認定調査の委託の有無と点検件数は確認中です</w:t>
            </w:r>
          </w:p>
        </w:tc>
      </w:tr>
      <w:tr>
        <w:tc>
          <w:tcPr>
            <w:tcW w:type="dxa" w:w="2607"/>
            <w:vAlign w:val="center"/>
          </w:tcPr>
          <w:p>
            <w:pPr>
              <w:spacing w:before="20" w:after="20"/>
            </w:pPr>
            <w:r>
              <w:rPr>
                <w:rFonts w:ascii="BIZ UDPゴシック" w:hAnsi="BIZ UDPゴシック" w:eastAsia="BIZ UDPゴシック"/>
                <w:b w:val="0"/>
                <w:i w:val="0"/>
                <w:sz w:val="22"/>
              </w:rPr>
              <w:t>② ケアプラン等の点検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ただし令和6年度の実施割合は全保険者の上位7割に入っていません（交付金の評価で0点）。</w:t>
            </w:r>
            <w:r>
              <w:rPr>
                <w:rFonts w:ascii="BIZ UDPゴシック" w:hAnsi="BIZ UDPゴシック" w:eastAsia="BIZ UDPゴシック"/>
                <w:b w:val="0"/>
                <w:i w:val="0"/>
                <w:sz w:val="22"/>
              </w:rPr>
              <w:t>件数が少ないのか報告していないのかは分かりません。実施件数を確認中です</w:t>
            </w:r>
          </w:p>
        </w:tc>
      </w:tr>
      <w:tr>
        <w:tc>
          <w:tcPr>
            <w:tcW w:type="dxa" w:w="2607"/>
            <w:vAlign w:val="center"/>
          </w:tcPr>
          <w:p>
            <w:pPr>
              <w:spacing w:before="20" w:after="20"/>
            </w:pPr>
            <w:r>
              <w:rPr>
                <w:rFonts w:ascii="BIZ UDPゴシック" w:hAnsi="BIZ UDPゴシック" w:eastAsia="BIZ UDPゴシック"/>
                <w:b w:val="0"/>
                <w:i w:val="0"/>
                <w:sz w:val="22"/>
              </w:rPr>
              <w:t>③ 縦覧点検・医療情報との突合</w:t>
            </w:r>
          </w:p>
        </w:tc>
        <w:tc>
          <w:tcPr>
            <w:tcW w:type="dxa" w:w="1920"/>
            <w:vAlign w:val="center"/>
          </w:tcPr>
          <w:p>
            <w:pPr>
              <w:spacing w:before="20" w:after="20"/>
            </w:pPr>
            <w:r>
              <w:rPr>
                <w:rFonts w:ascii="BIZ UDPゴシック" w:hAnsi="BIZ UDPゴシック" w:eastAsia="BIZ UDPゴシック"/>
                <w:b/>
                <w:i w:val="0"/>
                <w:sz w:val="22"/>
              </w:rPr>
              <w:t>実施</w:t>
            </w:r>
          </w:p>
        </w:tc>
        <w:tc>
          <w:tcPr>
            <w:tcW w:type="dxa" w:w="5111"/>
            <w:vAlign w:val="center"/>
          </w:tcPr>
          <w:p>
            <w:pPr>
              <w:spacing w:before="20" w:after="20"/>
            </w:pPr>
            <w:r>
              <w:rPr>
                <w:rFonts w:ascii="BIZ UDPゴシック" w:hAnsi="BIZ UDPゴシック" w:eastAsia="BIZ UDPゴシック"/>
                <w:b/>
                <w:i w:val="0"/>
                <w:sz w:val="22"/>
              </w:rPr>
              <w:t>縦覧点検4帳票の全件点検、医療情報との突合はいずれも配点満点。</w:t>
            </w:r>
            <w:r>
              <w:rPr>
                <w:rFonts w:ascii="BIZ UDPゴシック" w:hAnsi="BIZ UDPゴシック" w:eastAsia="BIZ UDPゴシック"/>
                <w:b/>
                <w:i w:val="0"/>
                <w:sz w:val="22"/>
              </w:rPr>
              <w:t>突合の実施割合は全保険者の上位1割です</w:t>
            </w:r>
          </w:p>
        </w:tc>
      </w:tr>
    </w:tbl>
    <w:p>
      <w:pPr>
        <w:spacing w:after="40"/>
      </w:pPr>
    </w:p>
    <w:p>
      <w:pPr>
        <w:spacing w:before="40" w:after="160"/>
        <w:ind w:left="113"/>
      </w:pPr>
      <w:r>
        <w:rPr>
          <w:rFonts w:ascii="BIZ UDPゴシック" w:hAnsi="BIZ UDPゴシック" w:eastAsia="BIZ UDPゴシック"/>
          <w:b w:val="0"/>
          <w:i w:val="0"/>
          <w:sz w:val="16"/>
        </w:rPr>
        <w:t>※ 実施状況は、令和8年度交付金の該当状況調査に対する本町の回答による。同調査の体制・取組に関する項目は、</w:t>
      </w:r>
      <w:r>
        <w:rPr>
          <w:rFonts w:ascii="BIZ UDPゴシック" w:hAnsi="BIZ UDPゴシック" w:eastAsia="BIZ UDPゴシック"/>
          <w:b/>
          <w:i w:val="0"/>
          <w:sz w:val="16"/>
        </w:rPr>
        <w:t>令和7年度の実施（予定を含む）の状況</w:t>
      </w:r>
      <w:r>
        <w:rPr>
          <w:rFonts w:ascii="BIZ UDPゴシック" w:hAnsi="BIZ UDPゴシック" w:eastAsia="BIZ UDPゴシック"/>
          <w:b w:val="0"/>
          <w:i w:val="0"/>
          <w:sz w:val="16"/>
        </w:rPr>
        <w:t>を問うものである。実施の内容（点検件数・委託の有無）までは、評価指標からも集計表からも読み取れない。</w:t>
      </w:r>
    </w:p>
    <w:p>
      <w:pPr>
        <w:keepNext/>
        <w:spacing w:before="280" w:after="120"/>
      </w:pPr>
      <w:bookmarkStart w:id="122" w:name="_Toc_022"/>
      <w:r>
        <w:rPr>
          <w:rFonts w:ascii="BIZ UDPゴシック" w:hAnsi="BIZ UDPゴシック" w:eastAsia="BIZ UDPゴシック"/>
          <w:b/>
          <w:i w:val="0"/>
          <w:color w:val="2E74B5"/>
          <w:sz w:val="28"/>
        </w:rPr>
        <w:t>5-2　令和8年度交付金の評価結果</w:t>
      </w:r>
      <w:bookmarkEnd w:id="122"/>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これにより、本町の得点を項目ごとに追えるようになりました。</w:t>
      </w:r>
    </w:p>
    <w:p>
      <w:pPr>
        <w:spacing w:before="60" w:after="60"/>
      </w:pPr>
      <w:r>
        <w:rPr>
          <w:rFonts w:ascii="BIZ UDPゴシック" w:hAnsi="BIZ UDPゴシック" w:eastAsia="BIZ UDPゴシック"/>
          <w:b/>
          <w:i w:val="0"/>
          <w:sz w:val="24"/>
        </w:rPr>
        <w:t>評価指標は、交付金の評価結果を関係者間で共有し、施策の遂行に活用することを求めています（推進交付金 目標Ⅰ－（ⅰ）－4。本町は配点満点）。</w:t>
      </w:r>
      <w:r>
        <w:rPr>
          <w:rFonts w:ascii="BIZ UDPゴシック" w:hAnsi="BIZ UDPゴシック" w:eastAsia="BIZ UDPゴシック"/>
          <w:b/>
          <w:i w:val="0"/>
          <w:sz w:val="24"/>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0"/>
        <w:gridCol w:w="1578"/>
        <w:gridCol w:w="1578"/>
        <w:gridCol w:w="1855"/>
        <w:gridCol w:w="1767"/>
      </w:tblGrid>
      <w:tr>
        <w:tc>
          <w:tcPr>
            <w:tcW w:type="dxa" w:w="286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85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1767"/>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860"/>
            <w:vAlign w:val="center"/>
          </w:tcPr>
          <w:p>
            <w:pPr>
              <w:spacing w:before="20" w:after="20"/>
            </w:pPr>
            <w:r>
              <w:rPr>
                <w:rFonts w:ascii="BIZ UDPゴシック" w:hAnsi="BIZ UDPゴシック" w:eastAsia="BIZ UDPゴシック"/>
                <w:b/>
                <w:i w:val="0"/>
                <w:sz w:val="22"/>
              </w:rPr>
              <w:t>推進・支援合計</w:t>
            </w:r>
          </w:p>
        </w:tc>
        <w:tc>
          <w:tcPr>
            <w:tcW w:type="dxa" w:w="1578"/>
            <w:vAlign w:val="center"/>
          </w:tcPr>
          <w:p>
            <w:pPr>
              <w:spacing w:before="20" w:after="20"/>
            </w:pPr>
            <w:r>
              <w:rPr>
                <w:rFonts w:ascii="BIZ UDPゴシック" w:hAnsi="BIZ UDPゴシック" w:eastAsia="BIZ UDPゴシック"/>
                <w:b/>
                <w:i w:val="0"/>
                <w:sz w:val="22"/>
              </w:rPr>
              <w:t>537点</w:t>
            </w:r>
          </w:p>
        </w:tc>
        <w:tc>
          <w:tcPr>
            <w:tcW w:type="dxa" w:w="1578"/>
            <w:vAlign w:val="center"/>
          </w:tcPr>
          <w:p>
            <w:pPr>
              <w:spacing w:before="20" w:after="20"/>
            </w:pPr>
            <w:r>
              <w:rPr>
                <w:rFonts w:ascii="BIZ UDPゴシック" w:hAnsi="BIZ UDPゴシック" w:eastAsia="BIZ UDPゴシック"/>
                <w:b w:val="0"/>
                <w:i w:val="0"/>
                <w:sz w:val="22"/>
              </w:rPr>
              <w:t>800点</w:t>
            </w:r>
          </w:p>
        </w:tc>
        <w:tc>
          <w:tcPr>
            <w:tcW w:type="dxa" w:w="1855"/>
            <w:vAlign w:val="center"/>
          </w:tcPr>
          <w:p>
            <w:pPr>
              <w:spacing w:before="20" w:after="20"/>
            </w:pPr>
            <w:r>
              <w:rPr>
                <w:rFonts w:ascii="BIZ UDPゴシック" w:hAnsi="BIZ UDPゴシック" w:eastAsia="BIZ UDPゴシック"/>
                <w:b w:val="0"/>
                <w:i w:val="0"/>
                <w:sz w:val="22"/>
              </w:rPr>
              <w:t>454.8点</w:t>
            </w:r>
          </w:p>
        </w:tc>
        <w:tc>
          <w:tcPr>
            <w:tcW w:type="dxa" w:w="1767"/>
            <w:vAlign w:val="center"/>
          </w:tcPr>
          <w:p>
            <w:pPr>
              <w:spacing w:before="20" w:after="20"/>
            </w:pPr>
            <w:r>
              <w:rPr>
                <w:rFonts w:ascii="BIZ UDPゴシック" w:hAnsi="BIZ UDPゴシック" w:eastAsia="BIZ UDPゴシック"/>
                <w:b/>
                <w:i w:val="0"/>
                <w:sz w:val="22"/>
              </w:rPr>
              <w:t>13位／59</w:t>
            </w:r>
          </w:p>
        </w:tc>
      </w:tr>
      <w:tr>
        <w:tc>
          <w:tcPr>
            <w:tcW w:type="dxa" w:w="2860"/>
            <w:vAlign w:val="center"/>
          </w:tcPr>
          <w:p>
            <w:pPr>
              <w:spacing w:before="20" w:after="20"/>
            </w:pPr>
            <w:r>
              <w:rPr>
                <w:rFonts w:ascii="BIZ UDPゴシック" w:hAnsi="BIZ UDPゴシック" w:eastAsia="BIZ UDPゴシック"/>
                <w:b w:val="0"/>
                <w:i w:val="0"/>
                <w:sz w:val="22"/>
              </w:rPr>
              <w:t>推進Ⅰ　持続可能な地域のあるべき姿</w:t>
            </w:r>
          </w:p>
        </w:tc>
        <w:tc>
          <w:tcPr>
            <w:tcW w:type="dxa" w:w="1578"/>
            <w:vAlign w:val="center"/>
          </w:tcPr>
          <w:p>
            <w:pPr>
              <w:spacing w:before="20" w:after="20"/>
            </w:pPr>
            <w:r>
              <w:rPr>
                <w:rFonts w:ascii="BIZ UDPゴシック" w:hAnsi="BIZ UDPゴシック" w:eastAsia="BIZ UDPゴシック"/>
                <w:b w:val="0"/>
                <w:i w:val="0"/>
                <w:sz w:val="22"/>
              </w:rPr>
              <w:t>76点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62.4点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578"/>
            <w:vAlign w:val="center"/>
          </w:tcPr>
          <w:p>
            <w:pPr>
              <w:spacing w:before="20" w:after="20"/>
            </w:pPr>
            <w:r>
              <w:rPr>
                <w:rFonts w:ascii="BIZ UDPゴシック" w:hAnsi="BIZ UDPゴシック" w:eastAsia="BIZ UDPゴシック"/>
                <w:b/>
                <w:i w:val="0"/>
                <w:sz w:val="22"/>
              </w:rPr>
              <w:t>84点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69.1点</w:t>
            </w:r>
          </w:p>
        </w:tc>
        <w:tc>
          <w:tcPr>
            <w:tcW w:type="dxa" w:w="1767"/>
            <w:vAlign w:val="center"/>
          </w:tcPr>
          <w:p>
            <w:pPr>
              <w:spacing w:before="20" w:after="20"/>
            </w:pPr>
            <w:r>
              <w:rPr>
                <w:rFonts w:ascii="BIZ UDPゴシック" w:hAnsi="BIZ UDPゴシック" w:eastAsia="BIZ UDPゴシック"/>
                <w:b/>
                <w:i w:val="0"/>
                <w:sz w:val="22"/>
              </w:rPr>
              <w:t>11位</w:t>
            </w:r>
          </w:p>
        </w:tc>
      </w:tr>
      <w:tr>
        <w:tc>
          <w:tcPr>
            <w:tcW w:type="dxa" w:w="2860"/>
            <w:vAlign w:val="center"/>
          </w:tcPr>
          <w:p>
            <w:pPr>
              <w:spacing w:before="20" w:after="20"/>
            </w:pPr>
            <w:r>
              <w:rPr>
                <w:rFonts w:ascii="BIZ UDPゴシック" w:hAnsi="BIZ UDPゴシック" w:eastAsia="BIZ UDPゴシック"/>
                <w:b w:val="0"/>
                <w:i w:val="0"/>
                <w:sz w:val="22"/>
              </w:rPr>
              <w:t>推進Ⅲ　介護人材の確保・基盤整備</w:t>
            </w:r>
          </w:p>
        </w:tc>
        <w:tc>
          <w:tcPr>
            <w:tcW w:type="dxa" w:w="1578"/>
            <w:vAlign w:val="center"/>
          </w:tcPr>
          <w:p>
            <w:pPr>
              <w:spacing w:before="20" w:after="20"/>
            </w:pPr>
            <w:r>
              <w:rPr>
                <w:rFonts w:ascii="BIZ UDPゴシック" w:hAnsi="BIZ UDPゴシック" w:eastAsia="BIZ UDPゴシック"/>
                <w:b w:val="0"/>
                <w:i w:val="0"/>
                <w:sz w:val="22"/>
              </w:rPr>
              <w:t>52点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50.1点</w:t>
            </w:r>
          </w:p>
        </w:tc>
        <w:tc>
          <w:tcPr>
            <w:tcW w:type="dxa" w:w="1767"/>
            <w:vAlign w:val="center"/>
          </w:tcPr>
          <w:p>
            <w:pPr>
              <w:spacing w:before="20" w:after="20"/>
            </w:pPr>
            <w:r>
              <w:rPr>
                <w:rFonts w:ascii="BIZ UDPゴシック" w:hAnsi="BIZ UDPゴシック" w:eastAsia="BIZ UDPゴシック"/>
                <w:b w:val="0"/>
                <w:i w:val="0"/>
                <w:sz w:val="22"/>
              </w:rPr>
              <w:t>22位</w:t>
            </w:r>
          </w:p>
        </w:tc>
      </w:tr>
      <w:tr>
        <w:tc>
          <w:tcPr>
            <w:tcW w:type="dxa" w:w="2860"/>
            <w:vAlign w:val="center"/>
          </w:tcPr>
          <w:p>
            <w:pPr>
              <w:spacing w:before="20" w:after="20"/>
            </w:pPr>
            <w:r>
              <w:rPr>
                <w:rFonts w:ascii="BIZ UDPゴシック" w:hAnsi="BIZ UDPゴシック" w:eastAsia="BIZ UDPゴシック"/>
                <w:b w:val="0"/>
                <w:i w:val="0"/>
                <w:sz w:val="22"/>
              </w:rPr>
              <w:t>推進Ⅳ　高齢者の自立（成果指標群）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r>
        <w:tc>
          <w:tcPr>
            <w:tcW w:type="dxa" w:w="2860"/>
            <w:vAlign w:val="center"/>
          </w:tcPr>
          <w:p>
            <w:pPr>
              <w:spacing w:before="20" w:after="20"/>
            </w:pPr>
            <w:r>
              <w:rPr>
                <w:rFonts w:ascii="BIZ UDPゴシック" w:hAnsi="BIZ UDPゴシック" w:eastAsia="BIZ UDPゴシック"/>
                <w:b w:val="0"/>
                <w:i w:val="0"/>
                <w:sz w:val="22"/>
              </w:rPr>
              <w:t>支援Ⅰ　介護予防／日常生活支援</w:t>
            </w:r>
          </w:p>
        </w:tc>
        <w:tc>
          <w:tcPr>
            <w:tcW w:type="dxa" w:w="1578"/>
            <w:vAlign w:val="center"/>
          </w:tcPr>
          <w:p>
            <w:pPr>
              <w:spacing w:before="20" w:after="20"/>
            </w:pPr>
            <w:r>
              <w:rPr>
                <w:rFonts w:ascii="BIZ UDPゴシック" w:hAnsi="BIZ UDPゴシック" w:eastAsia="BIZ UDPゴシック"/>
                <w:b w:val="0"/>
                <w:i w:val="0"/>
                <w:sz w:val="22"/>
              </w:rPr>
              <w:t>77点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57.9点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val="0"/>
                <w:i w:val="0"/>
                <w:sz w:val="22"/>
              </w:rPr>
              <w:t>支援Ⅱ　認知症総合支援</w:t>
            </w:r>
          </w:p>
        </w:tc>
        <w:tc>
          <w:tcPr>
            <w:tcW w:type="dxa" w:w="1578"/>
            <w:vAlign w:val="center"/>
          </w:tcPr>
          <w:p>
            <w:pPr>
              <w:spacing w:before="20" w:after="20"/>
            </w:pPr>
            <w:r>
              <w:rPr>
                <w:rFonts w:ascii="BIZ UDPゴシック" w:hAnsi="BIZ UDPゴシック" w:eastAsia="BIZ UDPゴシック"/>
                <w:b w:val="0"/>
                <w:i w:val="0"/>
                <w:sz w:val="22"/>
              </w:rPr>
              <w:t>73点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51.5点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支援Ⅲ　在宅医療・在宅介護連携</w:t>
            </w:r>
          </w:p>
        </w:tc>
        <w:tc>
          <w:tcPr>
            <w:tcW w:type="dxa" w:w="1578"/>
            <w:vAlign w:val="center"/>
          </w:tcPr>
          <w:p>
            <w:pPr>
              <w:spacing w:before="20" w:after="20"/>
            </w:pPr>
            <w:r>
              <w:rPr>
                <w:rFonts w:ascii="BIZ UDPゴシック" w:hAnsi="BIZ UDPゴシック" w:eastAsia="BIZ UDPゴシック"/>
                <w:b/>
                <w:i w:val="0"/>
                <w:sz w:val="22"/>
              </w:rPr>
              <w:t>55点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68.3点</w:t>
            </w:r>
          </w:p>
        </w:tc>
        <w:tc>
          <w:tcPr>
            <w:tcW w:type="dxa" w:w="1767"/>
            <w:vAlign w:val="center"/>
          </w:tcPr>
          <w:p>
            <w:pPr>
              <w:spacing w:before="20" w:after="20"/>
            </w:pPr>
            <w:r>
              <w:rPr>
                <w:rFonts w:ascii="BIZ UDPゴシック" w:hAnsi="BIZ UDPゴシック" w:eastAsia="BIZ UDPゴシック"/>
                <w:b/>
                <w:i w:val="0"/>
                <w:sz w:val="22"/>
              </w:rPr>
              <w:t>39位</w:t>
            </w:r>
          </w:p>
        </w:tc>
      </w:tr>
      <w:tr>
        <w:tc>
          <w:tcPr>
            <w:tcW w:type="dxa" w:w="2860"/>
            <w:vAlign w:val="center"/>
          </w:tcPr>
          <w:p>
            <w:pPr>
              <w:spacing w:before="20" w:after="20"/>
            </w:pPr>
            <w:r>
              <w:rPr>
                <w:rFonts w:ascii="BIZ UDPゴシック" w:hAnsi="BIZ UDPゴシック" w:eastAsia="BIZ UDPゴシック"/>
                <w:b w:val="0"/>
                <w:i w:val="0"/>
                <w:sz w:val="22"/>
              </w:rPr>
              <w:t>支援Ⅳ　（推進Ⅳと同一の成果指標群）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令和8年度の交付金は令和7年度の取組に対する評価です。</w:t>
      </w:r>
      <w:r>
        <w:rPr>
          <w:rFonts w:ascii="BIZ UDPゴシック" w:hAnsi="BIZ UDPゴシック" w:eastAsia="BIZ UDPゴシック"/>
          <w:b w:val="0"/>
          <w:i w:val="0"/>
          <w:sz w:val="16"/>
        </w:rPr>
        <w:t>県内順位は福島県内59保険者の中での順位で、個別の団体名と個別の得点は用いていません。</w:t>
      </w:r>
      <w:r>
        <w:rPr>
          <w:rFonts w:ascii="BIZ UDPゴシック" w:hAnsi="BIZ UDPゴシック" w:eastAsia="BIZ UDPゴシック"/>
          <w:b/>
          <w:i w:val="0"/>
          <w:sz w:val="16"/>
        </w:rPr>
        <w:t>本町が受領したのは市町村分のみで、広域連合分は別表です。「市町村分の平均」は1,536保険者の平均であり、国の公表順位の母数（広域連合を含む1,741保険者）とは異なります。</w:t>
      </w:r>
      <w:r>
        <w:rPr>
          <w:rFonts w:ascii="BIZ UDPゴシック" w:hAnsi="BIZ UDPゴシック" w:eastAsia="BIZ UDPゴシック"/>
          <w:b/>
          <w:i w:val="0"/>
          <w:sz w:val="16"/>
        </w:rPr>
        <w:t>福島県は59市町村すべてが同表にあるため、県内順位は完全です。</w:t>
      </w:r>
      <w:r>
        <w:rPr>
          <w:rFonts w:ascii="BIZ UDPゴシック" w:hAnsi="BIZ UDPゴシック" w:eastAsia="BIZ UDPゴシック"/>
          <w:b w:val="0"/>
          <w:i w:val="0"/>
          <w:sz w:val="16"/>
        </w:rPr>
        <w:t>※ 800点のうち600点（体制・取組・活動）は該当状況調査に対する保険者の回答の集計であり、成果指標群200点のみ国が介護DB・NDBから算定している。</w:t>
      </w:r>
    </w:p>
    <w:p>
      <w:pPr>
        <w:spacing w:before="60" w:after="60"/>
      </w:pPr>
      <w:r>
        <w:rPr>
          <w:rFonts w:ascii="BIZ UDPゴシック" w:hAnsi="BIZ UDPゴシック" w:eastAsia="BIZ UDPゴシック"/>
          <w:b/>
          <w:i w:val="0"/>
          <w:sz w:val="24"/>
        </w:rPr>
        <w:t>市町村分の平均454.8点を82点上回り、市町村分1,536のうち258位、県内13位／59です。</w:t>
      </w:r>
      <w:r>
        <w:rPr>
          <w:rFonts w:ascii="BIZ UDPゴシック" w:hAnsi="BIZ UDPゴシック" w:eastAsia="BIZ UDPゴシック"/>
          <w:b/>
          <w:i w:val="0"/>
          <w:sz w:val="24"/>
        </w:rPr>
        <w:t>令和7年度は324点（市町村分の平均433.8点）でしたから、1年で213点伸びています。</w:t>
      </w:r>
      <w:r>
        <w:rPr>
          <w:rFonts w:ascii="BIZ UDPゴシック" w:hAnsi="BIZ UDPゴシック" w:eastAsia="BIZ UDPゴシック"/>
          <w:b/>
          <w:i w:val="0"/>
          <w:sz w:val="24"/>
        </w:rPr>
        <w:t>ただし市町村分の中での順位であり、国の公表順位ではありません。</w:t>
      </w:r>
      <w:r>
        <w:rPr>
          <w:rFonts w:ascii="BIZ UDPゴシック" w:hAnsi="BIZ UDPゴシック" w:eastAsia="BIZ UDPゴシック"/>
          <w:b w:val="0"/>
          <w:i w:val="0"/>
          <w:sz w:val="24"/>
        </w:rPr>
        <w:t>令和7年度でみると、本町は同表の中では1,339位、公表順位は1,513位で、174位の差があります。</w:t>
      </w:r>
    </w:p>
    <w:p>
      <w:pPr>
        <w:spacing w:before="60" w:after="60"/>
      </w:pPr>
      <w:r>
        <w:rPr>
          <w:rFonts w:ascii="BIZ UDPゴシック" w:hAnsi="BIZ UDPゴシック" w:eastAsia="BIZ UDPゴシック"/>
          <w:b/>
          <w:i w:val="0"/>
          <w:sz w:val="24"/>
        </w:rPr>
        <w:t>介護給付適正化（推進Ⅱ）は、平均を上回る「強み」です。</w:t>
      </w: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i w:val="0"/>
          <w:sz w:val="24"/>
        </w:rPr>
        <w:t>ただし、その根拠となっている文書は確認できていません。</w:t>
      </w:r>
      <w:r>
        <w:rPr>
          <w:rFonts w:ascii="BIZ UDPゴシック" w:hAnsi="BIZ UDPゴシック" w:eastAsia="BIZ UDPゴシック"/>
          <w:b/>
          <w:i w:val="0"/>
          <w:sz w:val="24"/>
        </w:rPr>
        <w:t>第9期計画本文には主要3事業の記載はありますが、評価指標が求める「取組の効果を検証するための評価指標」も、毎年度の定量的な目標も書かれていません。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別の文書で定めているのか、調査票の回答のみなのかを確かめたうえで、第10期計画に明示する必要があります。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3" w:name="_Toc_023"/>
      <w:r>
        <w:rPr>
          <w:rFonts w:ascii="BIZ UDPゴシック" w:hAnsi="BIZ UDPゴシック" w:eastAsia="BIZ UDPゴシック"/>
          <w:b/>
          <w:i w:val="0"/>
          <w:color w:val="2E74B5"/>
          <w:sz w:val="32"/>
        </w:rPr>
        <w:t>6　介護保険財政と保険料</w:t>
      </w:r>
      <w:bookmarkEnd w:id="123"/>
    </w:p>
    <w:p>
      <w:pPr>
        <w:keepNext/>
        <w:spacing w:before="280" w:after="120"/>
      </w:pPr>
      <w:bookmarkStart w:id="124" w:name="_Toc_024"/>
      <w:r>
        <w:rPr>
          <w:rFonts w:ascii="BIZ UDPゴシック" w:hAnsi="BIZ UDPゴシック" w:eastAsia="BIZ UDPゴシック"/>
          <w:b/>
          <w:i w:val="0"/>
          <w:color w:val="2E74B5"/>
          <w:sz w:val="28"/>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5" w:name="_Toc_025"/>
      <w:r>
        <w:rPr>
          <w:rFonts w:ascii="BIZ UDPゴシック" w:hAnsi="BIZ UDPゴシック" w:eastAsia="BIZ UDPゴシック"/>
          <w:b/>
          <w:i w:val="0"/>
          <w:color w:val="2E74B5"/>
          <w:sz w:val="28"/>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6" w:name="_Toc_026"/>
      <w:r>
        <w:rPr>
          <w:rFonts w:ascii="BIZ UDPゴシック" w:hAnsi="BIZ UDPゴシック" w:eastAsia="BIZ UDPゴシック"/>
          <w:b/>
          <w:i w:val="0"/>
          <w:color w:val="2E74B5"/>
          <w:sz w:val="28"/>
        </w:rPr>
        <w:t>6-3　準備基金に関する確認事項</w:t>
      </w:r>
      <w:bookmarkEnd w:id="126"/>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7" w:name="_Toc_027"/>
      <w:r>
        <w:rPr>
          <w:rFonts w:ascii="BIZ UDPゴシック" w:hAnsi="BIZ UDPゴシック" w:eastAsia="BIZ UDPゴシック"/>
          <w:b/>
          <w:i w:val="0"/>
          <w:color w:val="2E74B5"/>
          <w:sz w:val="32"/>
        </w:rPr>
        <w:t>7　施策別の到達状況（3基本目標・14施策）</w:t>
      </w:r>
      <w:bookmarkEnd w:id="127"/>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8" w:name="_Toc_028"/>
      <w:r>
        <w:rPr>
          <w:rFonts w:ascii="BIZ UDPゴシック" w:hAnsi="BIZ UDPゴシック" w:eastAsia="BIZ UDPゴシック"/>
          <w:b/>
          <w:i w:val="0"/>
          <w:color w:val="2E74B5"/>
          <w:sz w:val="32"/>
        </w:rPr>
        <w:t>8　第9期評価のまとめ</w:t>
      </w:r>
      <w:bookmarkEnd w:id="128"/>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BIZ UDPゴシック" w:hAnsi="BIZ UDPゴシック" w:eastAsia="BIZ UDPゴシック"/>
          <w:b/>
          <w:i w:val="0"/>
          <w:color w:val="2E74B5"/>
          <w:sz w:val="36"/>
        </w:rPr>
        <w:t>第2部　令和7年度調査（アンケート）結果の整理</w:t>
      </w:r>
      <w:bookmarkEnd w:id="129"/>
    </w:p>
    <w:p>
      <w:pPr>
        <w:keepNext/>
        <w:spacing w:before="360" w:after="180"/>
      </w:pPr>
      <w:bookmarkStart w:id="130" w:name="_Toc_030"/>
      <w:r>
        <w:rPr>
          <w:rFonts w:ascii="BIZ UDPゴシック" w:hAnsi="BIZ UDPゴシック" w:eastAsia="BIZ UDPゴシック"/>
          <w:b/>
          <w:i w:val="0"/>
          <w:color w:val="2E74B5"/>
          <w:sz w:val="32"/>
        </w:rPr>
        <w:t>1　調査の実施状況と現在の受領状況</w:t>
      </w:r>
      <w:bookmarkEnd w:id="130"/>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r>
        <w:rPr>
          <w:rFonts w:ascii="BIZ UDPゴシック" w:hAnsi="BIZ UDPゴシック" w:eastAsia="BIZ UDPゴシック"/>
          <w:b/>
          <w:i w:val="0"/>
          <w:sz w:val="16"/>
        </w:rPr>
        <w:t>在宅介護実態調査は、回収数が319件と記載されている一方、集計のnはすべて366です。確認をお願いします（第3部）。</w:t>
      </w:r>
    </w:p>
    <w:p>
      <w:pPr>
        <w:keepNext/>
        <w:spacing w:before="280" w:after="120"/>
      </w:pPr>
      <w:bookmarkStart w:id="132" w:name="_Toc_032"/>
      <w:r>
        <w:rPr>
          <w:rFonts w:ascii="BIZ UDPゴシック" w:hAnsi="BIZ UDPゴシック" w:eastAsia="BIZ UDPゴシック"/>
          <w:b/>
          <w:i w:val="0"/>
          <w:color w:val="2E74B5"/>
          <w:sz w:val="28"/>
        </w:rPr>
        <w:t>1-3　クロス集計には個票データが必要です</w:t>
      </w:r>
      <w:bookmarkEnd w:id="132"/>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3" w:name="_Toc_033"/>
      <w:r>
        <w:rPr>
          <w:rFonts w:ascii="BIZ UDPゴシック" w:hAnsi="BIZ UDPゴシック" w:eastAsia="BIZ UDPゴシック"/>
          <w:b/>
          <w:i w:val="0"/>
          <w:color w:val="2E74B5"/>
          <w:sz w:val="32"/>
        </w:rPr>
        <w:t>2　調査結果</w:t>
      </w:r>
      <w:bookmarkEnd w:id="133"/>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4" w:name="_Toc_034"/>
      <w:r>
        <w:rPr>
          <w:rFonts w:ascii="BIZ UDPゴシック" w:hAnsi="BIZ UDPゴシック" w:eastAsia="BIZ UDPゴシック"/>
          <w:b/>
          <w:i w:val="0"/>
          <w:color w:val="2E74B5"/>
          <w:sz w:val="28"/>
        </w:rPr>
        <w:t>2-1　介護予防・日常生活圏域ニーズ調査のリスク該当率</w:t>
      </w:r>
      <w:bookmarkEnd w:id="134"/>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5" w:name="_Toc_035"/>
      <w:r>
        <w:rPr>
          <w:rFonts w:ascii="BIZ UDPゴシック" w:hAnsi="BIZ UDPゴシック" w:eastAsia="BIZ UDPゴシック"/>
          <w:b/>
          <w:i w:val="0"/>
          <w:color w:val="2E74B5"/>
          <w:sz w:val="28"/>
        </w:rPr>
        <w:t>2-2　【最重要】介護保険サービスを利用していない理由</w:t>
      </w:r>
      <w:bookmarkEnd w:id="135"/>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2-3　通いの場の参加状況（見える化システムと不整合）</w:t>
      </w:r>
      <w:bookmarkEnd w:id="136"/>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7" w:name="_Toc_037"/>
      <w:r>
        <w:rPr>
          <w:rFonts w:ascii="BIZ UDPゴシック" w:hAnsi="BIZ UDPゴシック" w:eastAsia="BIZ UDPゴシック"/>
          <w:b/>
          <w:i w:val="0"/>
          <w:color w:val="2E74B5"/>
          <w:sz w:val="28"/>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8" w:name="_Toc_038"/>
      <w:r>
        <w:rPr>
          <w:rFonts w:ascii="BIZ UDPゴシック" w:hAnsi="BIZ UDPゴシック" w:eastAsia="BIZ UDPゴシック"/>
          <w:b/>
          <w:i w:val="0"/>
          <w:color w:val="2E74B5"/>
          <w:sz w:val="28"/>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4"/>
        <w:gridCol w:w="2738"/>
        <w:gridCol w:w="2261"/>
        <w:gridCol w:w="3116"/>
      </w:tblGrid>
      <w:tr>
        <w:tc>
          <w:tcPr>
            <w:tcW w:type="dxa" w:w="152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73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11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外出を控えている</w:t>
            </w:r>
          </w:p>
        </w:tc>
        <w:tc>
          <w:tcPr>
            <w:tcW w:type="dxa" w:w="2261"/>
            <w:vAlign w:val="center"/>
          </w:tcPr>
          <w:p>
            <w:pPr>
              <w:spacing w:before="20" w:after="20"/>
            </w:pPr>
            <w:r>
              <w:rPr>
                <w:rFonts w:ascii="BIZ UDPゴシック" w:hAnsi="BIZ UDPゴシック" w:eastAsia="BIZ UDPゴシック"/>
                <w:b w:val="0"/>
                <w:i w:val="0"/>
                <w:sz w:val="22"/>
              </w:rPr>
              <w:t>19.8％</w:t>
            </w:r>
          </w:p>
        </w:tc>
        <w:tc>
          <w:tcPr>
            <w:tcW w:type="dxa" w:w="3116"/>
            <w:vAlign w:val="center"/>
          </w:tcPr>
          <w:p>
            <w:pPr>
              <w:spacing w:before="20" w:after="20"/>
            </w:pPr>
            <w:r>
              <w:rPr>
                <w:rFonts w:ascii="BIZ UDPゴシック" w:hAnsi="BIZ UDPゴシック" w:eastAsia="BIZ UDPゴシック"/>
                <w:b w:val="0"/>
                <w:i w:val="0"/>
                <w:sz w:val="22"/>
              </w:rPr>
              <w:t>閉じこもり予防</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61"/>
            <w:vAlign w:val="center"/>
          </w:tcPr>
          <w:p>
            <w:pPr>
              <w:spacing w:before="20" w:after="20"/>
            </w:pPr>
            <w:r>
              <w:rPr>
                <w:rFonts w:ascii="BIZ UDPゴシック" w:hAnsi="BIZ UDPゴシック" w:eastAsia="BIZ UDPゴシック"/>
                <w:b w:val="0"/>
                <w:i w:val="0"/>
                <w:sz w:val="22"/>
              </w:rPr>
              <w:t>57.0％</w:t>
            </w:r>
          </w:p>
        </w:tc>
        <w:tc>
          <w:tcPr>
            <w:tcW w:type="dxa" w:w="3116"/>
            <w:vAlign w:val="center"/>
          </w:tcPr>
          <w:p>
            <w:pPr>
              <w:spacing w:before="20" w:after="20"/>
            </w:pPr>
            <w:r>
              <w:rPr>
                <w:rFonts w:ascii="BIZ UDPゴシック" w:hAnsi="BIZ UDPゴシック" w:eastAsia="BIZ UDPゴシック"/>
                <w:b w:val="0"/>
                <w:i w:val="0"/>
                <w:sz w:val="22"/>
              </w:rPr>
              <w:t>運動器機能との関連</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61"/>
            <w:vAlign w:val="center"/>
          </w:tcPr>
          <w:p>
            <w:pPr>
              <w:spacing w:before="20" w:after="20"/>
            </w:pPr>
            <w:r>
              <w:rPr>
                <w:rFonts w:ascii="BIZ UDPゴシック" w:hAnsi="BIZ UDPゴシック" w:eastAsia="BIZ UDPゴシック"/>
                <w:b w:val="0"/>
                <w:i w:val="0"/>
                <w:sz w:val="22"/>
              </w:rPr>
              <w:t>17.6％</w:t>
            </w:r>
          </w:p>
        </w:tc>
        <w:tc>
          <w:tcPr>
            <w:tcW w:type="dxa" w:w="3116"/>
            <w:vAlign w:val="center"/>
          </w:tcPr>
          <w:p>
            <w:pPr>
              <w:spacing w:before="20" w:after="20"/>
            </w:pPr>
            <w:r>
              <w:rPr>
                <w:rFonts w:ascii="BIZ UDPゴシック" w:hAnsi="BIZ UDPゴシック" w:eastAsia="BIZ UDPゴシック"/>
                <w:b w:val="0"/>
                <w:i w:val="0"/>
                <w:sz w:val="22"/>
              </w:rPr>
              <w:t>移送・外出支援</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61"/>
            <w:vAlign w:val="center"/>
          </w:tcPr>
          <w:p>
            <w:pPr>
              <w:spacing w:before="20" w:after="20"/>
            </w:pPr>
            <w:r>
              <w:rPr>
                <w:rFonts w:ascii="BIZ UDPゴシック" w:hAnsi="BIZ UDPゴシック" w:eastAsia="BIZ UDPゴシック"/>
                <w:b w:val="0"/>
                <w:i w:val="0"/>
                <w:sz w:val="22"/>
              </w:rPr>
              <w:t>14.0％</w:t>
            </w:r>
          </w:p>
        </w:tc>
        <w:tc>
          <w:tcPr>
            <w:tcW w:type="dxa" w:w="3116"/>
            <w:vAlign w:val="center"/>
          </w:tcPr>
          <w:p>
            <w:pPr>
              <w:spacing w:before="20" w:after="20"/>
            </w:pPr>
            <w:r>
              <w:rPr>
                <w:rFonts w:ascii="BIZ UDPゴシック" w:hAnsi="BIZ UDPゴシック" w:eastAsia="BIZ UDPゴシック"/>
                <w:b w:val="0"/>
                <w:i w:val="0"/>
                <w:sz w:val="22"/>
              </w:rPr>
              <w:t>低所得高齢者</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61"/>
            <w:vAlign w:val="center"/>
          </w:tcPr>
          <w:p>
            <w:pPr>
              <w:spacing w:before="20" w:after="20"/>
            </w:pPr>
            <w:r>
              <w:rPr>
                <w:rFonts w:ascii="BIZ UDPゴシック" w:hAnsi="BIZ UDPゴシック" w:eastAsia="BIZ UDPゴシック"/>
                <w:b w:val="0"/>
                <w:i w:val="0"/>
                <w:sz w:val="22"/>
              </w:rPr>
              <w:t>73.2％</w:t>
            </w:r>
          </w:p>
        </w:tc>
        <w:tc>
          <w:tcPr>
            <w:tcW w:type="dxa" w:w="311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対象規模</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61"/>
            <w:vAlign w:val="center"/>
          </w:tcPr>
          <w:p>
            <w:pPr>
              <w:spacing w:before="20" w:after="20"/>
            </w:pPr>
            <w:r>
              <w:rPr>
                <w:rFonts w:ascii="BIZ UDPゴシック" w:hAnsi="BIZ UDPゴシック" w:eastAsia="BIZ UDPゴシック"/>
                <w:b/>
                <w:i w:val="0"/>
                <w:sz w:val="22"/>
              </w:rPr>
              <w:t>33.2％</w:t>
            </w:r>
          </w:p>
        </w:tc>
        <w:tc>
          <w:tcPr>
            <w:tcW w:type="dxa" w:w="311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必要な支援：相談窓口の充実</w:t>
            </w:r>
          </w:p>
        </w:tc>
        <w:tc>
          <w:tcPr>
            <w:tcW w:type="dxa" w:w="2261"/>
            <w:vAlign w:val="center"/>
          </w:tcPr>
          <w:p>
            <w:pPr>
              <w:spacing w:before="20" w:after="20"/>
            </w:pPr>
            <w:r>
              <w:rPr>
                <w:rFonts w:ascii="BIZ UDPゴシック" w:hAnsi="BIZ UDPゴシック" w:eastAsia="BIZ UDPゴシック"/>
                <w:b w:val="0"/>
                <w:i w:val="0"/>
                <w:sz w:val="22"/>
              </w:rPr>
              <w:t>54.1％</w:t>
            </w:r>
          </w:p>
        </w:tc>
        <w:tc>
          <w:tcPr>
            <w:tcW w:type="dxa" w:w="3116"/>
            <w:vAlign w:val="center"/>
          </w:tcPr>
          <w:p>
            <w:pPr>
              <w:spacing w:before="20" w:after="20"/>
            </w:pPr>
            <w:r>
              <w:rPr>
                <w:rFonts w:ascii="BIZ UDPゴシック" w:hAnsi="BIZ UDPゴシック" w:eastAsia="BIZ UDPゴシック"/>
                <w:b w:val="0"/>
                <w:i w:val="0"/>
                <w:sz w:val="22"/>
              </w:rPr>
              <w:t>周知を優先</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必要な支援：認知症に関する情報提供</w:t>
            </w:r>
          </w:p>
        </w:tc>
        <w:tc>
          <w:tcPr>
            <w:tcW w:type="dxa" w:w="2261"/>
            <w:vAlign w:val="center"/>
          </w:tcPr>
          <w:p>
            <w:pPr>
              <w:spacing w:before="20" w:after="20"/>
            </w:pPr>
            <w:r>
              <w:rPr>
                <w:rFonts w:ascii="BIZ UDPゴシック" w:hAnsi="BIZ UDPゴシック" w:eastAsia="BIZ UDPゴシック"/>
                <w:b w:val="0"/>
                <w:i w:val="0"/>
                <w:sz w:val="22"/>
              </w:rPr>
              <w:t>51.9％</w:t>
            </w:r>
          </w:p>
        </w:tc>
        <w:tc>
          <w:tcPr>
            <w:tcW w:type="dxa" w:w="3116"/>
            <w:vAlign w:val="center"/>
          </w:tcPr>
          <w:p>
            <w:pPr>
              <w:spacing w:before="20" w:after="20"/>
            </w:pPr>
            <w:r>
              <w:rPr>
                <w:rFonts w:ascii="BIZ UDPゴシック" w:hAnsi="BIZ UDPゴシック" w:eastAsia="BIZ UDPゴシック"/>
                <w:b w:val="0"/>
                <w:i w:val="0"/>
                <w:sz w:val="22"/>
              </w:rPr>
              <w:t>同上</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必要な支援：認知症カフェの開催</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需要は限定的</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i w:val="0"/>
                <w:sz w:val="22"/>
              </w:rPr>
              <w:t>災害時に一人で避難できない</w:t>
            </w:r>
          </w:p>
        </w:tc>
        <w:tc>
          <w:tcPr>
            <w:tcW w:type="dxa" w:w="2261"/>
            <w:vAlign w:val="center"/>
          </w:tcPr>
          <w:p>
            <w:pPr>
              <w:spacing w:before="20" w:after="20"/>
            </w:pPr>
            <w:r>
              <w:rPr>
                <w:rFonts w:ascii="BIZ UDPゴシック" w:hAnsi="BIZ UDPゴシック" w:eastAsia="BIZ UDPゴシック"/>
                <w:b/>
                <w:i w:val="0"/>
                <w:sz w:val="22"/>
              </w:rPr>
              <w:t>14.2％</w:t>
            </w:r>
          </w:p>
        </w:tc>
        <w:tc>
          <w:tcPr>
            <w:tcW w:type="dxa" w:w="311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61"/>
            <w:vAlign w:val="center"/>
          </w:tcPr>
          <w:p>
            <w:pPr>
              <w:spacing w:before="20" w:after="20"/>
            </w:pPr>
            <w:r>
              <w:rPr>
                <w:rFonts w:ascii="BIZ UDPゴシック" w:hAnsi="BIZ UDPゴシック" w:eastAsia="BIZ UDPゴシック"/>
                <w:b w:val="0"/>
                <w:i w:val="0"/>
                <w:sz w:val="22"/>
              </w:rPr>
              <w:t>11.3％</w:t>
            </w:r>
          </w:p>
        </w:tc>
        <w:tc>
          <w:tcPr>
            <w:tcW w:type="dxa" w:w="3116"/>
            <w:vAlign w:val="center"/>
          </w:tcPr>
          <w:p>
            <w:pPr>
              <w:spacing w:before="20" w:after="20"/>
            </w:pPr>
            <w:r>
              <w:rPr>
                <w:rFonts w:ascii="BIZ UDPゴシック" w:hAnsi="BIZ UDPゴシック" w:eastAsia="BIZ UDPゴシック"/>
                <w:b w:val="0"/>
                <w:i w:val="0"/>
                <w:sz w:val="22"/>
              </w:rPr>
              <w:t>約394人</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61"/>
            <w:vAlign w:val="center"/>
          </w:tcPr>
          <w:p>
            <w:pPr>
              <w:spacing w:before="20" w:after="20"/>
            </w:pPr>
            <w:r>
              <w:rPr>
                <w:rFonts w:ascii="BIZ UDPゴシック" w:hAnsi="BIZ UDPゴシック" w:eastAsia="BIZ UDPゴシック"/>
                <w:b w:val="0"/>
                <w:i w:val="0"/>
                <w:sz w:val="22"/>
              </w:rPr>
              <w:t>38.0％</w:t>
            </w:r>
          </w:p>
        </w:tc>
        <w:tc>
          <w:tcPr>
            <w:tcW w:type="dxa" w:w="3116"/>
            <w:vAlign w:val="center"/>
          </w:tcPr>
          <w:p>
            <w:pPr>
              <w:spacing w:before="20" w:after="20"/>
            </w:pPr>
            <w:r>
              <w:rPr>
                <w:rFonts w:ascii="BIZ UDPゴシック" w:hAnsi="BIZ UDPゴシック" w:eastAsia="BIZ UDPゴシック"/>
                <w:b w:val="0"/>
                <w:i w:val="0"/>
                <w:sz w:val="22"/>
              </w:rPr>
              <w:t>相談体制の充実</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61"/>
            <w:vAlign w:val="center"/>
          </w:tcPr>
          <w:p>
            <w:pPr>
              <w:spacing w:before="20" w:after="20"/>
            </w:pPr>
            <w:r>
              <w:rPr>
                <w:rFonts w:ascii="BIZ UDPゴシック" w:hAnsi="BIZ UDPゴシック" w:eastAsia="BIZ UDPゴシック"/>
                <w:b w:val="0"/>
                <w:i w:val="0"/>
                <w:sz w:val="22"/>
              </w:rPr>
              <w:t>11.8％</w:t>
            </w:r>
          </w:p>
        </w:tc>
        <w:tc>
          <w:tcPr>
            <w:tcW w:type="dxa" w:w="3116"/>
            <w:vAlign w:val="center"/>
          </w:tcPr>
          <w:p>
            <w:pPr>
              <w:spacing w:before="20" w:after="20"/>
            </w:pPr>
            <w:r>
              <w:rPr>
                <w:rFonts w:ascii="BIZ UDPゴシック" w:hAnsi="BIZ UDPゴシック" w:eastAsia="BIZ UDPゴシック"/>
                <w:b w:val="0"/>
                <w:i w:val="0"/>
                <w:sz w:val="22"/>
              </w:rPr>
              <w:t>孤立の指標</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収入のある仕事に参加あり</w:t>
            </w:r>
          </w:p>
        </w:tc>
        <w:tc>
          <w:tcPr>
            <w:tcW w:type="dxa" w:w="2261"/>
            <w:vAlign w:val="center"/>
          </w:tcPr>
          <w:p>
            <w:pPr>
              <w:spacing w:before="20" w:after="20"/>
            </w:pPr>
            <w:r>
              <w:rPr>
                <w:rFonts w:ascii="BIZ UDPゴシック" w:hAnsi="BIZ UDPゴシック" w:eastAsia="BIZ UDPゴシック"/>
                <w:b w:val="0"/>
                <w:i w:val="0"/>
                <w:sz w:val="22"/>
              </w:rPr>
              <w:t>32.8％</w:t>
            </w:r>
          </w:p>
        </w:tc>
        <w:tc>
          <w:tcPr>
            <w:tcW w:type="dxa" w:w="3116"/>
            <w:vAlign w:val="center"/>
          </w:tcPr>
          <w:p>
            <w:pPr>
              <w:spacing w:before="20" w:after="20"/>
            </w:pPr>
            <w:r>
              <w:rPr>
                <w:rFonts w:ascii="BIZ UDPゴシック" w:hAnsi="BIZ UDPゴシック" w:eastAsia="BIZ UDPゴシック"/>
                <w:b w:val="0"/>
                <w:i w:val="0"/>
                <w:sz w:val="22"/>
              </w:rPr>
              <w:t>就労機会の拡大</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町内会・自治会に参加あり</w:t>
            </w:r>
          </w:p>
        </w:tc>
        <w:tc>
          <w:tcPr>
            <w:tcW w:type="dxa" w:w="2261"/>
            <w:vAlign w:val="center"/>
          </w:tcPr>
          <w:p>
            <w:pPr>
              <w:spacing w:before="20" w:after="20"/>
            </w:pPr>
            <w:r>
              <w:rPr>
                <w:rFonts w:ascii="BIZ UDPゴシック" w:hAnsi="BIZ UDPゴシック" w:eastAsia="BIZ UDPゴシック"/>
                <w:b w:val="0"/>
                <w:i w:val="0"/>
                <w:sz w:val="22"/>
              </w:rPr>
              <w:t>32.1％</w:t>
            </w:r>
          </w:p>
        </w:tc>
        <w:tc>
          <w:tcPr>
            <w:tcW w:type="dxa" w:w="3116"/>
            <w:vAlign w:val="center"/>
          </w:tcPr>
          <w:p>
            <w:pPr>
              <w:spacing w:before="20" w:after="20"/>
            </w:pPr>
            <w:r>
              <w:rPr>
                <w:rFonts w:ascii="BIZ UDPゴシック" w:hAnsi="BIZ UDPゴシック" w:eastAsia="BIZ UDPゴシック"/>
                <w:b w:val="0"/>
                <w:i w:val="0"/>
                <w:sz w:val="22"/>
              </w:rPr>
              <w:t>地域活動の基盤</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老人クラブに参加あり</w:t>
            </w:r>
          </w:p>
        </w:tc>
        <w:tc>
          <w:tcPr>
            <w:tcW w:type="dxa" w:w="2261"/>
            <w:vAlign w:val="center"/>
          </w:tcPr>
          <w:p>
            <w:pPr>
              <w:spacing w:before="20" w:after="20"/>
            </w:pPr>
            <w:r>
              <w:rPr>
                <w:rFonts w:ascii="BIZ UDPゴシック" w:hAnsi="BIZ UDPゴシック" w:eastAsia="BIZ UDPゴシック"/>
                <w:b w:val="0"/>
                <w:i w:val="0"/>
                <w:sz w:val="22"/>
              </w:rPr>
              <w:t>14.2％</w:t>
            </w:r>
          </w:p>
        </w:tc>
        <w:tc>
          <w:tcPr>
            <w:tcW w:type="dxa" w:w="3116"/>
            <w:vAlign w:val="center"/>
          </w:tcPr>
          <w:p>
            <w:pPr>
              <w:spacing w:before="20" w:after="20"/>
            </w:pPr>
            <w:r>
              <w:rPr>
                <w:rFonts w:ascii="BIZ UDPゴシック" w:hAnsi="BIZ UDPゴシック" w:eastAsia="BIZ UDPゴシック"/>
                <w:b w:val="0"/>
                <w:i w:val="0"/>
                <w:sz w:val="22"/>
              </w:rPr>
              <w:t>生きがいづくり</w:t>
            </w:r>
          </w:p>
        </w:tc>
      </w:tr>
      <w:tr>
        <w:tc>
          <w:tcPr>
            <w:tcW w:type="dxa" w:w="1524"/>
            <w:vAlign w:val="center"/>
          </w:tcPr>
          <w:p>
            <w:pPr>
              <w:spacing w:before="20" w:after="20"/>
            </w:pPr>
            <w:r>
              <w:rPr>
                <w:rFonts w:ascii="BIZ UDPゴシック" w:hAnsi="BIZ UDPゴシック" w:eastAsia="BIZ UDPゴシック"/>
                <w:b w:val="0"/>
                <w:i w:val="0"/>
                <w:sz w:val="22"/>
              </w:rPr>
              <w:t>生きがい</w:t>
            </w:r>
          </w:p>
        </w:tc>
        <w:tc>
          <w:tcPr>
            <w:tcW w:type="dxa" w:w="2738"/>
            <w:vAlign w:val="center"/>
          </w:tcPr>
          <w:p>
            <w:pPr>
              <w:spacing w:before="20" w:after="20"/>
            </w:pPr>
            <w:r>
              <w:rPr>
                <w:rFonts w:ascii="BIZ UDPゴシック" w:hAnsi="BIZ UDPゴシック" w:eastAsia="BIZ UDPゴシック"/>
                <w:b w:val="0"/>
                <w:i w:val="0"/>
                <w:sz w:val="22"/>
              </w:rPr>
              <w:t>生きがいが「思いつかない」</w:t>
            </w:r>
          </w:p>
        </w:tc>
        <w:tc>
          <w:tcPr>
            <w:tcW w:type="dxa" w:w="2261"/>
            <w:vAlign w:val="center"/>
          </w:tcPr>
          <w:p>
            <w:pPr>
              <w:spacing w:before="20" w:after="20"/>
            </w:pPr>
            <w:r>
              <w:rPr>
                <w:rFonts w:ascii="BIZ UDPゴシック" w:hAnsi="BIZ UDPゴシック" w:eastAsia="BIZ UDPゴシック"/>
                <w:b w:val="0"/>
                <w:i w:val="0"/>
                <w:sz w:val="22"/>
              </w:rPr>
              <w:t>36.5％</w:t>
            </w:r>
          </w:p>
        </w:tc>
        <w:tc>
          <w:tcPr>
            <w:tcW w:type="dxa" w:w="3116"/>
            <w:vAlign w:val="center"/>
          </w:tcPr>
          <w:p>
            <w:pPr>
              <w:spacing w:before="20" w:after="20"/>
            </w:pPr>
            <w:r>
              <w:rPr>
                <w:rFonts w:ascii="BIZ UDPゴシック" w:hAnsi="BIZ UDPゴシック" w:eastAsia="BIZ UDPゴシック"/>
                <w:b w:val="0"/>
                <w:i w:val="0"/>
                <w:sz w:val="22"/>
              </w:rPr>
              <w:t>―</w:t>
            </w:r>
          </w:p>
        </w:tc>
      </w:tr>
      <w:tr>
        <w:tc>
          <w:tcPr>
            <w:tcW w:type="dxa" w:w="1524"/>
            <w:vAlign w:val="center"/>
          </w:tcPr>
          <w:p>
            <w:pPr>
              <w:spacing w:before="20" w:after="20"/>
            </w:pPr>
            <w:r>
              <w:rPr>
                <w:rFonts w:ascii="BIZ UDPゴシック" w:hAnsi="BIZ UDPゴシック" w:eastAsia="BIZ UDPゴシック"/>
                <w:b w:val="0"/>
                <w:i w:val="0"/>
                <w:sz w:val="22"/>
              </w:rPr>
              <w:t>生活課題</w:t>
            </w:r>
          </w:p>
        </w:tc>
        <w:tc>
          <w:tcPr>
            <w:tcW w:type="dxa" w:w="2738"/>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61"/>
            <w:vAlign w:val="center"/>
          </w:tcPr>
          <w:p>
            <w:pPr>
              <w:spacing w:before="20" w:after="20"/>
            </w:pPr>
            <w:r>
              <w:rPr>
                <w:rFonts w:ascii="BIZ UDPゴシック" w:hAnsi="BIZ UDPゴシック" w:eastAsia="BIZ UDPゴシック"/>
                <w:b w:val="0"/>
                <w:i w:val="0"/>
                <w:sz w:val="22"/>
              </w:rPr>
              <w:t>18.7％</w:t>
            </w:r>
          </w:p>
        </w:tc>
        <w:tc>
          <w:tcPr>
            <w:tcW w:type="dxa" w:w="311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9" w:name="_Toc_039"/>
      <w:r>
        <w:rPr>
          <w:rFonts w:ascii="BIZ UDPゴシック" w:hAnsi="BIZ UDPゴシック" w:eastAsia="BIZ UDPゴシック"/>
          <w:b/>
          <w:i w:val="0"/>
          <w:color w:val="2E74B5"/>
          <w:sz w:val="32"/>
        </w:rPr>
        <w:t>3　第1部の論点に対する調査結果の対応</w:t>
      </w:r>
      <w:bookmarkEnd w:id="139"/>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在宅の認定者の42.1％が未利用。理由は需要側（状態ではない46.8％、本人の希望なし29.2％、家族が介護16.9％）が上位。供給側は各1人（0.6％）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相談窓口を知っているのは33.2％。必要な支援は相談窓口の充実54.1％、情報提供51.9％。カフェの開催は9.2％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40" w:name="_Toc_040"/>
      <w:r>
        <w:rPr>
          <w:rFonts w:ascii="BIZ UDPゴシック" w:hAnsi="BIZ UDPゴシック" w:eastAsia="BIZ UDPゴシック"/>
          <w:b/>
          <w:i w:val="0"/>
          <w:color w:val="2E74B5"/>
          <w:sz w:val="32"/>
        </w:rPr>
        <w:t>4　ご提供をお願いするデータ</w:t>
      </w:r>
      <w:bookmarkEnd w:id="140"/>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41" w:name="_Toc_041"/>
      <w:r>
        <w:rPr>
          <w:rFonts w:ascii="BIZ UDPゴシック" w:hAnsi="BIZ UDPゴシック" w:eastAsia="BIZ UDPゴシック"/>
          <w:b/>
          <w:i w:val="0"/>
          <w:color w:val="2E74B5"/>
          <w:sz w:val="32"/>
        </w:rPr>
        <w:t>5　集計・分析の設計</w:t>
      </w:r>
      <w:bookmarkEnd w:id="141"/>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BIZ UDPゴシック" w:hAnsi="BIZ UDPゴシック" w:eastAsia="BIZ UDPゴシック"/>
          <w:b/>
          <w:i w:val="0"/>
          <w:color w:val="2E74B5"/>
          <w:sz w:val="36"/>
        </w:rPr>
        <w:t>第3部　町への確認事項</w:t>
      </w:r>
      <w:bookmarkEnd w:id="142"/>
    </w:p>
    <w:p>
      <w:pPr>
        <w:keepNext/>
        <w:spacing w:before="360" w:after="180"/>
      </w:pPr>
      <w:bookmarkStart w:id="143" w:name="_Toc_043"/>
      <w:r>
        <w:rPr>
          <w:rFonts w:ascii="BIZ UDPゴシック" w:hAnsi="BIZ UDPゴシック" w:eastAsia="BIZ UDPゴシック"/>
          <w:b/>
          <w:i w:val="0"/>
          <w:color w:val="2E74B5"/>
          <w:sz w:val="32"/>
        </w:rPr>
        <w:t>確認事項の一覧</w:t>
      </w:r>
      <w:bookmarkEnd w:id="143"/>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4" w:name="_Toc_044"/>
      <w:r>
        <w:rPr>
          <w:rFonts w:ascii="BIZ UDPゴシック" w:hAnsi="BIZ UDPゴシック" w:eastAsia="BIZ UDPゴシック"/>
          <w:b/>
          <w:i w:val="0"/>
          <w:color w:val="2E74B5"/>
          <w:sz w:val="28"/>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4"/>
        <w:gridCol w:w="2985"/>
        <w:gridCol w:w="4009"/>
      </w:tblGrid>
      <w:tr>
        <w:tc>
          <w:tcPr>
            <w:tcW w:type="dxa" w:w="2644"/>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2644"/>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2985"/>
            <w:vAlign w:val="center"/>
          </w:tcPr>
          <w:p>
            <w:pPr>
              <w:spacing w:before="20" w:after="20"/>
            </w:pPr>
            <w:r>
              <w:rPr>
                <w:rFonts w:ascii="BIZ UDPゴシック" w:hAnsi="BIZ UDPゴシック" w:eastAsia="BIZ UDPゴシック"/>
                <w:b/>
                <w:i w:val="0"/>
                <w:sz w:val="22"/>
              </w:rPr>
              <w:t>年報 様式1の5</w:t>
            </w:r>
          </w:p>
        </w:tc>
        <w:tc>
          <w:tcPr>
            <w:tcW w:type="dxa" w:w="4009"/>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2644"/>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2985"/>
            <w:vAlign w:val="center"/>
          </w:tcPr>
          <w:p>
            <w:pPr>
              <w:spacing w:before="20" w:after="20"/>
            </w:pPr>
            <w:r>
              <w:rPr>
                <w:rFonts w:ascii="BIZ UDPゴシック" w:hAnsi="BIZ UDPゴシック" w:eastAsia="BIZ UDPゴシック"/>
                <w:b/>
                <w:i w:val="0"/>
                <w:sz w:val="22"/>
              </w:rPr>
              <w:t>年報 様式2・様式1の6</w:t>
            </w:r>
          </w:p>
        </w:tc>
        <w:tc>
          <w:tcPr>
            <w:tcW w:type="dxa" w:w="4009"/>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2644"/>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2985"/>
            <w:vAlign w:val="center"/>
          </w:tcPr>
          <w:p>
            <w:pPr>
              <w:spacing w:before="20" w:after="20"/>
            </w:pPr>
            <w:r>
              <w:rPr>
                <w:rFonts w:ascii="BIZ UDPゴシック" w:hAnsi="BIZ UDPゴシック" w:eastAsia="BIZ UDPゴシック"/>
                <w:b/>
                <w:i w:val="0"/>
                <w:sz w:val="22"/>
              </w:rPr>
              <w:t>年報 様式4</w:t>
            </w:r>
          </w:p>
        </w:tc>
        <w:tc>
          <w:tcPr>
            <w:tcW w:type="dxa" w:w="4009"/>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2644"/>
            <w:vAlign w:val="center"/>
          </w:tcPr>
          <w:p>
            <w:pPr>
              <w:spacing w:before="20" w:after="20"/>
            </w:pPr>
            <w:r>
              <w:rPr>
                <w:rFonts w:ascii="BIZ UDPゴシック" w:hAnsi="BIZ UDPゴシック" w:eastAsia="BIZ UDPゴシック"/>
                <w:b w:val="0"/>
                <w:i w:val="0"/>
                <w:sz w:val="22"/>
              </w:rPr>
              <w:t>所得段階別第1号被保険者数</w:t>
            </w:r>
          </w:p>
        </w:tc>
        <w:tc>
          <w:tcPr>
            <w:tcW w:type="dxa" w:w="2985"/>
            <w:vAlign w:val="center"/>
          </w:tcPr>
          <w:p>
            <w:pPr>
              <w:spacing w:before="20" w:after="20"/>
            </w:pPr>
            <w:r>
              <w:rPr>
                <w:rFonts w:ascii="BIZ UDPゴシック" w:hAnsi="BIZ UDPゴシック" w:eastAsia="BIZ UDPゴシック"/>
                <w:b/>
                <w:i w:val="0"/>
                <w:sz w:val="22"/>
              </w:rPr>
              <w:t>年報 様式1 所得段階別</w:t>
            </w:r>
          </w:p>
        </w:tc>
        <w:tc>
          <w:tcPr>
            <w:tcW w:type="dxa" w:w="4009"/>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2644"/>
            <w:vAlign w:val="center"/>
          </w:tcPr>
          <w:p>
            <w:pPr>
              <w:spacing w:before="20" w:after="20"/>
            </w:pPr>
            <w:r>
              <w:rPr>
                <w:rFonts w:ascii="BIZ UDPゴシック" w:hAnsi="BIZ UDPゴシック" w:eastAsia="BIZ UDPゴシック"/>
                <w:b w:val="0"/>
                <w:i w:val="0"/>
                <w:sz w:val="22"/>
              </w:rPr>
              <w:t>地域支援事業費の実績</w:t>
            </w:r>
          </w:p>
        </w:tc>
        <w:tc>
          <w:tcPr>
            <w:tcW w:type="dxa" w:w="2985"/>
            <w:vAlign w:val="center"/>
          </w:tcPr>
          <w:p>
            <w:pPr>
              <w:spacing w:before="20" w:after="20"/>
            </w:pPr>
            <w:r>
              <w:rPr>
                <w:rFonts w:ascii="BIZ UDPゴシック" w:hAnsi="BIZ UDPゴシック" w:eastAsia="BIZ UDPゴシック"/>
                <w:b/>
                <w:i w:val="0"/>
                <w:sz w:val="22"/>
              </w:rPr>
              <w:t>年報</w:t>
            </w:r>
          </w:p>
        </w:tc>
        <w:tc>
          <w:tcPr>
            <w:tcW w:type="dxa" w:w="4009"/>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2644"/>
            <w:vAlign w:val="center"/>
          </w:tcPr>
          <w:p>
            <w:pPr>
              <w:spacing w:before="20" w:after="20"/>
            </w:pPr>
            <w:r>
              <w:rPr>
                <w:rFonts w:ascii="BIZ UDPゴシック" w:hAnsi="BIZ UDPゴシック" w:eastAsia="BIZ UDPゴシック"/>
                <w:b w:val="0"/>
                <w:i w:val="0"/>
                <w:sz w:val="22"/>
              </w:rPr>
              <w:t>保険料の収納率</w:t>
            </w:r>
          </w:p>
        </w:tc>
        <w:tc>
          <w:tcPr>
            <w:tcW w:type="dxa" w:w="2985"/>
            <w:vAlign w:val="center"/>
          </w:tcPr>
          <w:p>
            <w:pPr>
              <w:spacing w:before="20" w:after="20"/>
            </w:pPr>
            <w:r>
              <w:rPr>
                <w:rFonts w:ascii="BIZ UDPゴシック" w:hAnsi="BIZ UDPゴシック" w:eastAsia="BIZ UDPゴシック"/>
                <w:b/>
                <w:i w:val="0"/>
                <w:sz w:val="22"/>
              </w:rPr>
              <w:t>年報 様式3</w:t>
            </w:r>
          </w:p>
        </w:tc>
        <w:tc>
          <w:tcPr>
            <w:tcW w:type="dxa" w:w="4009"/>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2644"/>
            <w:vAlign w:val="center"/>
          </w:tcPr>
          <w:p>
            <w:pPr>
              <w:spacing w:before="20" w:after="20"/>
            </w:pPr>
            <w:r>
              <w:rPr>
                <w:rFonts w:ascii="BIZ UDPゴシック" w:hAnsi="BIZ UDPゴシック" w:eastAsia="BIZ UDPゴシック"/>
                <w:b w:val="0"/>
                <w:i w:val="0"/>
                <w:sz w:val="22"/>
              </w:rPr>
              <w:t>第10期の将来推計人口</w:t>
            </w:r>
          </w:p>
        </w:tc>
        <w:tc>
          <w:tcPr>
            <w:tcW w:type="dxa" w:w="2985"/>
            <w:vAlign w:val="center"/>
          </w:tcPr>
          <w:p>
            <w:pPr>
              <w:spacing w:before="20" w:after="20"/>
            </w:pPr>
            <w:r>
              <w:rPr>
                <w:rFonts w:ascii="BIZ UDPゴシック" w:hAnsi="BIZ UDPゴシック" w:eastAsia="BIZ UDPゴシック"/>
                <w:b/>
                <w:i w:val="0"/>
                <w:sz w:val="22"/>
              </w:rPr>
              <w:t>町から受領（コーホート変化率法）</w:t>
            </w:r>
          </w:p>
        </w:tc>
        <w:tc>
          <w:tcPr>
            <w:tcW w:type="dxa" w:w="4009"/>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2644"/>
            <w:vAlign w:val="center"/>
          </w:tcPr>
          <w:p>
            <w:pPr>
              <w:spacing w:before="20" w:after="20"/>
            </w:pPr>
            <w:r>
              <w:rPr>
                <w:rFonts w:ascii="BIZ UDPゴシック" w:hAnsi="BIZ UDPゴシック" w:eastAsia="BIZ UDPゴシック"/>
                <w:b w:val="0"/>
                <w:i w:val="0"/>
                <w:sz w:val="22"/>
              </w:rPr>
              <w:t>令和7年度調査の集計</w:t>
            </w:r>
          </w:p>
        </w:tc>
        <w:tc>
          <w:tcPr>
            <w:tcW w:type="dxa" w:w="2985"/>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4009"/>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r>
        <w:tc>
          <w:tcPr>
            <w:tcW w:type="dxa" w:w="2644"/>
            <w:vAlign w:val="center"/>
          </w:tcPr>
          <w:p>
            <w:pPr>
              <w:spacing w:before="20" w:after="20"/>
            </w:pPr>
            <w:r>
              <w:rPr>
                <w:rFonts w:ascii="BIZ UDPゴシック" w:hAnsi="BIZ UDPゴシック" w:eastAsia="BIZ UDPゴシック"/>
                <w:b/>
                <w:i w:val="0"/>
                <w:sz w:val="22"/>
              </w:rPr>
              <w:t>介護給付適正化の主要3事業の実施状況</w:t>
            </w:r>
          </w:p>
        </w:tc>
        <w:tc>
          <w:tcPr>
            <w:tcW w:type="dxa" w:w="2985"/>
            <w:vAlign w:val="center"/>
          </w:tcPr>
          <w:p>
            <w:pPr>
              <w:spacing w:before="20" w:after="20"/>
            </w:pPr>
            <w:r>
              <w:rPr>
                <w:rFonts w:ascii="BIZ UDPゴシック" w:hAnsi="BIZ UDPゴシック" w:eastAsia="BIZ UDPゴシック"/>
                <w:b/>
                <w:i w:val="0"/>
                <w:sz w:val="22"/>
              </w:rPr>
              <w:t>令和8年度交付金 該当状況調査票集計表（市町村分）・評価指標（令和8年9月28日受領）</w:t>
            </w:r>
          </w:p>
        </w:tc>
        <w:tc>
          <w:tcPr>
            <w:tcW w:type="dxa" w:w="4009"/>
            <w:vAlign w:val="center"/>
          </w:tcPr>
          <w:p>
            <w:pPr>
              <w:spacing w:before="20" w:after="20"/>
            </w:pPr>
            <w:r>
              <w:rPr>
                <w:rFonts w:ascii="BIZ UDPゴシック" w:hAnsi="BIZ UDPゴシック" w:eastAsia="BIZ UDPゴシック"/>
                <w:b/>
                <w:i w:val="0"/>
                <w:sz w:val="22"/>
              </w:rPr>
              <w:t>第1部5 に反映。調査票の回答では3事業とも実施。縦覧点検4帳票の全件点検と医療情報との突合は配点満点。</w:t>
            </w:r>
            <w:r>
              <w:rPr>
                <w:rFonts w:ascii="BIZ UDPゴシック" w:hAnsi="BIZ UDPゴシック" w:eastAsia="BIZ UDPゴシック"/>
                <w:b/>
                <w:i w:val="0"/>
                <w:sz w:val="22"/>
              </w:rPr>
              <w:t>実施の内容（点検件数・委託の有無）は未解消（次表）</w:t>
            </w:r>
          </w:p>
        </w:tc>
      </w:tr>
    </w:tbl>
    <w:p>
      <w:pPr>
        <w:spacing w:after="40"/>
      </w:pPr>
    </w:p>
    <w:p>
      <w:pPr>
        <w:keepNext/>
        <w:spacing w:before="280" w:after="120"/>
      </w:pPr>
      <w:bookmarkStart w:id="145" w:name="_Toc_045"/>
      <w:r>
        <w:rPr>
          <w:rFonts w:ascii="BIZ UDPゴシック" w:hAnsi="BIZ UDPゴシック" w:eastAsia="BIZ UDPゴシック"/>
          <w:b/>
          <w:i w:val="0"/>
          <w:color w:val="2E74B5"/>
          <w:sz w:val="28"/>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9"/>
        <w:gridCol w:w="3253"/>
        <w:gridCol w:w="1706"/>
        <w:gridCol w:w="3419"/>
      </w:tblGrid>
      <w:tr>
        <w:tc>
          <w:tcPr>
            <w:tcW w:type="dxa" w:w="1259"/>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706"/>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419"/>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706"/>
            <w:vAlign w:val="center"/>
          </w:tcPr>
          <w:p>
            <w:pPr>
              <w:spacing w:before="20" w:after="20"/>
            </w:pPr>
            <w:r>
              <w:rPr>
                <w:rFonts w:ascii="BIZ UDPゴシック" w:hAnsi="BIZ UDPゴシック" w:eastAsia="BIZ UDPゴシック"/>
                <w:b w:val="0"/>
                <w:i w:val="0"/>
                <w:sz w:val="22"/>
              </w:rPr>
              <w:t>第1部2-4</w:t>
            </w:r>
          </w:p>
        </w:tc>
        <w:tc>
          <w:tcPr>
            <w:tcW w:type="dxa" w:w="3419"/>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706"/>
            <w:vAlign w:val="center"/>
          </w:tcPr>
          <w:p>
            <w:pPr>
              <w:spacing w:before="20" w:after="20"/>
            </w:pPr>
            <w:r>
              <w:rPr>
                <w:rFonts w:ascii="BIZ UDPゴシック" w:hAnsi="BIZ UDPゴシック" w:eastAsia="BIZ UDPゴシック"/>
                <w:b w:val="0"/>
                <w:i w:val="0"/>
                <w:sz w:val="22"/>
              </w:rPr>
              <w:t>第2部1-2</w:t>
            </w:r>
          </w:p>
        </w:tc>
        <w:tc>
          <w:tcPr>
            <w:tcW w:type="dxa" w:w="3419"/>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706"/>
            <w:vAlign w:val="center"/>
          </w:tcPr>
          <w:p>
            <w:pPr>
              <w:spacing w:before="20" w:after="20"/>
            </w:pPr>
            <w:r>
              <w:rPr>
                <w:rFonts w:ascii="BIZ UDPゴシック" w:hAnsi="BIZ UDPゴシック" w:eastAsia="BIZ UDPゴシック"/>
                <w:b w:val="0"/>
                <w:i w:val="0"/>
                <w:sz w:val="22"/>
              </w:rPr>
              <w:t>第1部4-1</w:t>
            </w:r>
          </w:p>
        </w:tc>
        <w:tc>
          <w:tcPr>
            <w:tcW w:type="dxa" w:w="3419"/>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706"/>
            <w:vAlign w:val="center"/>
          </w:tcPr>
          <w:p>
            <w:pPr>
              <w:spacing w:before="20" w:after="20"/>
            </w:pPr>
            <w:r>
              <w:rPr>
                <w:rFonts w:ascii="BIZ UDPゴシック" w:hAnsi="BIZ UDPゴシック" w:eastAsia="BIZ UDPゴシック"/>
                <w:b w:val="0"/>
                <w:i w:val="0"/>
                <w:sz w:val="22"/>
              </w:rPr>
              <w:t>第1部4-2、第2部2-3</w:t>
            </w:r>
          </w:p>
        </w:tc>
        <w:tc>
          <w:tcPr>
            <w:tcW w:type="dxa" w:w="3419"/>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706"/>
            <w:vAlign w:val="center"/>
          </w:tcPr>
          <w:p>
            <w:pPr>
              <w:spacing w:before="20" w:after="20"/>
            </w:pPr>
            <w:r>
              <w:rPr>
                <w:rFonts w:ascii="BIZ UDPゴシック" w:hAnsi="BIZ UDPゴシック" w:eastAsia="BIZ UDPゴシック"/>
                <w:b w:val="0"/>
                <w:i w:val="0"/>
                <w:sz w:val="22"/>
              </w:rPr>
              <w:t>第2部2-1</w:t>
            </w:r>
          </w:p>
        </w:tc>
        <w:tc>
          <w:tcPr>
            <w:tcW w:type="dxa" w:w="3419"/>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706"/>
            <w:vAlign w:val="center"/>
          </w:tcPr>
          <w:p>
            <w:pPr>
              <w:spacing w:before="20" w:after="20"/>
            </w:pPr>
            <w:r>
              <w:rPr>
                <w:rFonts w:ascii="BIZ UDPゴシック" w:hAnsi="BIZ UDPゴシック" w:eastAsia="BIZ UDPゴシック"/>
                <w:b w:val="0"/>
                <w:i w:val="0"/>
                <w:sz w:val="22"/>
              </w:rPr>
              <w:t>第2部</w:t>
            </w:r>
          </w:p>
        </w:tc>
        <w:tc>
          <w:tcPr>
            <w:tcW w:type="dxa" w:w="3419"/>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706"/>
            <w:vAlign w:val="center"/>
          </w:tcPr>
          <w:p>
            <w:pPr>
              <w:spacing w:before="20" w:after="20"/>
            </w:pPr>
            <w:r>
              <w:rPr>
                <w:rFonts w:ascii="BIZ UDPゴシック" w:hAnsi="BIZ UDPゴシック" w:eastAsia="BIZ UDPゴシック"/>
                <w:b w:val="0"/>
                <w:i w:val="0"/>
                <w:sz w:val="22"/>
              </w:rPr>
              <w:t>第1部4-2</w:t>
            </w:r>
          </w:p>
        </w:tc>
        <w:tc>
          <w:tcPr>
            <w:tcW w:type="dxa" w:w="3419"/>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調査結果報告書84頁「パートタイムで働いている24.4％」の修正</w:t>
            </w:r>
          </w:p>
        </w:tc>
        <w:tc>
          <w:tcPr>
            <w:tcW w:type="dxa" w:w="1706"/>
            <w:vAlign w:val="center"/>
          </w:tcPr>
          <w:p>
            <w:pPr>
              <w:spacing w:before="20" w:after="20"/>
            </w:pPr>
            <w:r>
              <w:rPr>
                <w:rFonts w:ascii="BIZ UDPゴシック" w:hAnsi="BIZ UDPゴシック" w:eastAsia="BIZ UDPゴシック"/>
                <w:b w:val="0"/>
                <w:i w:val="0"/>
                <w:sz w:val="22"/>
              </w:rPr>
              <w:t>第2部2-4</w:t>
            </w:r>
          </w:p>
        </w:tc>
        <w:tc>
          <w:tcPr>
            <w:tcW w:type="dxa" w:w="3419"/>
            <w:vAlign w:val="center"/>
          </w:tcPr>
          <w:p>
            <w:pPr>
              <w:spacing w:before="20" w:after="20"/>
            </w:pPr>
            <w:r>
              <w:rPr>
                <w:rFonts w:ascii="BIZ UDPゴシック" w:hAnsi="BIZ UDPゴシック" w:eastAsia="BIZ UDPゴシック"/>
                <w:b w:val="0"/>
                <w:i w:val="0"/>
                <w:sz w:val="22"/>
              </w:rPr>
              <w:t>本文（80頁）は18.4％です。24.4％は問9の値との混同とみられます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706"/>
            <w:vAlign w:val="center"/>
          </w:tcPr>
          <w:p>
            <w:pPr>
              <w:spacing w:before="20" w:after="20"/>
            </w:pPr>
            <w:r>
              <w:rPr>
                <w:rFonts w:ascii="BIZ UDPゴシック" w:hAnsi="BIZ UDPゴシック" w:eastAsia="BIZ UDPゴシック"/>
                <w:b w:val="0"/>
                <w:i w:val="0"/>
                <w:sz w:val="22"/>
              </w:rPr>
              <w:t>第1部4-3</w:t>
            </w:r>
          </w:p>
        </w:tc>
        <w:tc>
          <w:tcPr>
            <w:tcW w:type="dxa" w:w="3419"/>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ケアプラン等の点検の実施件数（令和6年度）と、主要3事業の実施の内容</w:t>
            </w:r>
          </w:p>
        </w:tc>
        <w:tc>
          <w:tcPr>
            <w:tcW w:type="dxa" w:w="1706"/>
            <w:vAlign w:val="center"/>
          </w:tcPr>
          <w:p>
            <w:pPr>
              <w:spacing w:before="20" w:after="20"/>
            </w:pPr>
            <w:r>
              <w:rPr>
                <w:rFonts w:ascii="BIZ UDPゴシック" w:hAnsi="BIZ UDPゴシック" w:eastAsia="BIZ UDPゴシック"/>
                <w:b w:val="0"/>
                <w:i w:val="0"/>
                <w:sz w:val="22"/>
              </w:rPr>
              <w:t>第1部5-1</w:t>
            </w:r>
          </w:p>
        </w:tc>
        <w:tc>
          <w:tcPr>
            <w:tcW w:type="dxa" w:w="3419"/>
            <w:vAlign w:val="center"/>
          </w:tcPr>
          <w:p>
            <w:pPr>
              <w:spacing w:before="20" w:after="20"/>
            </w:pPr>
            <w:r>
              <w:rPr>
                <w:rFonts w:ascii="BIZ UDPゴシック" w:hAnsi="BIZ UDPゴシック" w:eastAsia="BIZ UDPゴシック"/>
                <w:b/>
                <w:i w:val="0"/>
                <w:sz w:val="22"/>
              </w:rPr>
              <w:t>交付金で0点の理由が、件数の少なさによるものか報告していないことによるものか分かりません。また3事業の「実施」は調査票の回答であり、内容は未確認です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706"/>
            <w:vAlign w:val="center"/>
          </w:tcPr>
          <w:p>
            <w:pPr>
              <w:spacing w:before="20" w:after="20"/>
            </w:pPr>
            <w:r>
              <w:rPr>
                <w:rFonts w:ascii="BIZ UDPゴシック" w:hAnsi="BIZ UDPゴシック" w:eastAsia="BIZ UDPゴシック"/>
                <w:b w:val="0"/>
                <w:i w:val="0"/>
                <w:sz w:val="22"/>
              </w:rPr>
              <w:t>第1部5-2</w:t>
            </w:r>
          </w:p>
        </w:tc>
        <w:tc>
          <w:tcPr>
            <w:tcW w:type="dxa" w:w="3419"/>
            <w:vAlign w:val="center"/>
          </w:tcPr>
          <w:p>
            <w:pPr>
              <w:spacing w:before="20" w:after="20"/>
            </w:pPr>
            <w:r>
              <w:rPr>
                <w:rFonts w:ascii="BIZ UDPゴシック" w:hAnsi="BIZ UDPゴシック" w:eastAsia="BIZ UDPゴシック"/>
                <w:b/>
                <w:i w:val="0"/>
                <w:sz w:val="22"/>
              </w:rPr>
              <w:t>第9期計画本文には評価指標の記載がありません。交付金で8点を得ている指標1イの根拠が確かめられません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706"/>
            <w:vAlign w:val="center"/>
          </w:tcPr>
          <w:p>
            <w:pPr>
              <w:spacing w:before="20" w:after="20"/>
            </w:pPr>
            <w:r>
              <w:rPr>
                <w:rFonts w:ascii="BIZ UDPゴシック" w:hAnsi="BIZ UDPゴシック" w:eastAsia="BIZ UDPゴシック"/>
                <w:b w:val="0"/>
                <w:i w:val="0"/>
                <w:sz w:val="22"/>
              </w:rPr>
              <w:t>―</w:t>
            </w:r>
          </w:p>
        </w:tc>
        <w:tc>
          <w:tcPr>
            <w:tcW w:type="dxa" w:w="3419"/>
            <w:vAlign w:val="center"/>
          </w:tcPr>
          <w:p>
            <w:pPr>
              <w:spacing w:before="20" w:after="20"/>
            </w:pPr>
            <w:r>
              <w:rPr>
                <w:rFonts w:ascii="BIZ UDPゴシック" w:hAnsi="BIZ UDPゴシック" w:eastAsia="BIZ UDPゴシック"/>
                <w:b w:val="0"/>
                <w:i w:val="0"/>
                <w:sz w:val="22"/>
              </w:rPr>
              <w:t>保険料のケース設定ができません</w:t>
            </w:r>
          </w:p>
        </w:tc>
      </w:tr>
    </w:tbl>
    <w:p>
      <w:pPr>
        <w:spacing w:after="40"/>
      </w:pPr>
    </w:p>
    <w:p>
      <w:pPr>
        <w:keepNext/>
        <w:spacing w:before="360" w:after="180"/>
      </w:pPr>
      <w:bookmarkStart w:id="146" w:name="_Toc_046"/>
      <w:r>
        <w:rPr>
          <w:rFonts w:ascii="BIZ UDPゴシック" w:hAnsi="BIZ UDPゴシック" w:eastAsia="BIZ UDPゴシック"/>
          <w:b/>
          <w:i w:val="0"/>
          <w:color w:val="2E74B5"/>
          <w:sz w:val="32"/>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7" w:name="_Toc_047"/>
      <w:r>
        <w:rPr>
          <w:rFonts w:ascii="BIZ UDPゴシック" w:hAnsi="BIZ UDPゴシック" w:eastAsia="BIZ UDPゴシック"/>
          <w:b/>
          <w:i w:val="0"/>
          <w:color w:val="2E74B5"/>
          <w:sz w:val="32"/>
        </w:rPr>
        <w:t>次回協議会でお諮りする予定の事項</w:t>
      </w:r>
      <w:bookmarkEnd w:id="147"/>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