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8205"/>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0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33"/>
            <w:vAlign w:val="center"/>
          </w:tcPr>
          <w:p>
            <w:pPr>
              <w:spacing w:before="20" w:after="20"/>
            </w:pPr>
            <w:r>
              <w:rPr>
                <w:rFonts w:ascii="BIZ UDPゴシック" w:hAnsi="BIZ UDPゴシック" w:eastAsia="BIZ UDPゴシック"/>
                <w:b w:val="0"/>
                <w:i w:val="0"/>
                <w:sz w:val="22"/>
              </w:rPr>
              <w:t>1</w:t>
            </w:r>
          </w:p>
        </w:tc>
        <w:tc>
          <w:tcPr>
            <w:tcW w:type="dxa" w:w="8205"/>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残る33件は、直近年度の実績が0の要介護度区分が0のまま延びたもので、直す必要はありません</w:t>
            </w:r>
            <w:r>
              <w:rPr>
                <w:rFonts w:ascii="BIZ UDPゴシック" w:hAnsi="BIZ UDPゴシック" w:eastAsia="BIZ UDPゴシック"/>
                <w:b w:val="0"/>
                <w:i w:val="0"/>
                <w:sz w:val="22"/>
              </w:rPr>
              <w:t>（第1章）</w:t>
            </w:r>
          </w:p>
        </w:tc>
      </w:tr>
      <w:tr>
        <w:tc>
          <w:tcPr>
            <w:tcW w:type="dxa" w:w="1433"/>
            <w:vAlign w:val="center"/>
          </w:tcPr>
          <w:p>
            <w:pPr>
              <w:spacing w:before="20" w:after="20"/>
            </w:pPr>
            <w:r>
              <w:rPr>
                <w:rFonts w:ascii="BIZ UDPゴシック" w:hAnsi="BIZ UDPゴシック" w:eastAsia="BIZ UDPゴシック"/>
                <w:b w:val="0"/>
                <w:i w:val="0"/>
                <w:sz w:val="22"/>
              </w:rPr>
              <w:t>2</w:t>
            </w:r>
          </w:p>
        </w:tc>
        <w:tc>
          <w:tcPr>
            <w:tcW w:type="dxa" w:w="8205"/>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3</w:t>
            </w:r>
          </w:p>
        </w:tc>
        <w:tc>
          <w:tcPr>
            <w:tcW w:type="dxa" w:w="8205"/>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4</w:t>
            </w:r>
          </w:p>
        </w:tc>
        <w:tc>
          <w:tcPr>
            <w:tcW w:type="dxa" w:w="8205"/>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433"/>
            <w:vAlign w:val="center"/>
          </w:tcPr>
          <w:p>
            <w:pPr>
              <w:spacing w:before="20" w:after="20"/>
            </w:pPr>
            <w:r>
              <w:rPr>
                <w:rFonts w:ascii="BIZ UDPゴシック" w:hAnsi="BIZ UDPゴシック" w:eastAsia="BIZ UDPゴシック"/>
                <w:b w:val="0"/>
                <w:i w:val="0"/>
                <w:sz w:val="22"/>
              </w:rPr>
              <w:t>5</w:t>
            </w:r>
          </w:p>
        </w:tc>
        <w:tc>
          <w:tcPr>
            <w:tcW w:type="dxa" w:w="8205"/>
            <w:vAlign w:val="center"/>
          </w:tcPr>
          <w:p>
            <w:pPr>
              <w:spacing w:before="20" w:after="20"/>
            </w:pPr>
            <w:r>
              <w:rPr>
                <w:rFonts w:ascii="BIZ UDPゴシック" w:hAnsi="BIZ UDPゴシック" w:eastAsia="BIZ UDPゴシック"/>
                <w:b/>
                <w:i w:val="0"/>
                <w:sz w:val="22"/>
              </w:rPr>
              <w:t>令和8年度交付金は537点／800点で、市町村分の平均を82点上回ります。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最大の弱点は在宅医療・在宅介護連携で、4つの場面ごとの目指すべき姿を計画に書けば動きます</w:t>
            </w:r>
            <w:r>
              <w:rPr>
                <w:rFonts w:ascii="BIZ UDPゴシック" w:hAnsi="BIZ UDPゴシック" w:eastAsia="BIZ UDPゴシック"/>
                <w:b w:val="0"/>
                <w:i w:val="0"/>
                <w:sz w:val="22"/>
              </w:rPr>
              <w:t>（第4章）</w:t>
            </w:r>
          </w:p>
        </w:tc>
      </w:tr>
      <w:tr>
        <w:tc>
          <w:tcPr>
            <w:tcW w:type="dxa" w:w="1433"/>
            <w:vAlign w:val="center"/>
          </w:tcPr>
          <w:p>
            <w:pPr>
              <w:spacing w:before="20" w:after="20"/>
            </w:pPr>
            <w:r>
              <w:rPr>
                <w:rFonts w:ascii="BIZ UDPゴシック" w:hAnsi="BIZ UDPゴシック" w:eastAsia="BIZ UDPゴシック"/>
                <w:b w:val="0"/>
                <w:i w:val="0"/>
                <w:sz w:val="22"/>
              </w:rPr>
              <w:t>6</w:t>
            </w:r>
          </w:p>
        </w:tc>
        <w:tc>
          <w:tcPr>
            <w:tcW w:type="dxa" w:w="8205"/>
            <w:vAlign w:val="center"/>
          </w:tcPr>
          <w:p>
            <w:pPr>
              <w:spacing w:before="20" w:after="20"/>
            </w:pPr>
            <w:r>
              <w:rPr>
                <w:rFonts w:ascii="BIZ UDPゴシック" w:hAnsi="BIZ UDPゴシック" w:eastAsia="BIZ UDPゴシック"/>
                <w:b/>
                <w:i w:val="0"/>
                <w:sz w:val="22"/>
              </w:rPr>
              <w:t>いただきたい資料が17件あります。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433"/>
            <w:vAlign w:val="center"/>
          </w:tcPr>
          <w:p>
            <w:pPr>
              <w:spacing w:before="20" w:after="20"/>
            </w:pPr>
            <w:r>
              <w:rPr>
                <w:rFonts w:ascii="BIZ UDPゴシック" w:hAnsi="BIZ UDPゴシック" w:eastAsia="BIZ UDPゴシック"/>
                <w:b w:val="0"/>
                <w:i w:val="0"/>
                <w:sz w:val="22"/>
              </w:rPr>
              <w:t>7</w:t>
            </w:r>
          </w:p>
        </w:tc>
        <w:tc>
          <w:tcPr>
            <w:tcW w:type="dxa" w:w="8205"/>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残る33件は、訪問リハビリテーション18件・地域密着型通所介護9件・認知症対応型通所介護6件です。</w:t>
      </w:r>
      <w:r>
        <w:rPr>
          <w:rFonts w:ascii="BIZ UDPゴシック" w:hAnsi="BIZ UDPゴシック" w:eastAsia="BIZ UDPゴシック"/>
          <w:b/>
          <w:i w:val="0"/>
          <w:sz w:val="24"/>
        </w:rPr>
        <w:t>いずれも要介護度の区分ごとのチェックで、直近年度の実績が0の区分が0のまま延びたものです。</w:t>
      </w:r>
      <w:r>
        <w:rPr>
          <w:rFonts w:ascii="BIZ UDPゴシック" w:hAnsi="BIZ UDPゴシック" w:eastAsia="BIZ UDPゴシック"/>
          <w:b/>
          <w:i w:val="0"/>
          <w:sz w:val="24"/>
        </w:rPr>
        <w:t>サービスそのものに利用がないという意味ではありません。</w:t>
      </w:r>
      <w:r>
        <w:rPr>
          <w:rFonts w:ascii="BIZ UDPゴシック" w:hAnsi="BIZ UDPゴシック" w:eastAsia="BIZ UDPゴシック"/>
          <w:b w:val="0"/>
          <w:i w:val="0"/>
          <w:sz w:val="24"/>
        </w:rPr>
        <w:t>認知症対応型通所介護は、サービス全体では令和7年度に115件の実績があり、0なのは要支援1・要介護1の2区分です。</w:t>
      </w:r>
    </w:p>
    <w:p>
      <w:pPr>
        <w:spacing w:before="60" w:after="60"/>
      </w:pP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spacing w:before="60" w:after="60"/>
      </w:pPr>
      <w:r>
        <w:rPr>
          <w:rFonts w:ascii="BIZ UDPゴシック" w:hAnsi="BIZ UDPゴシック" w:eastAsia="BIZ UDPゴシック"/>
          <w:b/>
          <w:i w:val="0"/>
          <w:sz w:val="24"/>
        </w:rPr>
        <w:t>ただし1つ、確かめておきたいことがあります。</w:t>
      </w:r>
      <w:r>
        <w:rPr>
          <w:rFonts w:ascii="BIZ UDPゴシック" w:hAnsi="BIZ UDPゴシック" w:eastAsia="BIZ UDPゴシック"/>
          <w:b/>
          <w:i w:val="0"/>
          <w:sz w:val="24"/>
        </w:rPr>
        <w:t>地域密着型通所介護は、令和3年度14件・令和4年度10件・令和5年度1件と減って、令和6・7年度は0件です。</w:t>
      </w:r>
      <w:r>
        <w:rPr>
          <w:rFonts w:ascii="BIZ UDPゴシック" w:hAnsi="BIZ UDPゴシック" w:eastAsia="BIZ UDPゴシック"/>
          <w:b w:val="0"/>
          <w:i w:val="0"/>
          <w:sz w:val="24"/>
        </w:rPr>
        <w:t>事業所の休廃止によるものか、利用が他のサービスに移ったのかで、第10期の見込量の置き方が変わります（依頼資料16）。</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9月28日に受領した「（改修版）総合事業の充実に向けたワークシート」により、小野町に訪問型サービスB・通所型サービスB（住民主体）の担い手が各1団体あることが分かりました</w:t>
      </w:r>
      <w:r>
        <w:rPr>
          <w:rFonts w:ascii="BIZ UDPゴシック" w:hAnsi="BIZ UDPゴシック" w:eastAsia="BIZ UDPゴシック"/>
          <w:b w:val="0"/>
          <w:i w:val="0"/>
          <w:sz w:val="24"/>
        </w:rPr>
        <w:t>（国の実施状況調査で令和元年度〜令和3年度に「実施の有無＝有」と回答され、市町村内の事業所数は平成29年度から令和4年度まで各1）。</w:t>
      </w:r>
      <w:r>
        <w:rPr>
          <w:rFonts w:ascii="BIZ UDPゴシック" w:hAnsi="BIZ UDPゴシック" w:eastAsia="BIZ UDPゴシック"/>
          <w:b/>
          <w:i w:val="0"/>
          <w:sz w:val="24"/>
        </w:rPr>
        <w:t>ただし令和4年度以降の実施の有無は無回答で、令和5年度の利用者数は訪問型B 24人・通所型B 0人です。まず現在の実施状況をご確認ください（依頼資料14）。</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0"/>
        <w:gridCol w:w="1799"/>
        <w:gridCol w:w="2185"/>
        <w:gridCol w:w="2063"/>
      </w:tblGrid>
      <w:tr>
        <w:tc>
          <w:tcPr>
            <w:tcW w:type="dxa" w:w="359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590"/>
            <w:vAlign w:val="center"/>
          </w:tcPr>
          <w:p>
            <w:pPr>
              <w:spacing w:before="20" w:after="20"/>
            </w:pPr>
            <w:r>
              <w:rPr>
                <w:rFonts w:ascii="BIZ UDPゴシック" w:hAnsi="BIZ UDPゴシック" w:eastAsia="BIZ UDPゴシック"/>
                <w:b/>
                <w:i w:val="0"/>
                <w:sz w:val="22"/>
              </w:rPr>
              <w:t>推進・支援合計（800点満点）</w:t>
            </w:r>
          </w:p>
        </w:tc>
        <w:tc>
          <w:tcPr>
            <w:tcW w:type="dxa" w:w="1799"/>
            <w:vAlign w:val="center"/>
          </w:tcPr>
          <w:p>
            <w:pPr>
              <w:spacing w:before="20" w:after="20"/>
            </w:pPr>
            <w:r>
              <w:rPr>
                <w:rFonts w:ascii="BIZ UDPゴシック" w:hAnsi="BIZ UDPゴシック" w:eastAsia="BIZ UDPゴシック"/>
                <w:b/>
                <w:i w:val="0"/>
                <w:sz w:val="22"/>
              </w:rPr>
              <w:t>537点</w:t>
            </w:r>
          </w:p>
        </w:tc>
        <w:tc>
          <w:tcPr>
            <w:tcW w:type="dxa" w:w="2185"/>
            <w:vAlign w:val="center"/>
          </w:tcPr>
          <w:p>
            <w:pPr>
              <w:spacing w:before="20" w:after="20"/>
            </w:pPr>
            <w:r>
              <w:rPr>
                <w:rFonts w:ascii="BIZ UDPゴシック" w:hAnsi="BIZ UDPゴシック" w:eastAsia="BIZ UDPゴシック"/>
                <w:b w:val="0"/>
                <w:i w:val="0"/>
                <w:sz w:val="22"/>
              </w:rPr>
              <w:t>454.8点</w:t>
            </w:r>
          </w:p>
        </w:tc>
        <w:tc>
          <w:tcPr>
            <w:tcW w:type="dxa" w:w="2063"/>
            <w:vAlign w:val="center"/>
          </w:tcPr>
          <w:p>
            <w:pPr>
              <w:spacing w:before="20" w:after="20"/>
            </w:pPr>
            <w:r>
              <w:rPr>
                <w:rFonts w:ascii="BIZ UDPゴシック" w:hAnsi="BIZ UDPゴシック" w:eastAsia="BIZ UDPゴシック"/>
                <w:b/>
                <w:i w:val="0"/>
                <w:sz w:val="22"/>
              </w:rPr>
              <w:t>13位／59</w:t>
            </w:r>
          </w:p>
        </w:tc>
      </w:tr>
      <w:tr>
        <w:tc>
          <w:tcPr>
            <w:tcW w:type="dxa" w:w="359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799"/>
            <w:vAlign w:val="center"/>
          </w:tcPr>
          <w:p>
            <w:pPr>
              <w:spacing w:before="20" w:after="20"/>
            </w:pPr>
            <w:r>
              <w:rPr>
                <w:rFonts w:ascii="BIZ UDPゴシック" w:hAnsi="BIZ UDPゴシック" w:eastAsia="BIZ UDPゴシック"/>
                <w:b/>
                <w:i w:val="0"/>
                <w:sz w:val="22"/>
              </w:rPr>
              <w:t>84点</w:t>
            </w:r>
          </w:p>
        </w:tc>
        <w:tc>
          <w:tcPr>
            <w:tcW w:type="dxa" w:w="2185"/>
            <w:vAlign w:val="center"/>
          </w:tcPr>
          <w:p>
            <w:pPr>
              <w:spacing w:before="20" w:after="20"/>
            </w:pPr>
            <w:r>
              <w:rPr>
                <w:rFonts w:ascii="BIZ UDPゴシック" w:hAnsi="BIZ UDPゴシック" w:eastAsia="BIZ UDPゴシック"/>
                <w:b w:val="0"/>
                <w:i w:val="0"/>
                <w:sz w:val="22"/>
              </w:rPr>
              <w:t>69.1点</w:t>
            </w:r>
          </w:p>
        </w:tc>
        <w:tc>
          <w:tcPr>
            <w:tcW w:type="dxa" w:w="2063"/>
            <w:vAlign w:val="center"/>
          </w:tcPr>
          <w:p>
            <w:pPr>
              <w:spacing w:before="20" w:after="20"/>
            </w:pPr>
            <w:r>
              <w:rPr>
                <w:rFonts w:ascii="BIZ UDPゴシック" w:hAnsi="BIZ UDPゴシック" w:eastAsia="BIZ UDPゴシック"/>
                <w:b/>
                <w:i w:val="0"/>
                <w:sz w:val="22"/>
              </w:rPr>
              <w:t>11位</w:t>
            </w:r>
          </w:p>
        </w:tc>
      </w:tr>
      <w:tr>
        <w:tc>
          <w:tcPr>
            <w:tcW w:type="dxa" w:w="3590"/>
            <w:vAlign w:val="center"/>
          </w:tcPr>
          <w:p>
            <w:pPr>
              <w:spacing w:before="20" w:after="20"/>
            </w:pPr>
            <w:r>
              <w:rPr>
                <w:rFonts w:ascii="BIZ UDPゴシック" w:hAnsi="BIZ UDPゴシック" w:eastAsia="BIZ UDPゴシック"/>
                <w:b/>
                <w:i w:val="0"/>
                <w:sz w:val="22"/>
              </w:rPr>
              <w:t>支援Ⅲ　在宅医療・在宅介護連携</w:t>
            </w:r>
          </w:p>
        </w:tc>
        <w:tc>
          <w:tcPr>
            <w:tcW w:type="dxa" w:w="1799"/>
            <w:vAlign w:val="center"/>
          </w:tcPr>
          <w:p>
            <w:pPr>
              <w:spacing w:before="20" w:after="20"/>
            </w:pPr>
            <w:r>
              <w:rPr>
                <w:rFonts w:ascii="BIZ UDPゴシック" w:hAnsi="BIZ UDPゴシック" w:eastAsia="BIZ UDPゴシック"/>
                <w:b/>
                <w:i w:val="0"/>
                <w:sz w:val="22"/>
              </w:rPr>
              <w:t>55点</w:t>
            </w:r>
          </w:p>
        </w:tc>
        <w:tc>
          <w:tcPr>
            <w:tcW w:type="dxa" w:w="2185"/>
            <w:vAlign w:val="center"/>
          </w:tcPr>
          <w:p>
            <w:pPr>
              <w:spacing w:before="20" w:after="20"/>
            </w:pPr>
            <w:r>
              <w:rPr>
                <w:rFonts w:ascii="BIZ UDPゴシック" w:hAnsi="BIZ UDPゴシック" w:eastAsia="BIZ UDPゴシック"/>
                <w:b w:val="0"/>
                <w:i w:val="0"/>
                <w:sz w:val="22"/>
              </w:rPr>
              <w:t>68.3点</w:t>
            </w:r>
          </w:p>
        </w:tc>
        <w:tc>
          <w:tcPr>
            <w:tcW w:type="dxa" w:w="2063"/>
            <w:vAlign w:val="center"/>
          </w:tcPr>
          <w:p>
            <w:pPr>
              <w:spacing w:before="20" w:after="20"/>
            </w:pPr>
            <w:r>
              <w:rPr>
                <w:rFonts w:ascii="BIZ UDPゴシック" w:hAnsi="BIZ UDPゴシック" w:eastAsia="BIZ UDPゴシック"/>
                <w:b/>
                <w:i w:val="0"/>
                <w:sz w:val="22"/>
              </w:rPr>
              <w:t>39位</w:t>
            </w:r>
          </w:p>
        </w:tc>
      </w:tr>
    </w:tbl>
    <w:p>
      <w:pPr>
        <w:spacing w:after="40"/>
      </w:pPr>
    </w:p>
    <w:p>
      <w:pPr>
        <w:spacing w:before="40" w:after="160"/>
        <w:ind w:left="113"/>
      </w:pPr>
      <w:r>
        <w:rPr>
          <w:rFonts w:ascii="BIZ UDPゴシック" w:hAnsi="BIZ UDPゴシック" w:eastAsia="BIZ UDPゴシック"/>
          <w:b w:val="0"/>
          <w:i w:val="0"/>
          <w:sz w:val="16"/>
        </w:rPr>
        <w:t>※ 受領したのは市町村分のみで、広域連合分は別表です。</w:t>
      </w:r>
      <w:r>
        <w:rPr>
          <w:rFonts w:ascii="BIZ UDPゴシック" w:hAnsi="BIZ UDPゴシック" w:eastAsia="BIZ UDPゴシック"/>
          <w:b/>
          <w:i w:val="0"/>
          <w:sz w:val="16"/>
        </w:rPr>
        <w:t>「市町村分の平均」は1,536保険者の平均であり、国の公表順位の母数（広域連合を含む1,741保険者）とは異なります。</w:t>
      </w:r>
      <w:r>
        <w:rPr>
          <w:rFonts w:ascii="BIZ UDPゴシック" w:hAnsi="BIZ UDPゴシック" w:eastAsia="BIZ UDPゴシック"/>
          <w:b w:val="0"/>
          <w:i w:val="0"/>
          <w:sz w:val="16"/>
        </w:rPr>
        <w:t>県内は59市町村すべてが同表にあるため、県内順位は完全です。</w:t>
      </w: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該当状況調査に対する町の回答では主要3事業はいずれも実施されており、縦覧点検4帳票の全件点検と医療情報との突合は配点満点です。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体制・取組（配点68点）は68点＝配点満点ですが、その根拠となっている文書が確認できていません。</w:t>
      </w:r>
      <w:r>
        <w:rPr>
          <w:rFonts w:ascii="BIZ UDPゴシック" w:hAnsi="BIZ UDPゴシック" w:eastAsia="BIZ UDPゴシック"/>
          <w:b/>
          <w:i w:val="0"/>
          <w:sz w:val="24"/>
        </w:rPr>
        <w:t>第9期計画本文には主要3事業の記載はあるものの、評価指標が求める「取組の効果を検証するための評価指標」も、毎年度の定量的な目標も書かれていません。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別の文書で定めているのか、調査票の回答のみなのかをご教示ください（依頼資料15）。</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評価指標が求める「①日常の療養支援、②入退院支援、③急変時の対応、④看取りの4つの場面ごとの目指すべき姿」が設定されていないことによるもので、計画に書けば動きます。</w:t>
      </w:r>
      <w:r>
        <w:rPr>
          <w:rFonts w:ascii="BIZ UDPゴシック" w:hAnsi="BIZ UDPゴシック" w:eastAsia="BIZ UDPゴシック"/>
          <w:b/>
          <w:i w:val="0"/>
          <w:sz w:val="24"/>
        </w:rPr>
        <w:t>素案 第4章 基本目標2⑦ に案を置きました（決定11）。</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48"/>
        <w:gridCol w:w="1783"/>
        <w:gridCol w:w="1397"/>
        <w:gridCol w:w="3551"/>
        <w:gridCol w:w="1760"/>
      </w:tblGrid>
      <w:tr>
        <w:tc>
          <w:tcPr>
            <w:tcW w:type="dxa" w:w="114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83"/>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551"/>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760"/>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48"/>
            <w:vAlign w:val="center"/>
          </w:tcPr>
          <w:p>
            <w:pPr>
              <w:spacing w:before="20" w:after="20"/>
            </w:pPr>
            <w:r>
              <w:rPr>
                <w:rFonts w:ascii="BIZ UDPゴシック" w:hAnsi="BIZ UDPゴシック" w:eastAsia="BIZ UDPゴシック"/>
                <w:b w:val="0"/>
                <w:i w:val="0"/>
                <w:sz w:val="22"/>
              </w:rPr>
              <w:t>1</w:t>
            </w:r>
          </w:p>
        </w:tc>
        <w:tc>
          <w:tcPr>
            <w:tcW w:type="dxa" w:w="1783"/>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397"/>
            <w:vAlign w:val="center"/>
          </w:tcPr>
          <w:p>
            <w:pPr>
              <w:spacing w:before="20" w:after="20"/>
            </w:pPr>
            <w:r>
              <w:rPr>
                <w:rFonts w:ascii="BIZ UDPゴシック" w:hAnsi="BIZ UDPゴシック" w:eastAsia="BIZ UDPゴシック"/>
                <w:b/>
                <w:i w:val="0"/>
                <w:sz w:val="22"/>
              </w:rPr>
              <w:t>至急</w:t>
            </w:r>
          </w:p>
        </w:tc>
        <w:tc>
          <w:tcPr>
            <w:tcW w:type="dxa" w:w="3551"/>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760"/>
            <w:vAlign w:val="center"/>
          </w:tcPr>
          <w:p>
            <w:pPr>
              <w:spacing w:before="20" w:after="20"/>
            </w:pPr>
            <w:r>
              <w:rPr>
                <w:rFonts w:ascii="BIZ UDPゴシック" w:hAnsi="BIZ UDPゴシック" w:eastAsia="BIZ UDPゴシック"/>
                <w:b w:val="0"/>
                <w:i w:val="0"/>
                <w:sz w:val="22"/>
              </w:rPr>
              <w:t>保険料（決定1・2）</w:t>
            </w:r>
          </w:p>
        </w:tc>
      </w:tr>
      <w:tr>
        <w:tc>
          <w:tcPr>
            <w:tcW w:type="dxa" w:w="1148"/>
            <w:vAlign w:val="center"/>
          </w:tcPr>
          <w:p>
            <w:pPr>
              <w:spacing w:before="20" w:after="20"/>
            </w:pPr>
            <w:r>
              <w:rPr>
                <w:rFonts w:ascii="BIZ UDPゴシック" w:hAnsi="BIZ UDPゴシック" w:eastAsia="BIZ UDPゴシック"/>
                <w:b w:val="0"/>
                <w:i w:val="0"/>
                <w:sz w:val="22"/>
              </w:rPr>
              <w:t>2</w:t>
            </w:r>
          </w:p>
        </w:tc>
        <w:tc>
          <w:tcPr>
            <w:tcW w:type="dxa" w:w="1783"/>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397"/>
            <w:vAlign w:val="center"/>
          </w:tcPr>
          <w:p>
            <w:pPr>
              <w:spacing w:before="20" w:after="20"/>
            </w:pPr>
            <w:r>
              <w:rPr>
                <w:rFonts w:ascii="BIZ UDPゴシック" w:hAnsi="BIZ UDPゴシック" w:eastAsia="BIZ UDPゴシック"/>
                <w:b/>
                <w:i w:val="0"/>
                <w:sz w:val="22"/>
              </w:rPr>
              <w:t>決算確定後すぐ</w:t>
            </w:r>
          </w:p>
        </w:tc>
        <w:tc>
          <w:tcPr>
            <w:tcW w:type="dxa" w:w="3551"/>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760"/>
            <w:vAlign w:val="center"/>
          </w:tcPr>
          <w:p>
            <w:pPr>
              <w:spacing w:before="20" w:after="20"/>
            </w:pPr>
            <w:r>
              <w:rPr>
                <w:rFonts w:ascii="BIZ UDPゴシック" w:hAnsi="BIZ UDPゴシック" w:eastAsia="BIZ UDPゴシック"/>
                <w:b w:val="0"/>
                <w:i w:val="0"/>
                <w:sz w:val="22"/>
              </w:rPr>
              <w:t>保険料・財政の記述</w:t>
            </w:r>
          </w:p>
        </w:tc>
      </w:tr>
      <w:tr>
        <w:tc>
          <w:tcPr>
            <w:tcW w:type="dxa" w:w="1148"/>
            <w:vAlign w:val="center"/>
          </w:tcPr>
          <w:p>
            <w:pPr>
              <w:spacing w:before="20" w:after="20"/>
            </w:pPr>
            <w:r>
              <w:rPr>
                <w:rFonts w:ascii="BIZ UDPゴシック" w:hAnsi="BIZ UDPゴシック" w:eastAsia="BIZ UDPゴシック"/>
                <w:b w:val="0"/>
                <w:i w:val="0"/>
                <w:sz w:val="22"/>
              </w:rPr>
              <w:t>3</w:t>
            </w:r>
          </w:p>
        </w:tc>
        <w:tc>
          <w:tcPr>
            <w:tcW w:type="dxa" w:w="1783"/>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397"/>
            <w:vAlign w:val="center"/>
          </w:tcPr>
          <w:p>
            <w:pPr>
              <w:spacing w:before="20" w:after="20"/>
            </w:pPr>
            <w:r>
              <w:rPr>
                <w:rFonts w:ascii="BIZ UDPゴシック" w:hAnsi="BIZ UDPゴシック" w:eastAsia="BIZ UDPゴシック"/>
                <w:b/>
                <w:i w:val="0"/>
                <w:sz w:val="22"/>
              </w:rPr>
              <w:t>至急</w:t>
            </w:r>
          </w:p>
        </w:tc>
        <w:tc>
          <w:tcPr>
            <w:tcW w:type="dxa" w:w="3551"/>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760"/>
            <w:vAlign w:val="center"/>
          </w:tcPr>
          <w:p>
            <w:pPr>
              <w:spacing w:before="20" w:after="20"/>
            </w:pPr>
            <w:r>
              <w:rPr>
                <w:rFonts w:ascii="BIZ UDPゴシック" w:hAnsi="BIZ UDPゴシック" w:eastAsia="BIZ UDPゴシック"/>
                <w:b w:val="0"/>
                <w:i w:val="0"/>
                <w:sz w:val="22"/>
              </w:rPr>
              <w:t>見込量・計画本文</w:t>
            </w:r>
          </w:p>
        </w:tc>
      </w:tr>
      <w:tr>
        <w:tc>
          <w:tcPr>
            <w:tcW w:type="dxa" w:w="1148"/>
            <w:vAlign w:val="center"/>
          </w:tcPr>
          <w:p>
            <w:pPr>
              <w:spacing w:before="20" w:after="20"/>
            </w:pPr>
            <w:r>
              <w:rPr>
                <w:rFonts w:ascii="BIZ UDPゴシック" w:hAnsi="BIZ UDPゴシック" w:eastAsia="BIZ UDPゴシック"/>
                <w:b w:val="0"/>
                <w:i w:val="0"/>
                <w:sz w:val="22"/>
              </w:rPr>
              <w:t>4</w:t>
            </w:r>
          </w:p>
        </w:tc>
        <w:tc>
          <w:tcPr>
            <w:tcW w:type="dxa" w:w="1783"/>
            <w:vAlign w:val="center"/>
          </w:tcPr>
          <w:p>
            <w:pPr>
              <w:spacing w:before="20" w:after="20"/>
            </w:pPr>
            <w:r>
              <w:rPr>
                <w:rFonts w:ascii="BIZ UDPゴシック" w:hAnsi="BIZ UDPゴシック" w:eastAsia="BIZ UDPゴシック"/>
                <w:b/>
                <w:i w:val="0"/>
                <w:sz w:val="22"/>
              </w:rPr>
              <w:t>地域支援事業費の事業別内訳</w:t>
            </w:r>
          </w:p>
        </w:tc>
        <w:tc>
          <w:tcPr>
            <w:tcW w:type="dxa" w:w="1397"/>
            <w:vAlign w:val="center"/>
          </w:tcPr>
          <w:p>
            <w:pPr>
              <w:spacing w:before="20" w:after="20"/>
            </w:pPr>
            <w:r>
              <w:rPr>
                <w:rFonts w:ascii="BIZ UDPゴシック" w:hAnsi="BIZ UDPゴシック" w:eastAsia="BIZ UDPゴシック"/>
                <w:b/>
                <w:i w:val="0"/>
                <w:sz w:val="22"/>
              </w:rPr>
              <w:t>10月中</w:t>
            </w:r>
          </w:p>
        </w:tc>
        <w:tc>
          <w:tcPr>
            <w:tcW w:type="dxa" w:w="3551"/>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760"/>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48"/>
            <w:vAlign w:val="center"/>
          </w:tcPr>
          <w:p>
            <w:pPr>
              <w:spacing w:before="20" w:after="20"/>
            </w:pPr>
            <w:r>
              <w:rPr>
                <w:rFonts w:ascii="BIZ UDPゴシック" w:hAnsi="BIZ UDPゴシック" w:eastAsia="BIZ UDPゴシック"/>
                <w:b w:val="0"/>
                <w:i w:val="0"/>
                <w:sz w:val="22"/>
              </w:rPr>
              <w:t>5</w:t>
            </w:r>
          </w:p>
        </w:tc>
        <w:tc>
          <w:tcPr>
            <w:tcW w:type="dxa" w:w="1783"/>
            <w:vAlign w:val="center"/>
          </w:tcPr>
          <w:p>
            <w:pPr>
              <w:spacing w:before="20" w:after="20"/>
            </w:pPr>
            <w:r>
              <w:rPr>
                <w:rFonts w:ascii="BIZ UDPゴシック" w:hAnsi="BIZ UDPゴシック" w:eastAsia="BIZ UDPゴシック"/>
                <w:b/>
                <w:i w:val="0"/>
                <w:sz w:val="22"/>
              </w:rPr>
              <w:t>総合事業の実施状況</w:t>
            </w:r>
          </w:p>
        </w:tc>
        <w:tc>
          <w:tcPr>
            <w:tcW w:type="dxa" w:w="1397"/>
            <w:vAlign w:val="center"/>
          </w:tcPr>
          <w:p>
            <w:pPr>
              <w:spacing w:before="20" w:after="20"/>
            </w:pPr>
            <w:r>
              <w:rPr>
                <w:rFonts w:ascii="BIZ UDPゴシック" w:hAnsi="BIZ UDPゴシック" w:eastAsia="BIZ UDPゴシック"/>
                <w:b/>
                <w:i w:val="0"/>
                <w:sz w:val="22"/>
              </w:rPr>
              <w:t>10月中</w:t>
            </w:r>
          </w:p>
        </w:tc>
        <w:tc>
          <w:tcPr>
            <w:tcW w:type="dxa" w:w="3551"/>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760"/>
            <w:vAlign w:val="center"/>
          </w:tcPr>
          <w:p>
            <w:pPr>
              <w:spacing w:before="20" w:after="20"/>
            </w:pPr>
            <w:r>
              <w:rPr>
                <w:rFonts w:ascii="BIZ UDPゴシック" w:hAnsi="BIZ UDPゴシック" w:eastAsia="BIZ UDPゴシック"/>
                <w:b w:val="0"/>
                <w:i w:val="0"/>
                <w:sz w:val="22"/>
              </w:rPr>
              <w:t>総合事業の見込量</w:t>
            </w:r>
          </w:p>
        </w:tc>
      </w:tr>
      <w:tr>
        <w:tc>
          <w:tcPr>
            <w:tcW w:type="dxa" w:w="1148"/>
            <w:vAlign w:val="center"/>
          </w:tcPr>
          <w:p>
            <w:pPr>
              <w:spacing w:before="20" w:after="20"/>
            </w:pPr>
            <w:r>
              <w:rPr>
                <w:rFonts w:ascii="BIZ UDPゴシック" w:hAnsi="BIZ UDPゴシック" w:eastAsia="BIZ UDPゴシック"/>
                <w:b w:val="0"/>
                <w:i w:val="0"/>
                <w:sz w:val="22"/>
              </w:rPr>
              <w:t>6</w:t>
            </w:r>
          </w:p>
        </w:tc>
        <w:tc>
          <w:tcPr>
            <w:tcW w:type="dxa" w:w="1783"/>
            <w:vAlign w:val="center"/>
          </w:tcPr>
          <w:p>
            <w:pPr>
              <w:spacing w:before="20" w:after="20"/>
            </w:pPr>
            <w:r>
              <w:rPr>
                <w:rFonts w:ascii="BIZ UDPゴシック" w:hAnsi="BIZ UDPゴシック" w:eastAsia="BIZ UDPゴシック"/>
                <w:b w:val="0"/>
                <w:i w:val="0"/>
                <w:sz w:val="22"/>
              </w:rPr>
              <w:t>成果指標の現状値 17項目</w:t>
            </w:r>
          </w:p>
        </w:tc>
        <w:tc>
          <w:tcPr>
            <w:tcW w:type="dxa" w:w="1397"/>
            <w:vAlign w:val="center"/>
          </w:tcPr>
          <w:p>
            <w:pPr>
              <w:spacing w:before="20" w:after="20"/>
            </w:pPr>
            <w:r>
              <w:rPr>
                <w:rFonts w:ascii="BIZ UDPゴシック" w:hAnsi="BIZ UDPゴシック" w:eastAsia="BIZ UDPゴシック"/>
                <w:b w:val="0"/>
                <w:i w:val="0"/>
                <w:sz w:val="22"/>
              </w:rPr>
              <w:t>11月の協議会まで</w:t>
            </w:r>
          </w:p>
        </w:tc>
        <w:tc>
          <w:tcPr>
            <w:tcW w:type="dxa" w:w="3551"/>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760"/>
            <w:vAlign w:val="center"/>
          </w:tcPr>
          <w:p>
            <w:pPr>
              <w:spacing w:before="20" w:after="20"/>
            </w:pPr>
            <w:r>
              <w:rPr>
                <w:rFonts w:ascii="BIZ UDPゴシック" w:hAnsi="BIZ UDPゴシック" w:eastAsia="BIZ UDPゴシック"/>
                <w:b w:val="0"/>
                <w:i w:val="0"/>
                <w:sz w:val="22"/>
              </w:rPr>
              <w:t>成果指標の目標値</w:t>
            </w:r>
          </w:p>
        </w:tc>
      </w:tr>
      <w:tr>
        <w:tc>
          <w:tcPr>
            <w:tcW w:type="dxa" w:w="1148"/>
            <w:vAlign w:val="center"/>
          </w:tcPr>
          <w:p>
            <w:pPr>
              <w:spacing w:before="20" w:after="20"/>
            </w:pPr>
            <w:r>
              <w:rPr>
                <w:rFonts w:ascii="BIZ UDPゴシック" w:hAnsi="BIZ UDPゴシック" w:eastAsia="BIZ UDPゴシック"/>
                <w:b w:val="0"/>
                <w:i w:val="0"/>
                <w:sz w:val="22"/>
              </w:rPr>
              <w:t>7</w:t>
            </w:r>
          </w:p>
        </w:tc>
        <w:tc>
          <w:tcPr>
            <w:tcW w:type="dxa" w:w="1783"/>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397"/>
            <w:vAlign w:val="center"/>
          </w:tcPr>
          <w:p>
            <w:pPr>
              <w:spacing w:before="20" w:after="20"/>
            </w:pPr>
            <w:r>
              <w:rPr>
                <w:rFonts w:ascii="BIZ UDPゴシック" w:hAnsi="BIZ UDPゴシック" w:eastAsia="BIZ UDPゴシック"/>
                <w:b w:val="0"/>
                <w:i w:val="0"/>
                <w:sz w:val="22"/>
              </w:rPr>
              <w:t>11月の協議会まで</w:t>
            </w:r>
          </w:p>
        </w:tc>
        <w:tc>
          <w:tcPr>
            <w:tcW w:type="dxa" w:w="3551"/>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760"/>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48"/>
            <w:vAlign w:val="center"/>
          </w:tcPr>
          <w:p>
            <w:pPr>
              <w:spacing w:before="20" w:after="20"/>
            </w:pPr>
            <w:r>
              <w:rPr>
                <w:rFonts w:ascii="BIZ UDPゴシック" w:hAnsi="BIZ UDPゴシック" w:eastAsia="BIZ UDPゴシック"/>
                <w:b w:val="0"/>
                <w:i w:val="0"/>
                <w:sz w:val="22"/>
              </w:rPr>
              <w:t>8</w:t>
            </w:r>
          </w:p>
        </w:tc>
        <w:tc>
          <w:tcPr>
            <w:tcW w:type="dxa" w:w="1783"/>
            <w:vAlign w:val="center"/>
          </w:tcPr>
          <w:p>
            <w:pPr>
              <w:spacing w:before="20" w:after="20"/>
            </w:pPr>
            <w:r>
              <w:rPr>
                <w:rFonts w:ascii="BIZ UDPゴシック" w:hAnsi="BIZ UDPゴシック" w:eastAsia="BIZ UDPゴシック"/>
                <w:b/>
                <w:i w:val="0"/>
                <w:sz w:val="22"/>
              </w:rPr>
              <w:t>総合事業上限額算定の手引き（Excel）</w:t>
            </w:r>
          </w:p>
        </w:tc>
        <w:tc>
          <w:tcPr>
            <w:tcW w:type="dxa" w:w="1397"/>
            <w:vAlign w:val="center"/>
          </w:tcPr>
          <w:p>
            <w:pPr>
              <w:spacing w:before="20" w:after="20"/>
            </w:pPr>
            <w:r>
              <w:rPr>
                <w:rFonts w:ascii="BIZ UDPゴシック" w:hAnsi="BIZ UDPゴシック" w:eastAsia="BIZ UDPゴシック"/>
                <w:b/>
                <w:i w:val="0"/>
                <w:sz w:val="22"/>
              </w:rPr>
              <w:t>至急</w:t>
            </w:r>
          </w:p>
        </w:tc>
        <w:tc>
          <w:tcPr>
            <w:tcW w:type="dxa" w:w="3551"/>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760"/>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48"/>
            <w:vAlign w:val="center"/>
          </w:tcPr>
          <w:p>
            <w:pPr>
              <w:spacing w:before="20" w:after="20"/>
            </w:pPr>
            <w:r>
              <w:rPr>
                <w:rFonts w:ascii="BIZ UDPゴシック" w:hAnsi="BIZ UDPゴシック" w:eastAsia="BIZ UDPゴシック"/>
                <w:b w:val="0"/>
                <w:i w:val="0"/>
                <w:sz w:val="22"/>
              </w:rPr>
              <w:t>9</w:t>
            </w:r>
          </w:p>
        </w:tc>
        <w:tc>
          <w:tcPr>
            <w:tcW w:type="dxa" w:w="1783"/>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397"/>
            <w:vAlign w:val="center"/>
          </w:tcPr>
          <w:p>
            <w:pPr>
              <w:spacing w:before="20" w:after="20"/>
            </w:pPr>
            <w:r>
              <w:rPr>
                <w:rFonts w:ascii="BIZ UDPゴシック" w:hAnsi="BIZ UDPゴシック" w:eastAsia="BIZ UDPゴシック"/>
                <w:b/>
                <w:i w:val="0"/>
                <w:sz w:val="22"/>
              </w:rPr>
              <w:t>至急</w:t>
            </w:r>
          </w:p>
        </w:tc>
        <w:tc>
          <w:tcPr>
            <w:tcW w:type="dxa" w:w="3551"/>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760"/>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48"/>
            <w:vAlign w:val="center"/>
          </w:tcPr>
          <w:p>
            <w:pPr>
              <w:spacing w:before="20" w:after="20"/>
            </w:pPr>
            <w:r>
              <w:rPr>
                <w:rFonts w:ascii="BIZ UDPゴシック" w:hAnsi="BIZ UDPゴシック" w:eastAsia="BIZ UDPゴシック"/>
                <w:b w:val="0"/>
                <w:i w:val="0"/>
                <w:sz w:val="22"/>
              </w:rPr>
              <w:t>10</w:t>
            </w:r>
          </w:p>
        </w:tc>
        <w:tc>
          <w:tcPr>
            <w:tcW w:type="dxa" w:w="1783"/>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397"/>
            <w:vAlign w:val="center"/>
          </w:tcPr>
          <w:p>
            <w:pPr>
              <w:spacing w:before="20" w:after="20"/>
            </w:pPr>
            <w:r>
              <w:rPr>
                <w:rFonts w:ascii="BIZ UDPゴシック" w:hAnsi="BIZ UDPゴシック" w:eastAsia="BIZ UDPゴシック"/>
                <w:b w:val="0"/>
                <w:i w:val="0"/>
                <w:sz w:val="22"/>
              </w:rPr>
              <w:t>10月中</w:t>
            </w:r>
          </w:p>
        </w:tc>
        <w:tc>
          <w:tcPr>
            <w:tcW w:type="dxa" w:w="3551"/>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760"/>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48"/>
            <w:vAlign w:val="center"/>
          </w:tcPr>
          <w:p>
            <w:pPr>
              <w:spacing w:before="20" w:after="20"/>
            </w:pPr>
            <w:r>
              <w:rPr>
                <w:rFonts w:ascii="BIZ UDPゴシック" w:hAnsi="BIZ UDPゴシック" w:eastAsia="BIZ UDPゴシック"/>
                <w:b w:val="0"/>
                <w:i w:val="0"/>
                <w:sz w:val="22"/>
              </w:rPr>
              <w:t>11</w:t>
            </w:r>
          </w:p>
        </w:tc>
        <w:tc>
          <w:tcPr>
            <w:tcW w:type="dxa" w:w="1783"/>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397"/>
            <w:vAlign w:val="center"/>
          </w:tcPr>
          <w:p>
            <w:pPr>
              <w:spacing w:before="20" w:after="20"/>
            </w:pPr>
            <w:r>
              <w:rPr>
                <w:rFonts w:ascii="BIZ UDPゴシック" w:hAnsi="BIZ UDPゴシック" w:eastAsia="BIZ UDPゴシック"/>
                <w:b/>
                <w:i w:val="0"/>
                <w:sz w:val="22"/>
              </w:rPr>
              <w:t>10月中</w:t>
            </w:r>
          </w:p>
        </w:tc>
        <w:tc>
          <w:tcPr>
            <w:tcW w:type="dxa" w:w="3551"/>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760"/>
            <w:vAlign w:val="center"/>
          </w:tcPr>
          <w:p>
            <w:pPr>
              <w:spacing w:before="20" w:after="20"/>
            </w:pPr>
            <w:r>
              <w:rPr>
                <w:rFonts w:ascii="BIZ UDPゴシック" w:hAnsi="BIZ UDPゴシック" w:eastAsia="BIZ UDPゴシック"/>
                <w:b w:val="0"/>
                <w:i w:val="0"/>
                <w:sz w:val="22"/>
              </w:rPr>
              <w:t>決定10（点検件数の目標）</w:t>
            </w:r>
          </w:p>
        </w:tc>
      </w:tr>
      <w:tr>
        <w:tc>
          <w:tcPr>
            <w:tcW w:type="dxa" w:w="1148"/>
            <w:vAlign w:val="center"/>
          </w:tcPr>
          <w:p>
            <w:pPr>
              <w:spacing w:before="20" w:after="20"/>
            </w:pPr>
            <w:r>
              <w:rPr>
                <w:rFonts w:ascii="BIZ UDPゴシック" w:hAnsi="BIZ UDPゴシック" w:eastAsia="BIZ UDPゴシック"/>
                <w:b w:val="0"/>
                <w:i w:val="0"/>
                <w:sz w:val="22"/>
              </w:rPr>
              <w:t>12</w:t>
            </w:r>
          </w:p>
        </w:tc>
        <w:tc>
          <w:tcPr>
            <w:tcW w:type="dxa" w:w="1783"/>
            <w:vAlign w:val="center"/>
          </w:tcPr>
          <w:p>
            <w:pPr>
              <w:spacing w:before="20" w:after="20"/>
            </w:pPr>
            <w:r>
              <w:rPr>
                <w:rFonts w:ascii="BIZ UDPゴシック" w:hAnsi="BIZ UDPゴシック" w:eastAsia="BIZ UDPゴシック"/>
                <w:b/>
                <w:i w:val="0"/>
                <w:sz w:val="22"/>
              </w:rPr>
              <w:t>要介護認定の適正化の実施の内容</w:t>
            </w:r>
          </w:p>
        </w:tc>
        <w:tc>
          <w:tcPr>
            <w:tcW w:type="dxa" w:w="1397"/>
            <w:vAlign w:val="center"/>
          </w:tcPr>
          <w:p>
            <w:pPr>
              <w:spacing w:before="20" w:after="20"/>
            </w:pPr>
            <w:r>
              <w:rPr>
                <w:rFonts w:ascii="BIZ UDPゴシック" w:hAnsi="BIZ UDPゴシック" w:eastAsia="BIZ UDPゴシック"/>
                <w:b w:val="0"/>
                <w:i w:val="0"/>
                <w:sz w:val="22"/>
              </w:rPr>
              <w:t>10月中</w:t>
            </w:r>
          </w:p>
        </w:tc>
        <w:tc>
          <w:tcPr>
            <w:tcW w:type="dxa" w:w="3551"/>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760"/>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48"/>
            <w:vAlign w:val="center"/>
          </w:tcPr>
          <w:p>
            <w:pPr>
              <w:spacing w:before="20" w:after="20"/>
            </w:pPr>
            <w:r>
              <w:rPr>
                <w:rFonts w:ascii="BIZ UDPゴシック" w:hAnsi="BIZ UDPゴシック" w:eastAsia="BIZ UDPゴシック"/>
                <w:b w:val="0"/>
                <w:i w:val="0"/>
                <w:sz w:val="22"/>
              </w:rPr>
              <w:t>13</w:t>
            </w:r>
          </w:p>
        </w:tc>
        <w:tc>
          <w:tcPr>
            <w:tcW w:type="dxa" w:w="1783"/>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397"/>
            <w:vAlign w:val="center"/>
          </w:tcPr>
          <w:p>
            <w:pPr>
              <w:spacing w:before="20" w:after="20"/>
            </w:pPr>
            <w:r>
              <w:rPr>
                <w:rFonts w:ascii="BIZ UDPゴシック" w:hAnsi="BIZ UDPゴシック" w:eastAsia="BIZ UDPゴシック"/>
                <w:b w:val="0"/>
                <w:i w:val="0"/>
                <w:sz w:val="22"/>
              </w:rPr>
              <w:t>10月中</w:t>
            </w:r>
          </w:p>
        </w:tc>
        <w:tc>
          <w:tcPr>
            <w:tcW w:type="dxa" w:w="3551"/>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760"/>
            <w:vAlign w:val="center"/>
          </w:tcPr>
          <w:p>
            <w:pPr>
              <w:spacing w:before="20" w:after="20"/>
            </w:pPr>
            <w:r>
              <w:rPr>
                <w:rFonts w:ascii="BIZ UDPゴシック" w:hAnsi="BIZ UDPゴシック" w:eastAsia="BIZ UDPゴシック"/>
                <w:b w:val="0"/>
                <w:i w:val="0"/>
                <w:sz w:val="22"/>
              </w:rPr>
              <w:t>計画の記載（交付金の68点の維持）</w:t>
            </w:r>
          </w:p>
        </w:tc>
      </w:tr>
      <w:tr>
        <w:tc>
          <w:tcPr>
            <w:tcW w:type="dxa" w:w="1148"/>
            <w:vAlign w:val="center"/>
          </w:tcPr>
          <w:p>
            <w:pPr>
              <w:spacing w:before="20" w:after="20"/>
            </w:pPr>
            <w:r>
              <w:rPr>
                <w:rFonts w:ascii="BIZ UDPゴシック" w:hAnsi="BIZ UDPゴシック" w:eastAsia="BIZ UDPゴシック"/>
                <w:b w:val="0"/>
                <w:i w:val="0"/>
                <w:sz w:val="22"/>
              </w:rPr>
              <w:t>14</w:t>
            </w:r>
          </w:p>
        </w:tc>
        <w:tc>
          <w:tcPr>
            <w:tcW w:type="dxa" w:w="1783"/>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397"/>
            <w:vAlign w:val="center"/>
          </w:tcPr>
          <w:p>
            <w:pPr>
              <w:spacing w:before="20" w:after="20"/>
            </w:pPr>
            <w:r>
              <w:rPr>
                <w:rFonts w:ascii="BIZ UDPゴシック" w:hAnsi="BIZ UDPゴシック" w:eastAsia="BIZ UDPゴシック"/>
                <w:b/>
                <w:i w:val="0"/>
                <w:sz w:val="22"/>
              </w:rPr>
              <w:t>10月中</w:t>
            </w:r>
          </w:p>
        </w:tc>
        <w:tc>
          <w:tcPr>
            <w:tcW w:type="dxa" w:w="3551"/>
            <w:vAlign w:val="center"/>
          </w:tcPr>
          <w:p>
            <w:pPr>
              <w:spacing w:before="20" w:after="20"/>
            </w:pPr>
            <w:r>
              <w:rPr>
                <w:rFonts w:ascii="BIZ UDPゴシック" w:hAnsi="BIZ UDPゴシック" w:eastAsia="BIZ UDPゴシック"/>
                <w:b/>
                <w:i w:val="0"/>
                <w:sz w:val="22"/>
              </w:rPr>
              <w:t>実施団体・活動内容・参加者数・委託の有無・現在も実施しているか。</w:t>
            </w:r>
            <w:r>
              <w:rPr>
                <w:rFonts w:ascii="BIZ UDPゴシック" w:hAnsi="BIZ UDPゴシック" w:eastAsia="BIZ UDPゴシック"/>
                <w:b/>
                <w:i w:val="0"/>
                <w:sz w:val="22"/>
              </w:rPr>
              <w:t>国の調査では令和3年度を最後に実施の有無が無回答で、令和5年度の通所型Bの利用者数は0人です。</w:t>
            </w:r>
            <w:r>
              <w:rPr>
                <w:rFonts w:ascii="BIZ UDPゴシック" w:hAnsi="BIZ UDPゴシック" w:eastAsia="BIZ UDPゴシック"/>
                <w:b w:val="0"/>
                <w:i w:val="0"/>
                <w:sz w:val="22"/>
              </w:rPr>
              <w:t>第10期で広げるか（決定7）の前提になります</w:t>
            </w:r>
          </w:p>
        </w:tc>
        <w:tc>
          <w:tcPr>
            <w:tcW w:type="dxa" w:w="1760"/>
            <w:vAlign w:val="center"/>
          </w:tcPr>
          <w:p>
            <w:pPr>
              <w:spacing w:before="20" w:after="20"/>
            </w:pPr>
            <w:r>
              <w:rPr>
                <w:rFonts w:ascii="BIZ UDPゴシック" w:hAnsi="BIZ UDPゴシック" w:eastAsia="BIZ UDPゴシック"/>
                <w:b w:val="0"/>
                <w:i w:val="0"/>
                <w:sz w:val="22"/>
              </w:rPr>
              <w:t>決定7（サービスBの拡充）・第4章 基本目標1</w:t>
            </w:r>
          </w:p>
        </w:tc>
      </w:tr>
      <w:tr>
        <w:tc>
          <w:tcPr>
            <w:tcW w:type="dxa" w:w="1148"/>
            <w:vAlign w:val="center"/>
          </w:tcPr>
          <w:p>
            <w:pPr>
              <w:spacing w:before="20" w:after="20"/>
            </w:pPr>
            <w:r>
              <w:rPr>
                <w:rFonts w:ascii="BIZ UDPゴシック" w:hAnsi="BIZ UDPゴシック" w:eastAsia="BIZ UDPゴシック"/>
                <w:b w:val="0"/>
                <w:i w:val="0"/>
                <w:sz w:val="22"/>
              </w:rPr>
              <w:t>15</w:t>
            </w:r>
          </w:p>
        </w:tc>
        <w:tc>
          <w:tcPr>
            <w:tcW w:type="dxa" w:w="1783"/>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397"/>
            <w:vAlign w:val="center"/>
          </w:tcPr>
          <w:p>
            <w:pPr>
              <w:spacing w:before="20" w:after="20"/>
            </w:pPr>
            <w:r>
              <w:rPr>
                <w:rFonts w:ascii="BIZ UDPゴシック" w:hAnsi="BIZ UDPゴシック" w:eastAsia="BIZ UDPゴシック"/>
                <w:b/>
                <w:i w:val="0"/>
                <w:sz w:val="22"/>
              </w:rPr>
              <w:t>至急</w:t>
            </w:r>
          </w:p>
        </w:tc>
        <w:tc>
          <w:tcPr>
            <w:tcW w:type="dxa" w:w="3551"/>
            <w:vAlign w:val="center"/>
          </w:tcPr>
          <w:p>
            <w:pPr>
              <w:spacing w:before="20" w:after="20"/>
            </w:pPr>
            <w:r>
              <w:rPr>
                <w:rFonts w:ascii="BIZ UDPゴシック" w:hAnsi="BIZ UDPゴシック" w:eastAsia="BIZ UDPゴシック"/>
                <w:b/>
                <w:i w:val="0"/>
                <w:sz w:val="22"/>
              </w:rPr>
              <w:t>第9期計画本文には、主要3事業の記載はありますが「取組の効果を検証するための評価指標」の記載がありません。</w:t>
            </w:r>
            <w:r>
              <w:rPr>
                <w:rFonts w:ascii="BIZ UDPゴシック" w:hAnsi="BIZ UDPゴシック" w:eastAsia="BIZ UDPゴシック"/>
                <w:b/>
                <w:i w:val="0"/>
                <w:sz w:val="22"/>
              </w:rPr>
              <w:t>交付金の指標1イ（8点）の根拠となっている文書をご教示ください。</w:t>
            </w:r>
            <w:r>
              <w:rPr>
                <w:rFonts w:ascii="BIZ UDPゴシック" w:hAnsi="BIZ UDPゴシック" w:eastAsia="BIZ UDPゴシック"/>
                <w:b w:val="0"/>
                <w:i w:val="0"/>
                <w:sz w:val="22"/>
              </w:rPr>
              <w:t>別の文書がないのであれば、第10期計画に定量目標を書くことで根拠を作ることになります</w:t>
            </w:r>
          </w:p>
        </w:tc>
        <w:tc>
          <w:tcPr>
            <w:tcW w:type="dxa" w:w="1760"/>
            <w:vAlign w:val="center"/>
          </w:tcPr>
          <w:p>
            <w:pPr>
              <w:spacing w:before="20" w:after="20"/>
            </w:pPr>
            <w:r>
              <w:rPr>
                <w:rFonts w:ascii="BIZ UDPゴシック" w:hAnsi="BIZ UDPゴシック" w:eastAsia="BIZ UDPゴシック"/>
                <w:b w:val="0"/>
                <w:i w:val="0"/>
                <w:sz w:val="22"/>
              </w:rPr>
              <w:t>決定9（位置づけ）・交付金32点の維持</w:t>
            </w:r>
          </w:p>
        </w:tc>
      </w:tr>
      <w:tr>
        <w:tc>
          <w:tcPr>
            <w:tcW w:type="dxa" w:w="1148"/>
            <w:vAlign w:val="center"/>
          </w:tcPr>
          <w:p>
            <w:pPr>
              <w:spacing w:before="20" w:after="20"/>
            </w:pPr>
            <w:r>
              <w:rPr>
                <w:rFonts w:ascii="BIZ UDPゴシック" w:hAnsi="BIZ UDPゴシック" w:eastAsia="BIZ UDPゴシック"/>
                <w:b w:val="0"/>
                <w:i w:val="0"/>
                <w:sz w:val="22"/>
              </w:rPr>
              <w:t>16</w:t>
            </w:r>
          </w:p>
        </w:tc>
        <w:tc>
          <w:tcPr>
            <w:tcW w:type="dxa" w:w="1783"/>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1397"/>
            <w:vAlign w:val="center"/>
          </w:tcPr>
          <w:p>
            <w:pPr>
              <w:spacing w:before="20" w:after="20"/>
            </w:pPr>
            <w:r>
              <w:rPr>
                <w:rFonts w:ascii="BIZ UDPゴシック" w:hAnsi="BIZ UDPゴシック" w:eastAsia="BIZ UDPゴシック"/>
                <w:b w:val="0"/>
                <w:i w:val="0"/>
                <w:sz w:val="22"/>
              </w:rPr>
              <w:t>10月中</w:t>
            </w:r>
          </w:p>
        </w:tc>
        <w:tc>
          <w:tcPr>
            <w:tcW w:type="dxa" w:w="3551"/>
            <w:vAlign w:val="center"/>
          </w:tcPr>
          <w:p>
            <w:pPr>
              <w:spacing w:before="20" w:after="20"/>
            </w:pPr>
            <w:r>
              <w:rPr>
                <w:rFonts w:ascii="BIZ UDPゴシック" w:hAnsi="BIZ UDPゴシック" w:eastAsia="BIZ UDPゴシック"/>
                <w:b/>
                <w:i w:val="0"/>
                <w:sz w:val="22"/>
              </w:rPr>
              <w:t>令和3年度14件・令和4年度10件・令和5年度1件と減って、令和6・7年度は0件です。</w:t>
            </w:r>
            <w:r>
              <w:rPr>
                <w:rFonts w:ascii="BIZ UDPゴシック" w:hAnsi="BIZ UDPゴシック" w:eastAsia="BIZ UDPゴシック"/>
                <w:b w:val="0"/>
                <w:i w:val="0"/>
                <w:sz w:val="22"/>
              </w:rPr>
              <w:t>事業所の休廃止によるものか、利用が他のサービスに移ったのかで、第10期の見込量の置き方が変わります</w:t>
            </w:r>
          </w:p>
        </w:tc>
        <w:tc>
          <w:tcPr>
            <w:tcW w:type="dxa" w:w="1760"/>
            <w:vAlign w:val="center"/>
          </w:tcPr>
          <w:p>
            <w:pPr>
              <w:spacing w:before="20" w:after="20"/>
            </w:pPr>
            <w:r>
              <w:rPr>
                <w:rFonts w:ascii="BIZ UDPゴシック" w:hAnsi="BIZ UDPゴシック" w:eastAsia="BIZ UDPゴシック"/>
                <w:b w:val="0"/>
                <w:i w:val="0"/>
                <w:sz w:val="22"/>
              </w:rPr>
              <w:t>見込量（地域密着型サービス）</w:t>
            </w:r>
          </w:p>
        </w:tc>
      </w:tr>
      <w:tr>
        <w:tc>
          <w:tcPr>
            <w:tcW w:type="dxa" w:w="1148"/>
            <w:vAlign w:val="center"/>
          </w:tcPr>
          <w:p>
            <w:pPr>
              <w:spacing w:before="20" w:after="20"/>
            </w:pPr>
            <w:r>
              <w:rPr>
                <w:rFonts w:ascii="BIZ UDPゴシック" w:hAnsi="BIZ UDPゴシック" w:eastAsia="BIZ UDPゴシック"/>
                <w:b w:val="0"/>
                <w:i w:val="0"/>
                <w:sz w:val="22"/>
              </w:rPr>
              <w:t>17</w:t>
            </w:r>
          </w:p>
        </w:tc>
        <w:tc>
          <w:tcPr>
            <w:tcW w:type="dxa" w:w="1783"/>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1397"/>
            <w:vAlign w:val="center"/>
          </w:tcPr>
          <w:p>
            <w:pPr>
              <w:spacing w:before="20" w:after="20"/>
            </w:pPr>
            <w:r>
              <w:rPr>
                <w:rFonts w:ascii="BIZ UDPゴシック" w:hAnsi="BIZ UDPゴシック" w:eastAsia="BIZ UDPゴシック"/>
                <w:b w:val="0"/>
                <w:i w:val="0"/>
                <w:sz w:val="22"/>
              </w:rPr>
              <w:t>随時</w:t>
            </w:r>
          </w:p>
        </w:tc>
        <w:tc>
          <w:tcPr>
            <w:tcW w:type="dxa" w:w="3551"/>
            <w:vAlign w:val="center"/>
          </w:tcPr>
          <w:p>
            <w:pPr>
              <w:spacing w:before="20" w:after="20"/>
            </w:pPr>
            <w:r>
              <w:rPr>
                <w:rFonts w:ascii="BIZ UDPゴシック" w:hAnsi="BIZ UDPゴシック" w:eastAsia="BIZ UDPゴシック"/>
                <w:b/>
                <w:i w:val="0"/>
                <w:sz w:val="22"/>
              </w:rPr>
              <w:t>受領したのは市町村分のみです。</w:t>
            </w:r>
            <w:r>
              <w:rPr>
                <w:rFonts w:ascii="BIZ UDPゴシック" w:hAnsi="BIZ UDPゴシック" w:eastAsia="BIZ UDPゴシック"/>
                <w:b w:val="0"/>
                <w:i w:val="0"/>
                <w:sz w:val="22"/>
              </w:rPr>
              <w:t>国の公表順位の母数は広域連合を含む1,741保険者であり、市町村分1,536の中での順位（258位）は公表順位ではありません</w:t>
            </w:r>
          </w:p>
        </w:tc>
        <w:tc>
          <w:tcPr>
            <w:tcW w:type="dxa" w:w="1760"/>
            <w:vAlign w:val="center"/>
          </w:tcPr>
          <w:p>
            <w:pPr>
              <w:spacing w:before="20" w:after="20"/>
            </w:pPr>
            <w:r>
              <w:rPr>
                <w:rFonts w:ascii="BIZ UDPゴシック" w:hAnsi="BIZ UDPゴシック" w:eastAsia="BIZ UDPゴシック"/>
                <w:b w:val="0"/>
                <w:i w:val="0"/>
                <w:sz w:val="22"/>
              </w:rPr>
              <w:t>交付金の取りまとめ（順位の記載）</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