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障害者部会　資料別論点整理</w:t>
      </w:r>
    </w:p>
    <w:p>
      <w:pPr>
        <w:pStyle w:val="Subtitle"/>
      </w:pPr>
      <w:r>
        <w:t>第154・157～160回｜第8期障害福祉計画（第10期介護保険計画と横断照合）</w:t>
      </w:r>
    </w:p>
    <w:p>
      <w:pPr>
        <w:spacing w:after="260"/>
      </w:pPr>
      <w:r>
        <w:t>作成基準：2026年10月20日時点　｜　第10期介護保険事業計画チェックリスト（添付・176項目）との照合</w:t>
      </w:r>
    </w:p>
    <w:p>
      <w:pPr>
        <w:pStyle w:val="Heading1"/>
      </w:pPr>
      <w:r>
        <w:t>1．結論と利用方法</w:t>
      </w:r>
    </w:p>
    <w:p>
      <w:r>
        <w:t>本資料は第8期障害福祉計画／第4期障害児福祉計画の策定に係る部会配付資料を整理し、添付の第10期介護保険チェックリストとは「分野横断に関する参考対応」として接続した。介護のC-IDは障害計画の法定記載義務を意味しない。</w:t>
      </w:r>
    </w:p>
    <w:p>
      <w:r>
        <w:t>資料の概要は各省庁の公式「配付資料一覧」および既往整理を基に記載。詳細な単位数、指定基準、施行時期等は当該PDFの原本・告示・政省令で確認する。</w:t>
      </w:r>
    </w:p>
    <w:p>
      <w:pPr>
        <w:pStyle w:val="Heading1"/>
      </w:pPr>
      <w:r>
        <w:t>2．会議・資料の一覧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会議</w:t>
            </w:r>
          </w:p>
        </w:tc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開催日</w:t>
            </w:r>
          </w:p>
        </w:tc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収録資料</w:t>
            </w:r>
          </w:p>
        </w:tc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公式配付ページ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4"/>
              </w:rPr>
              <w:t>第154回（障害児第18回合同）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2026-01-19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5件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https://www.mhlw.go.jp/stf/newpage_68808.html</w:t>
            </w:r>
          </w:p>
        </w:tc>
      </w:tr>
      <w:tr>
        <w:trPr>
          <w:cantSplit/>
        </w:trPr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4"/>
              </w:rPr>
              <w:t>第157回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2026-07-10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5件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https://www.mhlw.go.jp/stf/newpage_74454.html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4"/>
              </w:rPr>
              <w:t>第158回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2026-08-19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2件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https://www.mhlw.go.jp/stf/newpage_75636.html</w:t>
            </w:r>
          </w:p>
        </w:tc>
      </w:tr>
      <w:tr>
        <w:trPr>
          <w:cantSplit/>
        </w:trPr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4"/>
              </w:rPr>
              <w:t>第159回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2026-09-17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4件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https://www.mhlw.go.jp/stf/newpage_76264.html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4"/>
              </w:rPr>
              <w:t>第160回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2026-10-20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3件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https://www.mhlw.go.jp/stf/newpage_76820.html</w:t>
            </w:r>
          </w:p>
        </w:tc>
      </w:tr>
    </w:tbl>
    <w:p>
      <w:pPr>
        <w:spacing w:after="20"/>
      </w:pPr>
    </w:p>
    <w:p>
      <w:pPr>
        <w:pStyle w:val="Heading1"/>
      </w:pPr>
      <w:r>
        <w:t>3．会議回別・資料番号別の論点</w:t>
      </w:r>
    </w:p>
    <w:p>
      <w:pPr>
        <w:pStyle w:val="Heading1"/>
      </w:pPr>
      <w:r>
        <w:t>第154回（障害児第18回合同）　（2026-01-19）</w:t>
      </w:r>
    </w:p>
    <w:p>
      <w:pPr/>
      <w:r>
        <w:rPr>
          <w:b/>
          <w:color w:val="2A6967"/>
        </w:rPr>
        <w:t>公式一次資料：</w:t>
      </w:r>
      <w:r>
        <w:t>https://www.mhlw.go.jp/stf/newpage_68808.html</w:t>
      </w:r>
    </w:p>
    <w:p>
      <w:pPr/>
      <w:r>
        <w:rPr>
          <w:b/>
          <w:color w:val="2A6967"/>
        </w:rPr>
        <w:t>資料確認の位置付け：</w:t>
      </w:r>
      <w:r>
        <w:t>資料名・議題は公開配付一覧と照合。個別の提案は未確定事項として扱う。</w:t>
      </w:r>
    </w:p>
    <w:p>
      <w:pPr>
        <w:pStyle w:val="Heading2"/>
      </w:pPr>
      <w:r>
        <w:t>1. 資料1-1・1-2 基本指針の見直し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第8期障害福祉計画・第4期障害児福祉計画の基本指針。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成果目標、見込量、地域生活支援・相談支援の基準との照合。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介護C017, C064–C068（分野横断）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国の告示本文・計画素案・見込量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改正案／告示と区別</w:t>
            </w:r>
          </w:p>
        </w:tc>
      </w:tr>
    </w:tbl>
    <w:p>
      <w:pPr>
        <w:spacing w:after="20"/>
      </w:pPr>
    </w:p>
    <w:p>
      <w:pPr>
        <w:pStyle w:val="Heading2"/>
      </w:pPr>
      <w:r>
        <w:t>2. 資料2 2040年の提供体制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人材不足・地域差・人口減少を含む供給体制。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就労、居住、訪問、相談支援の供給能力を検証。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介護C060, C086–C096（参考）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事業所、人材、人口・圏域、広域利用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検討</w:t>
            </w:r>
          </w:p>
        </w:tc>
      </w:tr>
    </w:tbl>
    <w:p>
      <w:pPr>
        <w:spacing w:after="20"/>
      </w:pPr>
    </w:p>
    <w:p>
      <w:pPr>
        <w:pStyle w:val="Heading2"/>
      </w:pPr>
      <w:r>
        <w:t>3. 資料3 高次脳機能障害者支援法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支援法と施行に関する説明。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地域生活支援・医療連携・相談の役割分担。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介護C017, C132–C136（関連）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専門相談・医療機関・県窓口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法令施行時期を個別照合</w:t>
            </w:r>
          </w:p>
        </w:tc>
      </w:tr>
    </w:tbl>
    <w:p>
      <w:pPr>
        <w:spacing w:after="20"/>
      </w:pPr>
    </w:p>
    <w:p>
      <w:pPr>
        <w:pStyle w:val="Heading2"/>
      </w:pPr>
      <w:r>
        <w:t>4. 資料6 成年後見制度の見直し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成年後見制度改正の動向。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18歳移行、意思決定支援、成年後見制度利用促進計画との整合。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介護C016–C017, C130–C131（分野横断）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地域福祉計画、権利擁護窓口、支援実績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障害計画の必須成果目標と混同しない</w:t>
            </w:r>
          </w:p>
        </w:tc>
      </w:tr>
    </w:tbl>
    <w:p>
      <w:pPr>
        <w:spacing w:after="20"/>
      </w:pPr>
    </w:p>
    <w:p>
      <w:pPr>
        <w:pStyle w:val="Heading2"/>
      </w:pPr>
      <w:r>
        <w:t>5. 資料7・8 障害者・精神科病院の虐待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障害者虐待の状況等の報告。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地域移行・権利擁護と支援の質を確認。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介護C017, C067（参考）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相談・通報・虐待防止・支援体制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報告</w:t>
            </w:r>
          </w:p>
        </w:tc>
      </w:tr>
    </w:tbl>
    <w:p>
      <w:pPr>
        <w:spacing w:after="20"/>
      </w:pPr>
    </w:p>
    <w:p>
      <w:pPr>
        <w:pStyle w:val="Heading1"/>
      </w:pPr>
      <w:r>
        <w:t>第157回　（2026-07-10）</w:t>
      </w:r>
    </w:p>
    <w:p>
      <w:pPr/>
      <w:r>
        <w:rPr>
          <w:b/>
          <w:color w:val="2A6967"/>
        </w:rPr>
        <w:t>公式一次資料：</w:t>
      </w:r>
      <w:r>
        <w:t>https://www.mhlw.go.jp/stf/newpage_74454.html</w:t>
      </w:r>
    </w:p>
    <w:p>
      <w:pPr/>
      <w:r>
        <w:rPr>
          <w:b/>
          <w:color w:val="2A6967"/>
        </w:rPr>
        <w:t>資料確認の位置付け：</w:t>
      </w:r>
      <w:r>
        <w:t>資料名・議題は公開配付一覧と照合。個別の提案は未確定事項として扱う。</w:t>
      </w:r>
    </w:p>
    <w:p>
      <w:pPr>
        <w:pStyle w:val="Heading2"/>
      </w:pPr>
      <w:r>
        <w:t>1. 資料1 改正法等の成立（報告）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社会福祉法等の改正概要。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法定記載事項と施行期日を分離。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介護C005–C012, C017（関連）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公布法、新旧対照、施行期日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公布済み・施行前区別</w:t>
            </w:r>
          </w:p>
        </w:tc>
      </w:tr>
    </w:tbl>
    <w:p>
      <w:pPr>
        <w:spacing w:after="20"/>
      </w:pPr>
    </w:p>
    <w:p>
      <w:pPr>
        <w:pStyle w:val="Heading2"/>
      </w:pPr>
      <w:r>
        <w:t>2. 資料2-1・2-2 基本指針改正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人材確保・生産性向上・経営基盤等を計画に反映する案。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第8期の記載項目と都道府県との役割分担を整理。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介護C017, C089–C096（参考）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指針案・県計画・相談支援実態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改正案</w:t>
            </w:r>
          </w:p>
        </w:tc>
      </w:tr>
    </w:tbl>
    <w:p>
      <w:pPr>
        <w:spacing w:after="20"/>
      </w:pPr>
    </w:p>
    <w:p>
      <w:pPr>
        <w:pStyle w:val="Heading2"/>
      </w:pPr>
      <w:r>
        <w:t>3. 資料3 意思決定支援ガイドライン第2版案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本人意思の尊重、意思決定支援。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相談支援・成年後見・自立生活支援と紐付ける。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介護C016–C017, C130–C131（参考）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支援手順・研修・記録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ガイドライン案</w:t>
            </w:r>
          </w:p>
        </w:tc>
      </w:tr>
    </w:tbl>
    <w:p>
      <w:pPr>
        <w:spacing w:after="20"/>
      </w:pPr>
    </w:p>
    <w:p>
      <w:pPr>
        <w:pStyle w:val="Heading2"/>
      </w:pPr>
      <w:r>
        <w:t>4. 資料4 生活のしづらさ調査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障害者等の生活実態の調査。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定量見込量と生活課題の双方に用いる。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介護C043–C051（方法のみ参考）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調査票、対象者、回収・母数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調査説明</w:t>
            </w:r>
          </w:p>
        </w:tc>
      </w:tr>
    </w:tbl>
    <w:p>
      <w:pPr>
        <w:spacing w:after="20"/>
      </w:pPr>
    </w:p>
    <w:p>
      <w:pPr>
        <w:pStyle w:val="Heading2"/>
      </w:pPr>
      <w:r>
        <w:t>5. 資料5 障害福祉DB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匿名情報の利用ガイドライン改正案。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地域分析と個人情報保護を両立。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介護C069–C075（方法のみ参考）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DB仕様、取得可能な範囲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改正案</w:t>
            </w:r>
          </w:p>
        </w:tc>
      </w:tr>
    </w:tbl>
    <w:p>
      <w:pPr>
        <w:spacing w:after="20"/>
      </w:pPr>
    </w:p>
    <w:p>
      <w:pPr>
        <w:pStyle w:val="Heading1"/>
      </w:pPr>
      <w:r>
        <w:t>第158回　（2026-08-19）</w:t>
      </w:r>
    </w:p>
    <w:p>
      <w:pPr/>
      <w:r>
        <w:rPr>
          <w:b/>
          <w:color w:val="2A6967"/>
        </w:rPr>
        <w:t>公式一次資料：</w:t>
      </w:r>
      <w:r>
        <w:t>https://www.mhlw.go.jp/stf/newpage_75636.html</w:t>
      </w:r>
    </w:p>
    <w:p>
      <w:pPr/>
      <w:r>
        <w:rPr>
          <w:b/>
          <w:color w:val="2A6967"/>
        </w:rPr>
        <w:t>資料確認の位置付け：</w:t>
      </w:r>
      <w:r>
        <w:t>資料名・議題は公開配付一覧と照合。個別の提案は未確定事項として扱う。</w:t>
      </w:r>
    </w:p>
    <w:p>
      <w:pPr>
        <w:pStyle w:val="Heading2"/>
      </w:pPr>
      <w:r>
        <w:t>1. 資料1-1 医療的ケア児支援法改正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医療的ケア児等と重症心身障害者、家族・成人移行支援の検討。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18歳移行、医療・福祉・教育、協議の場の機能。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介護C017, C132–C136（分野横断）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対象者、支援センター、レスパイト、成人サービス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公布済み部分と改正指針案を分離</w:t>
            </w:r>
          </w:p>
        </w:tc>
      </w:tr>
    </w:tbl>
    <w:p>
      <w:pPr>
        <w:spacing w:after="20"/>
      </w:pPr>
    </w:p>
    <w:p>
      <w:pPr>
        <w:pStyle w:val="Heading2"/>
      </w:pPr>
      <w:r>
        <w:t>2. 資料1-2 基本指針改正本文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法改正を基本指針へ反映する案。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成果目標・相談体制・コーディネーター確保の記載。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介護C017（関連）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指針案・正式告示・県計画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改正案</w:t>
            </w:r>
          </w:p>
        </w:tc>
      </w:tr>
    </w:tbl>
    <w:p>
      <w:pPr>
        <w:spacing w:after="20"/>
      </w:pPr>
    </w:p>
    <w:p>
      <w:pPr>
        <w:pStyle w:val="Heading1"/>
      </w:pPr>
      <w:r>
        <w:t>第159回　（2026-09-17）</w:t>
      </w:r>
    </w:p>
    <w:p>
      <w:pPr/>
      <w:r>
        <w:rPr>
          <w:b/>
          <w:color w:val="2A6967"/>
        </w:rPr>
        <w:t>公式一次資料：</w:t>
      </w:r>
      <w:r>
        <w:t>https://www.mhlw.go.jp/stf/newpage_76264.html</w:t>
      </w:r>
    </w:p>
    <w:p>
      <w:pPr/>
      <w:r>
        <w:rPr>
          <w:b/>
          <w:color w:val="2A6967"/>
        </w:rPr>
        <w:t>資料確認の位置付け：</w:t>
      </w:r>
      <w:r>
        <w:t>資料名・議題は公開配付一覧と照合。個別の提案は未確定事項として扱う。</w:t>
      </w:r>
    </w:p>
    <w:p>
      <w:pPr>
        <w:pStyle w:val="Heading2"/>
      </w:pPr>
      <w:r>
        <w:t>1. 資料1 令和9年度障害福祉報酬改定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報酬改定に向けた議論の経過。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事業所収支・供給可能量を見込量に機械連動させない。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介護C086–C096（類似の方法論）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報酬告示・算定要件、事業所意向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審議中</w:t>
            </w:r>
          </w:p>
        </w:tc>
      </w:tr>
    </w:tbl>
    <w:p>
      <w:pPr>
        <w:spacing w:after="20"/>
      </w:pPr>
    </w:p>
    <w:p>
      <w:pPr>
        <w:pStyle w:val="Heading2"/>
      </w:pPr>
      <w:r>
        <w:t>2. 資料2 雇用福祉横断検討会の中間とりまとめ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就労系サービスと一般雇用の連携。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就労移行・定着・就労選択支援の成果目標を検証。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介護C017（分野横断）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就労系実績、ハローワーク連携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中間とりまとめ</w:t>
            </w:r>
          </w:p>
        </w:tc>
      </w:tr>
    </w:tbl>
    <w:p>
      <w:pPr>
        <w:spacing w:after="20"/>
      </w:pPr>
    </w:p>
    <w:p>
      <w:pPr>
        <w:pStyle w:val="Heading2"/>
      </w:pPr>
      <w:r>
        <w:t>3. 資料3 一般就労中の一時的利用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復職支援等での就労系障害福祉サービス利用。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利用見込量、支援対象の条件を把握。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介護C017（分野横断）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利用実績、対象者の状態像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制度動向</w:t>
            </w:r>
          </w:p>
        </w:tc>
      </w:tr>
    </w:tbl>
    <w:p>
      <w:pPr>
        <w:spacing w:after="20"/>
      </w:pPr>
    </w:p>
    <w:p>
      <w:pPr>
        <w:pStyle w:val="Heading2"/>
      </w:pPr>
      <w:r>
        <w:t>4. 資料4 人材・生産性向上検討会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人材確保・業務改善に係る検討会の設置。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職種別需給と研修・ICT・県施策の役割分担。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介護C089–C096（参考）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人員、欠員、専門職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検討会設置の報告</w:t>
            </w:r>
          </w:p>
        </w:tc>
      </w:tr>
    </w:tbl>
    <w:p>
      <w:pPr>
        <w:spacing w:after="20"/>
      </w:pPr>
    </w:p>
    <w:p>
      <w:pPr>
        <w:pStyle w:val="Heading1"/>
      </w:pPr>
      <w:r>
        <w:t>第160回　（2026-10-20）</w:t>
      </w:r>
    </w:p>
    <w:p>
      <w:pPr/>
      <w:r>
        <w:rPr>
          <w:b/>
          <w:color w:val="2A6967"/>
        </w:rPr>
        <w:t>公式一次資料：</w:t>
      </w:r>
      <w:r>
        <w:t>https://www.mhlw.go.jp/stf/newpage_76820.html</w:t>
      </w:r>
    </w:p>
    <w:p>
      <w:pPr/>
      <w:r>
        <w:rPr>
          <w:b/>
          <w:color w:val="2A6967"/>
        </w:rPr>
        <w:t>資料確認の位置付け：</w:t>
      </w:r>
      <w:r>
        <w:t>資料名・議題は公開配付一覧と照合。個別の提案は未確定事項として扱う。</w:t>
      </w:r>
    </w:p>
    <w:p>
      <w:pPr>
        <w:pStyle w:val="Heading2"/>
      </w:pPr>
      <w:r>
        <w:t>1. 資料1 障害福祉報酬改定チーム議論の状況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訪問系・就労系サービスの評価、就労選択支援等の議論。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サービス別見込量と専門支援・事業所継続の前提整理。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介護C017, C086–C096（連携・類似点検）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訪問系・就労系の実績、提供可能量、支援対象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審議中</w:t>
            </w:r>
          </w:p>
        </w:tc>
      </w:tr>
    </w:tbl>
    <w:p>
      <w:pPr>
        <w:spacing w:after="20"/>
      </w:pPr>
    </w:p>
    <w:p>
      <w:pPr>
        <w:pStyle w:val="Heading2"/>
      </w:pPr>
      <w:r>
        <w:t>2. 資料2 特定地域の考え方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中山間・人口減少地域のサービス提供体制。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介護保険の特定地域要件を流用せず独立に判定。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介護C060, C086–C101（参考）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人口・面積・距離・事業所分布・正式要件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資料2詳細基準は原文照合が必要</w:t>
            </w:r>
          </w:p>
        </w:tc>
      </w:tr>
    </w:tbl>
    <w:p>
      <w:pPr>
        <w:spacing w:after="20"/>
      </w:pPr>
    </w:p>
    <w:p>
      <w:pPr>
        <w:pStyle w:val="Heading2"/>
      </w:pPr>
      <w:r>
        <w:t>3. 資料3 自立支援医療の経過的特例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自己負担特例の取扱い・延長案。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医療的ケア・精神医療等の支援と相談案内を確認。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介護C017, C132–C136（関連）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対象者区分、制度案内、施行通知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延長案／正式決定要確認</w:t>
            </w:r>
          </w:p>
        </w:tc>
      </w:tr>
    </w:tbl>
    <w:p>
      <w:pPr>
        <w:spacing w:after="20"/>
      </w:pPr>
    </w:p>
    <w:p>
      <w:pPr>
        <w:pStyle w:val="Heading1"/>
      </w:pPr>
      <w:r>
        <w:t>4．自治体打ち合わせ・確認順序</w:t>
      </w:r>
    </w:p>
    <w:p>
      <w:pPr>
        <w:pStyle w:val="ListBullet"/>
      </w:pPr>
      <w:r>
        <w:t>① 各計画の法的根拠・現行基本指針・最新改正の施行時点を照合。</w:t>
      </w:r>
    </w:p>
    <w:p>
      <w:pPr>
        <w:pStyle w:val="ListBullet"/>
      </w:pPr>
      <w:r>
        <w:t>② 成果目標／活動指標とサービス別見込量を利用実績・対象者・事業所供給の3軸で点検。</w:t>
      </w:r>
    </w:p>
    <w:p>
      <w:pPr>
        <w:pStyle w:val="ListBullet"/>
      </w:pPr>
      <w:r>
        <w:t>③ 意思決定支援・成年後見・権利擁護・18歳／65歳移行を他計画と重複せず連携。</w:t>
      </w:r>
    </w:p>
    <w:p>
      <w:pPr>
        <w:pStyle w:val="ListBullet"/>
      </w:pPr>
      <w:r>
        <w:t>④ 市町村／都道府県の義務区分を分離し、未確定の報酬・特定地域要件は保留管理。</w:t>
      </w:r>
    </w:p>
    <w:p>
      <w:pPr>
        <w:pStyle w:val="Heading1"/>
      </w:pPr>
      <w:r>
        <w:t>5．Red Team留意点</w:t>
      </w:r>
    </w:p>
    <w:p>
      <w:pPr>
        <w:pStyle w:val="ListBullet"/>
      </w:pPr>
      <w:r>
        <w:t>会議資料にある「案」「方向性」「報告」を、確定法令・告示と混同しない。</w:t>
      </w:r>
    </w:p>
    <w:p>
      <w:pPr>
        <w:pStyle w:val="ListBullet"/>
      </w:pPr>
      <w:r>
        <w:t>介護保険の特定地域と障害福祉の特定地域は、それぞれ独立の要件で確認する。</w:t>
      </w:r>
    </w:p>
    <w:p>
      <w:pPr>
        <w:pStyle w:val="ListBullet"/>
      </w:pPr>
      <w:r>
        <w:t>年度別・圏域別の数値が必要な項目に、全国値や報酬改定の全国傾向を一律代入しない。</w:t>
      </w:r>
    </w:p>
    <w:p>
      <w:pPr>
        <w:pStyle w:val="ListBullet"/>
      </w:pPr>
      <w:r>
        <w:t>事業所数と実際の提供可能人数・専門職・稼働率を混同しない。</w:t>
      </w:r>
    </w:p>
    <w:p>
      <w:pPr>
        <w:pStyle w:val="ListBullet"/>
      </w:pPr>
      <w:r>
        <w:t>成年後見、若年性認知症、医療的ケア等の横断論点は計画ごとに主担当と共同担当を分ける。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>審議案と確定法令は区別してください　｜　2026年10月20日時点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自治体計画策定／審議会資料レビュー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Yu Gothic" w:hAnsi="Yu Gothic"/>
      <w:color w:val="2130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Yu Gothic" w:hAnsi="Yu Gothic"/>
      <w:b/>
      <w:bCs/>
      <w:color w:val="1F416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Yu Gothic" w:hAnsi="Yu Gothic"/>
      <w:b/>
      <w:bCs/>
      <w:color w:val="2A696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Yu Gothic" w:hAnsi="Yu Gothic"/>
      <w:b/>
      <w:bCs/>
      <w:color w:val="1F416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20"/>
      <w:contextualSpacing/>
    </w:pPr>
    <w:rPr>
      <w:rFonts w:asciiTheme="majorHAnsi" w:eastAsiaTheme="majorEastAsia" w:hAnsiTheme="majorHAnsi" w:cstheme="majorBidi" w:ascii="Yu Gothic" w:hAnsi="Yu Gothic"/>
      <w:b/>
      <w:color w:val="1F416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