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MECE・Red Team点検報告書</w:t>
      </w:r>
    </w:p>
    <w:p>
      <w:pPr>
        <w:pStyle w:val="Subtitle"/>
      </w:pPr>
      <w:r>
        <w:t>添付第10期チェックリスト176項目×各審議会資料／不足・重複と補完エビデンス</w:t>
      </w:r>
    </w:p>
    <w:p>
      <w:pPr>
        <w:spacing w:after="260"/>
      </w:pPr>
      <w:r>
        <w:t>作成基準：2026年10月20日時点　｜　第10期介護保険事業計画チェックリスト（添付・176項目）との照合</w:t>
      </w:r>
    </w:p>
    <w:p>
      <w:pPr>
        <w:pStyle w:val="Heading1"/>
      </w:pPr>
      <w:r>
        <w:t>1．結論</w:t>
      </w:r>
    </w:p>
    <w:p>
      <w:r>
        <w:t>添付ファイル「01_総合チェックリスト」176件をすべて抽出し、原票の論点区分（28区分）に1件ずつ帰属させた。IDの重複・欠落は0件。これは分類の網羅性の検証であり、各自治体の計画素案が要件を満たすことの証明ではない。</w:t>
      </w:r>
    </w:p>
    <w:p>
      <w:r>
        <w:t>審議会資料は国の制度・施策の方向性を理解する根拠であるが、法定義務の確定、財源・交付金の判定、需要・供給実数の検算、地域固有の業務実施状況はそれぞれ別の根拠が必要。</w:t>
      </w:r>
    </w:p>
    <w:p>
      <w:pPr>
        <w:pStyle w:val="Heading1"/>
      </w:pPr>
      <w:r>
        <w:t>2．MECEの基準</w:t>
      </w:r>
    </w:p>
    <w:p>
      <w:pPr>
        <w:pStyle w:val="ListBullet"/>
      </w:pPr>
      <w:r>
        <w:t>漏れがない：C001～C176の各IDを対象に分類し、項目数・ID重複を検算する。</w:t>
      </w:r>
    </w:p>
    <w:p>
      <w:pPr>
        <w:pStyle w:val="ListBullet"/>
      </w:pPr>
      <w:r>
        <w:t>重複しない：原票の「論点」区分を主分類として1IDにつき1区分に置く。横断して参照する部会は従たる対応とする。</w:t>
      </w:r>
    </w:p>
    <w:p>
      <w:pPr>
        <w:pStyle w:val="ListBullet"/>
      </w:pPr>
      <w:r>
        <w:t>確認可能性：国会議資料で確認可能な制度・政策と、自治体固有のエビデンスが必要な実績判定を区別する。</w:t>
      </w:r>
    </w:p>
    <w:p>
      <w:pPr>
        <w:pStyle w:val="ListBullet"/>
      </w:pPr>
      <w:r>
        <w:t>時点管理：公布済・施行前・告示済・報酬改定審議中・手引き上の想定・自治体作業目安を混同しない。</w:t>
      </w:r>
    </w:p>
    <w:p>
      <w:pPr>
        <w:pStyle w:val="Heading1"/>
      </w:pPr>
      <w:r>
        <w:t>3．28区分と部会資料の対応一覧</w:t>
      </w:r>
    </w:p>
    <w:p>
      <w:pPr>
        <w:pStyle w:val="Heading2"/>
      </w:pPr>
      <w:r>
        <w:t>1. 計画の目的・範囲（4件）</w:t>
      </w:r>
    </w:p>
    <w:p>
      <w:pPr/>
      <w:r>
        <w:rPr>
          <w:b/>
          <w:color w:val="2A6967"/>
        </w:rPr>
        <w:t>対象チェックID：</w:t>
      </w:r>
      <w:r>
        <w:t>C001～C004</w:t>
      </w:r>
    </w:p>
    <w:p>
      <w:pPr/>
      <w:r>
        <w:rPr>
          <w:b/>
          <w:color w:val="2A6967"/>
        </w:rPr>
        <w:t>MECE大分類：</w:t>
      </w:r>
      <w:r>
        <w:t>A 計画設計</w:t>
      </w:r>
    </w:p>
    <w:p>
      <w:pPr/>
      <w:r>
        <w:rPr>
          <w:b/>
          <w:color w:val="2A6967"/>
        </w:rPr>
        <w:t>対応する審議会：</w:t>
      </w:r>
      <w:r>
        <w:t>介護保険部会</w:t>
      </w:r>
    </w:p>
    <w:p>
      <w:pPr/>
      <w:r>
        <w:rPr>
          <w:b/>
          <w:color w:val="2A6967"/>
        </w:rPr>
        <w:t>補完・判定に必要な事項：</w:t>
      </w:r>
      <w:r>
        <w:t>対象・期間・理念は会議資料だけでは確定不可</w:t>
      </w:r>
    </w:p>
    <w:p>
      <w:pPr>
        <w:pStyle w:val="Heading2"/>
      </w:pPr>
      <w:r>
        <w:t>2. 法定事項（8件）</w:t>
      </w:r>
    </w:p>
    <w:p>
      <w:pPr/>
      <w:r>
        <w:rPr>
          <w:b/>
          <w:color w:val="2A6967"/>
        </w:rPr>
        <w:t>対象チェックID：</w:t>
      </w:r>
      <w:r>
        <w:t>C005～C012</w:t>
      </w:r>
    </w:p>
    <w:p>
      <w:pPr/>
      <w:r>
        <w:rPr>
          <w:b/>
          <w:color w:val="2A6967"/>
        </w:rPr>
        <w:t>MECE大分類：</w:t>
      </w:r>
      <w:r>
        <w:t>A 計画設計</w:t>
      </w:r>
    </w:p>
    <w:p>
      <w:pPr/>
      <w:r>
        <w:rPr>
          <w:b/>
          <w:color w:val="2A6967"/>
        </w:rPr>
        <w:t>対応する審議会：</w:t>
      </w:r>
      <w:r>
        <w:t>介護保険部会</w:t>
      </w:r>
    </w:p>
    <w:p>
      <w:pPr/>
      <w:r>
        <w:rPr>
          <w:b/>
          <w:color w:val="2A6967"/>
        </w:rPr>
        <w:t>補完・判定に必要な事項：</w:t>
      </w:r>
      <w:r>
        <w:t>法改正・基本指針の確定告示照合</w:t>
      </w:r>
    </w:p>
    <w:p>
      <w:pPr>
        <w:pStyle w:val="Heading2"/>
      </w:pPr>
      <w:r>
        <w:t>3. 関係計画・計画体系（8件）</w:t>
      </w:r>
    </w:p>
    <w:p>
      <w:pPr/>
      <w:r>
        <w:rPr>
          <w:b/>
          <w:color w:val="2A6967"/>
        </w:rPr>
        <w:t>対象チェックID：</w:t>
      </w:r>
      <w:r>
        <w:t>C013～C020</w:t>
      </w:r>
    </w:p>
    <w:p>
      <w:pPr/>
      <w:r>
        <w:rPr>
          <w:b/>
          <w:color w:val="2A6967"/>
        </w:rPr>
        <w:t>MECE大分類：</w:t>
      </w:r>
      <w:r>
        <w:t>A 計画設計</w:t>
      </w:r>
    </w:p>
    <w:p>
      <w:pPr/>
      <w:r>
        <w:rPr>
          <w:b/>
          <w:color w:val="2A6967"/>
        </w:rPr>
        <w:t>対応する審議会：</w:t>
      </w:r>
      <w:r>
        <w:t>介護保険部会＋障害者部会</w:t>
      </w:r>
    </w:p>
    <w:p>
      <w:pPr/>
      <w:r>
        <w:rPr>
          <w:b/>
          <w:color w:val="2A6967"/>
        </w:rPr>
        <w:t>補完・判定に必要な事項：</w:t>
      </w:r>
      <w:r>
        <w:t>県計画・住宅・医療等との行政資料照合</w:t>
      </w:r>
    </w:p>
    <w:p>
      <w:pPr>
        <w:pStyle w:val="Heading2"/>
      </w:pPr>
      <w:r>
        <w:t>4. 国の政策・通知（8件）</w:t>
      </w:r>
    </w:p>
    <w:p>
      <w:pPr/>
      <w:r>
        <w:rPr>
          <w:b/>
          <w:color w:val="2A6967"/>
        </w:rPr>
        <w:t>対象チェックID：</w:t>
      </w:r>
      <w:r>
        <w:t>C021～C028</w:t>
      </w:r>
    </w:p>
    <w:p>
      <w:pPr/>
      <w:r>
        <w:rPr>
          <w:b/>
          <w:color w:val="2A6967"/>
        </w:rPr>
        <w:t>MECE大分類：</w:t>
      </w:r>
      <w:r>
        <w:t>A 計画設計</w:t>
      </w:r>
    </w:p>
    <w:p>
      <w:pPr/>
      <w:r>
        <w:rPr>
          <w:b/>
          <w:color w:val="2A6967"/>
        </w:rPr>
        <w:t>対応する審議会：</w:t>
      </w:r>
      <w:r>
        <w:t>介護保険部会</w:t>
      </w:r>
    </w:p>
    <w:p>
      <w:pPr/>
      <w:r>
        <w:rPr>
          <w:b/>
          <w:color w:val="2A6967"/>
        </w:rPr>
        <w:t>補完・判定に必要な事項：</w:t>
      </w:r>
      <w:r>
        <w:t>国・県通知の版と日付の別途確認</w:t>
      </w:r>
    </w:p>
    <w:p>
      <w:pPr>
        <w:pStyle w:val="Heading2"/>
      </w:pPr>
      <w:r>
        <w:t>5. 策定体制・ビジョン（6件）</w:t>
      </w:r>
    </w:p>
    <w:p>
      <w:pPr/>
      <w:r>
        <w:rPr>
          <w:b/>
          <w:color w:val="2A6967"/>
        </w:rPr>
        <w:t>対象チェックID：</w:t>
      </w:r>
      <w:r>
        <w:t>C029～C034</w:t>
      </w:r>
    </w:p>
    <w:p>
      <w:pPr/>
      <w:r>
        <w:rPr>
          <w:b/>
          <w:color w:val="2A6967"/>
        </w:rPr>
        <w:t>MECE大分類：</w:t>
      </w:r>
      <w:r>
        <w:t>A 計画設計</w:t>
      </w:r>
    </w:p>
    <w:p>
      <w:pPr/>
      <w:r>
        <w:rPr>
          <w:b/>
          <w:color w:val="2A6967"/>
        </w:rPr>
        <w:t>対応する審議会：</w:t>
      </w:r>
      <w:r>
        <w:t>介護保険部会</w:t>
      </w:r>
    </w:p>
    <w:p>
      <w:pPr/>
      <w:r>
        <w:rPr>
          <w:b/>
          <w:color w:val="2A6967"/>
        </w:rPr>
        <w:t>補完・判定に必要な事項：</w:t>
      </w:r>
      <w:r>
        <w:t>市町村の会議録・内部承認資料で確認</w:t>
      </w:r>
    </w:p>
    <w:p>
      <w:pPr>
        <w:pStyle w:val="Heading2"/>
      </w:pPr>
      <w:r>
        <w:t>6. 現行計画の進捗検証（8件）</w:t>
      </w:r>
    </w:p>
    <w:p>
      <w:pPr/>
      <w:r>
        <w:rPr>
          <w:b/>
          <w:color w:val="2A6967"/>
        </w:rPr>
        <w:t>対象チェックID：</w:t>
      </w:r>
      <w:r>
        <w:t>C035～C042</w:t>
      </w:r>
    </w:p>
    <w:p>
      <w:pPr/>
      <w:r>
        <w:rPr>
          <w:b/>
          <w:color w:val="2A6967"/>
        </w:rPr>
        <w:t>MECE大分類：</w:t>
      </w:r>
      <w:r>
        <w:t>B 現状分析</w:t>
      </w:r>
    </w:p>
    <w:p>
      <w:pPr/>
      <w:r>
        <w:rPr>
          <w:b/>
          <w:color w:val="2A6967"/>
        </w:rPr>
        <w:t>対応する審議会：</w:t>
      </w:r>
      <w:r>
        <w:t>介護給付費分科会</w:t>
      </w:r>
    </w:p>
    <w:p>
      <w:pPr/>
      <w:r>
        <w:rPr>
          <w:b/>
          <w:color w:val="2A6967"/>
        </w:rPr>
        <w:t>補完・判定に必要な事項：</w:t>
      </w:r>
      <w:r>
        <w:t>実績・評価台帳がなければ判定不可</w:t>
      </w:r>
    </w:p>
    <w:p>
      <w:pPr>
        <w:pStyle w:val="Heading2"/>
      </w:pPr>
      <w:r>
        <w:t>7. 調査設計・分析品質（9件）</w:t>
      </w:r>
    </w:p>
    <w:p>
      <w:pPr/>
      <w:r>
        <w:rPr>
          <w:b/>
          <w:color w:val="2A6967"/>
        </w:rPr>
        <w:t>対象チェックID：</w:t>
      </w:r>
      <w:r>
        <w:t>C043～C051</w:t>
      </w:r>
    </w:p>
    <w:p>
      <w:pPr/>
      <w:r>
        <w:rPr>
          <w:b/>
          <w:color w:val="2A6967"/>
        </w:rPr>
        <w:t>MECE大分類：</w:t>
      </w:r>
      <w:r>
        <w:t>B 現状分析</w:t>
      </w:r>
    </w:p>
    <w:p>
      <w:pPr/>
      <w:r>
        <w:rPr>
          <w:b/>
          <w:color w:val="2A6967"/>
        </w:rPr>
        <w:t>対応する審議会：</w:t>
      </w:r>
      <w:r>
        <w:t>審議会の直接審議対象外</w:t>
      </w:r>
    </w:p>
    <w:p>
      <w:pPr/>
      <w:r>
        <w:rPr>
          <w:b/>
          <w:color w:val="2A6967"/>
        </w:rPr>
        <w:t>補完・判定に必要な事項：</w:t>
      </w:r>
      <w:r>
        <w:t>5調査の原票・集計・クロス分析が必要</w:t>
      </w:r>
    </w:p>
    <w:p>
      <w:pPr>
        <w:pStyle w:val="Heading2"/>
      </w:pPr>
      <w:r>
        <w:t>8. 原案・議会・パブコメ（8件）</w:t>
      </w:r>
    </w:p>
    <w:p>
      <w:pPr/>
      <w:r>
        <w:rPr>
          <w:b/>
          <w:color w:val="2A6967"/>
        </w:rPr>
        <w:t>対象チェックID：</w:t>
      </w:r>
      <w:r>
        <w:t>C052～C059</w:t>
      </w:r>
    </w:p>
    <w:p>
      <w:pPr/>
      <w:r>
        <w:rPr>
          <w:b/>
          <w:color w:val="2A6967"/>
        </w:rPr>
        <w:t>MECE大分類：</w:t>
      </w:r>
      <w:r>
        <w:t>E 財政・運営</w:t>
      </w:r>
    </w:p>
    <w:p>
      <w:pPr/>
      <w:r>
        <w:rPr>
          <w:b/>
          <w:color w:val="2A6967"/>
        </w:rPr>
        <w:t>対応する審議会：</w:t>
      </w:r>
      <w:r>
        <w:t>審議会の直接審議対象外</w:t>
      </w:r>
    </w:p>
    <w:p>
      <w:pPr/>
      <w:r>
        <w:rPr>
          <w:b/>
          <w:color w:val="2A6967"/>
        </w:rPr>
        <w:t>補完・判定に必要な事項：</w:t>
      </w:r>
      <w:r>
        <w:t>自治体工程・議会・意見対応の証跡が必要</w:t>
      </w:r>
    </w:p>
    <w:p>
      <w:pPr>
        <w:pStyle w:val="Heading2"/>
      </w:pPr>
      <w:r>
        <w:t>9. 将来像と政策改正（4件）</w:t>
      </w:r>
    </w:p>
    <w:p>
      <w:pPr/>
      <w:r>
        <w:rPr>
          <w:b/>
          <w:color w:val="2A6967"/>
        </w:rPr>
        <w:t>対象チェックID：</w:t>
      </w:r>
      <w:r>
        <w:t>C060～C063</w:t>
      </w:r>
    </w:p>
    <w:p>
      <w:pPr/>
      <w:r>
        <w:rPr>
          <w:b/>
          <w:color w:val="2A6967"/>
        </w:rPr>
        <w:t>MECE大分類：</w:t>
      </w:r>
      <w:r>
        <w:t>A 計画設計</w:t>
      </w:r>
    </w:p>
    <w:p>
      <w:pPr/>
      <w:r>
        <w:rPr>
          <w:b/>
          <w:color w:val="2A6967"/>
        </w:rPr>
        <w:t>対応する審議会：</w:t>
      </w:r>
      <w:r>
        <w:t>介護保険部会</w:t>
      </w:r>
    </w:p>
    <w:p>
      <w:pPr/>
      <w:r>
        <w:rPr>
          <w:b/>
          <w:color w:val="2A6967"/>
        </w:rPr>
        <w:t>補完・判定に必要な事項：</w:t>
      </w:r>
      <w:r>
        <w:t>住宅・医療・認知症は分野別資料も必要</w:t>
      </w:r>
    </w:p>
    <w:p>
      <w:pPr>
        <w:pStyle w:val="Heading2"/>
      </w:pPr>
      <w:r>
        <w:t>10. 地域共生社会（5件）</w:t>
      </w:r>
    </w:p>
    <w:p>
      <w:pPr/>
      <w:r>
        <w:rPr>
          <w:b/>
          <w:color w:val="2A6967"/>
        </w:rPr>
        <w:t>対象チェックID：</w:t>
      </w:r>
      <w:r>
        <w:t>C064～C068</w:t>
      </w:r>
    </w:p>
    <w:p>
      <w:pPr/>
      <w:r>
        <w:rPr>
          <w:b/>
          <w:color w:val="2A6967"/>
        </w:rPr>
        <w:t>MECE大分類：</w:t>
      </w:r>
      <w:r>
        <w:t>C 施策・供給</w:t>
      </w:r>
    </w:p>
    <w:p>
      <w:pPr/>
      <w:r>
        <w:rPr>
          <w:b/>
          <w:color w:val="2A6967"/>
        </w:rPr>
        <w:t>対応する審議会：</w:t>
      </w:r>
      <w:r>
        <w:t>介護保険部会＋障害者部会</w:t>
      </w:r>
    </w:p>
    <w:p>
      <w:pPr/>
      <w:r>
        <w:rPr>
          <w:b/>
          <w:color w:val="2A6967"/>
        </w:rPr>
        <w:t>補完・判定に必要な事項：</w:t>
      </w:r>
      <w:r>
        <w:t>重層・地域福祉・成年後見を別法源で補完</w:t>
      </w:r>
    </w:p>
    <w:p>
      <w:pPr>
        <w:pStyle w:val="Heading2"/>
      </w:pPr>
      <w:r>
        <w:t>11. 地域分析（人口・認定）（7件）</w:t>
      </w:r>
    </w:p>
    <w:p>
      <w:pPr/>
      <w:r>
        <w:rPr>
          <w:b/>
          <w:color w:val="2A6967"/>
        </w:rPr>
        <w:t>対象チェックID：</w:t>
      </w:r>
      <w:r>
        <w:t>C069～C075</w:t>
      </w:r>
    </w:p>
    <w:p>
      <w:pPr/>
      <w:r>
        <w:rPr>
          <w:b/>
          <w:color w:val="2A6967"/>
        </w:rPr>
        <w:t>MECE大分類：</w:t>
      </w:r>
      <w:r>
        <w:t>B 現状分析</w:t>
      </w:r>
    </w:p>
    <w:p>
      <w:pPr/>
      <w:r>
        <w:rPr>
          <w:b/>
          <w:color w:val="2A6967"/>
        </w:rPr>
        <w:t>対応する審議会：</w:t>
      </w:r>
      <w:r>
        <w:t>介護保険部会</w:t>
      </w:r>
    </w:p>
    <w:p>
      <w:pPr/>
      <w:r>
        <w:rPr>
          <w:b/>
          <w:color w:val="2A6967"/>
        </w:rPr>
        <w:t>補完・判定に必要な事項：</w:t>
      </w:r>
      <w:r>
        <w:t>人口・認定・給付の生データ必要</w:t>
      </w:r>
    </w:p>
    <w:p>
      <w:pPr>
        <w:pStyle w:val="Heading2"/>
      </w:pPr>
      <w:r>
        <w:t>12. 潜在需要・待機者（5件）</w:t>
      </w:r>
    </w:p>
    <w:p>
      <w:pPr/>
      <w:r>
        <w:rPr>
          <w:b/>
          <w:color w:val="2A6967"/>
        </w:rPr>
        <w:t>対象チェックID：</w:t>
      </w:r>
      <w:r>
        <w:t>C076～C080</w:t>
      </w:r>
    </w:p>
    <w:p>
      <w:pPr/>
      <w:r>
        <w:rPr>
          <w:b/>
          <w:color w:val="2A6967"/>
        </w:rPr>
        <w:t>MECE大分類：</w:t>
      </w:r>
      <w:r>
        <w:t>B 現状分析</w:t>
      </w:r>
    </w:p>
    <w:p>
      <w:pPr/>
      <w:r>
        <w:rPr>
          <w:b/>
          <w:color w:val="2A6967"/>
        </w:rPr>
        <w:t>対応する審議会：</w:t>
      </w:r>
      <w:r>
        <w:t>介護給付費分科会</w:t>
      </w:r>
    </w:p>
    <w:p>
      <w:pPr/>
      <w:r>
        <w:rPr>
          <w:b/>
          <w:color w:val="2A6967"/>
        </w:rPr>
        <w:t>補完・判定に必要な事項：</w:t>
      </w:r>
      <w:r>
        <w:t>未充足・待機等の個別把握が必要</w:t>
      </w:r>
    </w:p>
    <w:p>
      <w:pPr>
        <w:pStyle w:val="Heading2"/>
      </w:pPr>
      <w:r>
        <w:t>13. 人口・需要の中長期推計（8件）</w:t>
      </w:r>
    </w:p>
    <w:p>
      <w:pPr/>
      <w:r>
        <w:rPr>
          <w:b/>
          <w:color w:val="2A6967"/>
        </w:rPr>
        <w:t>対象チェックID：</w:t>
      </w:r>
      <w:r>
        <w:t>C081～C088</w:t>
      </w:r>
    </w:p>
    <w:p>
      <w:pPr/>
      <w:r>
        <w:rPr>
          <w:b/>
          <w:color w:val="2A6967"/>
        </w:rPr>
        <w:t>MECE大分類：</w:t>
      </w:r>
      <w:r>
        <w:t>B 現状分析</w:t>
      </w:r>
    </w:p>
    <w:p>
      <w:pPr/>
      <w:r>
        <w:rPr>
          <w:b/>
          <w:color w:val="2A6967"/>
        </w:rPr>
        <w:t>対応する審議会：</w:t>
      </w:r>
      <w:r>
        <w:t>介護保険部会＋給付費分科会</w:t>
      </w:r>
    </w:p>
    <w:p>
      <w:pPr/>
      <w:r>
        <w:rPr>
          <w:b/>
          <w:color w:val="2A6967"/>
        </w:rPr>
        <w:t>補完・判定に必要な事項：</w:t>
      </w:r>
      <w:r>
        <w:t>長期推計・供給制約の両方が必要</w:t>
      </w:r>
    </w:p>
    <w:p>
      <w:pPr>
        <w:pStyle w:val="Heading2"/>
      </w:pPr>
      <w:r>
        <w:t>14. 介護人材と生産性（8件）</w:t>
      </w:r>
    </w:p>
    <w:p>
      <w:pPr/>
      <w:r>
        <w:rPr>
          <w:b/>
          <w:color w:val="2A6967"/>
        </w:rPr>
        <w:t>対象チェックID：</w:t>
      </w:r>
      <w:r>
        <w:t>C089～C096</w:t>
      </w:r>
    </w:p>
    <w:p>
      <w:pPr/>
      <w:r>
        <w:rPr>
          <w:b/>
          <w:color w:val="2A6967"/>
        </w:rPr>
        <w:t>MECE大分類：</w:t>
      </w:r>
      <w:r>
        <w:t>C 施策・供給</w:t>
      </w:r>
    </w:p>
    <w:p>
      <w:pPr/>
      <w:r>
        <w:rPr>
          <w:b/>
          <w:color w:val="2A6967"/>
        </w:rPr>
        <w:t>対応する審議会：</w:t>
      </w:r>
      <w:r>
        <w:t>介護保険部会＋給付費分科会</w:t>
      </w:r>
    </w:p>
    <w:p>
      <w:pPr/>
      <w:r>
        <w:rPr>
          <w:b/>
          <w:color w:val="2A6967"/>
        </w:rPr>
        <w:t>補完・判定に必要な事項：</w:t>
      </w:r>
      <w:r>
        <w:t>事業所ヒアリング・県人材調査必要</w:t>
      </w:r>
    </w:p>
    <w:p>
      <w:pPr>
        <w:pStyle w:val="Heading2"/>
      </w:pPr>
      <w:r>
        <w:t>15. サービス整備（5件）</w:t>
      </w:r>
    </w:p>
    <w:p>
      <w:pPr/>
      <w:r>
        <w:rPr>
          <w:b/>
          <w:color w:val="2A6967"/>
        </w:rPr>
        <w:t>対象チェックID：</w:t>
      </w:r>
      <w:r>
        <w:t>C097～C101</w:t>
      </w:r>
    </w:p>
    <w:p>
      <w:pPr/>
      <w:r>
        <w:rPr>
          <w:b/>
          <w:color w:val="2A6967"/>
        </w:rPr>
        <w:t>MECE大分類：</w:t>
      </w:r>
      <w:r>
        <w:t>C 施策・供給</w:t>
      </w:r>
    </w:p>
    <w:p>
      <w:pPr/>
      <w:r>
        <w:rPr>
          <w:b/>
          <w:color w:val="2A6967"/>
        </w:rPr>
        <w:t>対応する審議会：</w:t>
      </w:r>
      <w:r>
        <w:t>介護給付費分科会</w:t>
      </w:r>
    </w:p>
    <w:p>
      <w:pPr/>
      <w:r>
        <w:rPr>
          <w:b/>
          <w:color w:val="2A6967"/>
        </w:rPr>
        <w:t>補完・判定に必要な事項：</w:t>
      </w:r>
      <w:r>
        <w:t>定員・参入意向・人員を分離して検証</w:t>
      </w:r>
    </w:p>
    <w:p>
      <w:pPr>
        <w:pStyle w:val="Heading2"/>
      </w:pPr>
      <w:r>
        <w:t>16. 住まい・居住支援（7件）</w:t>
      </w:r>
    </w:p>
    <w:p>
      <w:pPr/>
      <w:r>
        <w:rPr>
          <w:b/>
          <w:color w:val="2A6967"/>
        </w:rPr>
        <w:t>対象チェックID：</w:t>
      </w:r>
      <w:r>
        <w:t>C102～C108</w:t>
      </w:r>
    </w:p>
    <w:p>
      <w:pPr/>
      <w:r>
        <w:rPr>
          <w:b/>
          <w:color w:val="2A6967"/>
        </w:rPr>
        <w:t>MECE大分類：</w:t>
      </w:r>
      <w:r>
        <w:t>C 施策・供給</w:t>
      </w:r>
    </w:p>
    <w:p>
      <w:pPr/>
      <w:r>
        <w:rPr>
          <w:b/>
          <w:color w:val="2A6967"/>
        </w:rPr>
        <w:t>対応する審議会：</w:t>
      </w:r>
      <w:r>
        <w:t>介護保険部会＋給付費分科会</w:t>
      </w:r>
    </w:p>
    <w:p>
      <w:pPr/>
      <w:r>
        <w:rPr>
          <w:b/>
          <w:color w:val="2A6967"/>
        </w:rPr>
        <w:t>補完・判定に必要な事項：</w:t>
      </w:r>
      <w:r>
        <w:t>住宅台帳と指定施設を区別</w:t>
      </w:r>
    </w:p>
    <w:p>
      <w:pPr>
        <w:pStyle w:val="Heading2"/>
      </w:pPr>
      <w:r>
        <w:t>17. 介護予防・日常生活支援（7件）</w:t>
      </w:r>
    </w:p>
    <w:p>
      <w:pPr/>
      <w:r>
        <w:rPr>
          <w:b/>
          <w:color w:val="2A6967"/>
        </w:rPr>
        <w:t>対象チェックID：</w:t>
      </w:r>
      <w:r>
        <w:t>C109～C115</w:t>
      </w:r>
    </w:p>
    <w:p>
      <w:pPr/>
      <w:r>
        <w:rPr>
          <w:b/>
          <w:color w:val="2A6967"/>
        </w:rPr>
        <w:t>MECE大分類：</w:t>
      </w:r>
      <w:r>
        <w:t>C 施策・供給</w:t>
      </w:r>
    </w:p>
    <w:p>
      <w:pPr/>
      <w:r>
        <w:rPr>
          <w:b/>
          <w:color w:val="2A6967"/>
        </w:rPr>
        <w:t>対応する審議会：</w:t>
      </w:r>
      <w:r>
        <w:t>介護給付費分科会（部分）</w:t>
      </w:r>
    </w:p>
    <w:p>
      <w:pPr/>
      <w:r>
        <w:rPr>
          <w:b/>
          <w:color w:val="2A6967"/>
        </w:rPr>
        <w:t>補完・判定に必要な事項：</w:t>
      </w:r>
      <w:r>
        <w:t>総合事業は関連要綱・ガイドラインで補完</w:t>
      </w:r>
    </w:p>
    <w:p>
      <w:pPr>
        <w:pStyle w:val="Heading2"/>
      </w:pPr>
      <w:r>
        <w:t>18. 生活支援コーディネーター（7件）</w:t>
      </w:r>
    </w:p>
    <w:p>
      <w:pPr/>
      <w:r>
        <w:rPr>
          <w:b/>
          <w:color w:val="2A6967"/>
        </w:rPr>
        <w:t>対象チェックID：</w:t>
      </w:r>
      <w:r>
        <w:t>C116～C122</w:t>
      </w:r>
    </w:p>
    <w:p>
      <w:pPr/>
      <w:r>
        <w:rPr>
          <w:b/>
          <w:color w:val="2A6967"/>
        </w:rPr>
        <w:t>MECE大分類：</w:t>
      </w:r>
      <w:r>
        <w:t>C 施策・供給</w:t>
      </w:r>
    </w:p>
    <w:p>
      <w:pPr/>
      <w:r>
        <w:rPr>
          <w:b/>
          <w:color w:val="2A6967"/>
        </w:rPr>
        <w:t>対応する審議会：</w:t>
      </w:r>
      <w:r>
        <w:t>審議会の直接審議対象外</w:t>
      </w:r>
    </w:p>
    <w:p>
      <w:pPr/>
      <w:r>
        <w:rPr>
          <w:b/>
          <w:color w:val="2A6967"/>
        </w:rPr>
        <w:t>補完・判定に必要な事項：</w:t>
      </w:r>
      <w:r>
        <w:t>地域支援事業要綱と委託・配置実績確認</w:t>
      </w:r>
    </w:p>
    <w:p>
      <w:pPr>
        <w:pStyle w:val="Heading2"/>
      </w:pPr>
      <w:r>
        <w:t>19. 専門職と健康づくり（3件）</w:t>
      </w:r>
    </w:p>
    <w:p>
      <w:pPr/>
      <w:r>
        <w:rPr>
          <w:b/>
          <w:color w:val="2A6967"/>
        </w:rPr>
        <w:t>対象チェックID：</w:t>
      </w:r>
      <w:r>
        <w:t>C123～C125</w:t>
      </w:r>
    </w:p>
    <w:p>
      <w:pPr/>
      <w:r>
        <w:rPr>
          <w:b/>
          <w:color w:val="2A6967"/>
        </w:rPr>
        <w:t>MECE大分類：</w:t>
      </w:r>
      <w:r>
        <w:t>C 施策・供給</w:t>
      </w:r>
    </w:p>
    <w:p>
      <w:pPr/>
      <w:r>
        <w:rPr>
          <w:b/>
          <w:color w:val="2A6967"/>
        </w:rPr>
        <w:t>対応する審議会：</w:t>
      </w:r>
      <w:r>
        <w:t>介護給付費分科会（部分）</w:t>
      </w:r>
    </w:p>
    <w:p>
      <w:pPr/>
      <w:r>
        <w:rPr>
          <w:b/>
          <w:color w:val="2A6967"/>
        </w:rPr>
        <w:t>補完・判定に必要な事項：</w:t>
      </w:r>
      <w:r>
        <w:t>保健事業・一体的実施は別資料</w:t>
      </w:r>
    </w:p>
    <w:p>
      <w:pPr>
        <w:pStyle w:val="Heading2"/>
      </w:pPr>
      <w:r>
        <w:t>20. 包括支援センター（6件）</w:t>
      </w:r>
    </w:p>
    <w:p>
      <w:pPr/>
      <w:r>
        <w:rPr>
          <w:b/>
          <w:color w:val="2A6967"/>
        </w:rPr>
        <w:t>対象チェックID：</w:t>
      </w:r>
      <w:r>
        <w:t>C126～C131</w:t>
      </w:r>
    </w:p>
    <w:p>
      <w:pPr/>
      <w:r>
        <w:rPr>
          <w:b/>
          <w:color w:val="2A6967"/>
        </w:rPr>
        <w:t>MECE大分類：</w:t>
      </w:r>
      <w:r>
        <w:t>C 施策・供給</w:t>
      </w:r>
    </w:p>
    <w:p>
      <w:pPr/>
      <w:r>
        <w:rPr>
          <w:b/>
          <w:color w:val="2A6967"/>
        </w:rPr>
        <w:t>対応する審議会：</w:t>
      </w:r>
      <w:r>
        <w:t>介護給付費分科会</w:t>
      </w:r>
    </w:p>
    <w:p>
      <w:pPr/>
      <w:r>
        <w:rPr>
          <w:b/>
          <w:color w:val="2A6967"/>
        </w:rPr>
        <w:t>補完・判定に必要な事項：</w:t>
      </w:r>
      <w:r>
        <w:t>包括運営・委託・法定研修を確認</w:t>
      </w:r>
    </w:p>
    <w:p>
      <w:pPr>
        <w:pStyle w:val="Heading2"/>
      </w:pPr>
      <w:r>
        <w:t>21. 医療・介護連携（5件）</w:t>
      </w:r>
    </w:p>
    <w:p>
      <w:pPr/>
      <w:r>
        <w:rPr>
          <w:b/>
          <w:color w:val="2A6967"/>
        </w:rPr>
        <w:t>対象チェックID：</w:t>
      </w:r>
      <w:r>
        <w:t>C132～C136</w:t>
      </w:r>
    </w:p>
    <w:p>
      <w:pPr/>
      <w:r>
        <w:rPr>
          <w:b/>
          <w:color w:val="2A6967"/>
        </w:rPr>
        <w:t>MECE大分類：</w:t>
      </w:r>
      <w:r>
        <w:t>C 施策・供給</w:t>
      </w:r>
    </w:p>
    <w:p>
      <w:pPr/>
      <w:r>
        <w:rPr>
          <w:b/>
          <w:color w:val="2A6967"/>
        </w:rPr>
        <w:t>対応する審議会：</w:t>
      </w:r>
      <w:r>
        <w:t>介護給付費分科会</w:t>
      </w:r>
    </w:p>
    <w:p>
      <w:pPr/>
      <w:r>
        <w:rPr>
          <w:b/>
          <w:color w:val="2A6967"/>
        </w:rPr>
        <w:t>補完・判定に必要な事項：</w:t>
      </w:r>
      <w:r>
        <w:t>地域医療構想・医療保険も確認</w:t>
      </w:r>
    </w:p>
    <w:p>
      <w:pPr>
        <w:pStyle w:val="Heading2"/>
      </w:pPr>
      <w:r>
        <w:t>22. 認知症・本人参画（5件）</w:t>
      </w:r>
    </w:p>
    <w:p>
      <w:pPr/>
      <w:r>
        <w:rPr>
          <w:b/>
          <w:color w:val="2A6967"/>
        </w:rPr>
        <w:t>対象チェックID：</w:t>
      </w:r>
      <w:r>
        <w:t>C137～C141</w:t>
      </w:r>
    </w:p>
    <w:p>
      <w:pPr/>
      <w:r>
        <w:rPr>
          <w:b/>
          <w:color w:val="2A6967"/>
        </w:rPr>
        <w:t>MECE大分類：</w:t>
      </w:r>
      <w:r>
        <w:t>C 施策・供給</w:t>
      </w:r>
    </w:p>
    <w:p>
      <w:pPr/>
      <w:r>
        <w:rPr>
          <w:b/>
          <w:color w:val="2A6967"/>
        </w:rPr>
        <w:t>対応する審議会：</w:t>
      </w:r>
      <w:r>
        <w:t>介護給付費分科会（部分）</w:t>
      </w:r>
    </w:p>
    <w:p>
      <w:pPr/>
      <w:r>
        <w:rPr>
          <w:b/>
          <w:color w:val="2A6967"/>
        </w:rPr>
        <w:t>補完・判定に必要な事項：</w:t>
      </w:r>
      <w:r>
        <w:t>認知症基本法・基本計画・本人参画が必要</w:t>
      </w:r>
    </w:p>
    <w:p>
      <w:pPr>
        <w:pStyle w:val="Heading2"/>
      </w:pPr>
      <w:r>
        <w:t>23. 地域支援事業の整合（4件）</w:t>
      </w:r>
    </w:p>
    <w:p>
      <w:pPr/>
      <w:r>
        <w:rPr>
          <w:b/>
          <w:color w:val="2A6967"/>
        </w:rPr>
        <w:t>対象チェックID：</w:t>
      </w:r>
      <w:r>
        <w:t>C142～C145</w:t>
      </w:r>
    </w:p>
    <w:p>
      <w:pPr/>
      <w:r>
        <w:rPr>
          <w:b/>
          <w:color w:val="2A6967"/>
        </w:rPr>
        <w:t>MECE大分類：</w:t>
      </w:r>
      <w:r>
        <w:t>C 施策・供給</w:t>
      </w:r>
    </w:p>
    <w:p>
      <w:pPr/>
      <w:r>
        <w:rPr>
          <w:b/>
          <w:color w:val="2A6967"/>
        </w:rPr>
        <w:t>対応する審議会：</w:t>
      </w:r>
      <w:r>
        <w:t>介護保険部会（部分）</w:t>
      </w:r>
    </w:p>
    <w:p>
      <w:pPr/>
      <w:r>
        <w:rPr>
          <w:b/>
          <w:color w:val="2A6967"/>
        </w:rPr>
        <w:t>補完・判定に必要な事項：</w:t>
      </w:r>
      <w:r>
        <w:t>交付要綱・実施要綱・決算を確認</w:t>
      </w:r>
    </w:p>
    <w:p>
      <w:pPr>
        <w:pStyle w:val="Heading2"/>
      </w:pPr>
      <w:r>
        <w:t>24. BCP・防災（3件）</w:t>
      </w:r>
    </w:p>
    <w:p>
      <w:pPr/>
      <w:r>
        <w:rPr>
          <w:b/>
          <w:color w:val="2A6967"/>
        </w:rPr>
        <w:t>対象チェックID：</w:t>
      </w:r>
      <w:r>
        <w:t>C146～C148</w:t>
      </w:r>
    </w:p>
    <w:p>
      <w:pPr/>
      <w:r>
        <w:rPr>
          <w:b/>
          <w:color w:val="2A6967"/>
        </w:rPr>
        <w:t>MECE大分類：</w:t>
      </w:r>
      <w:r>
        <w:t>D 安全・評価</w:t>
      </w:r>
    </w:p>
    <w:p>
      <w:pPr/>
      <w:r>
        <w:rPr>
          <w:b/>
          <w:color w:val="2A6967"/>
        </w:rPr>
        <w:t>対応する審議会：</w:t>
      </w:r>
      <w:r>
        <w:t>今回対象回の外</w:t>
      </w:r>
    </w:p>
    <w:p>
      <w:pPr/>
      <w:r>
        <w:rPr>
          <w:b/>
          <w:color w:val="2A6967"/>
        </w:rPr>
        <w:t>補完・判定に必要な事項：</w:t>
      </w:r>
      <w:r>
        <w:t>第263回、災害・BCP通知、事業所調査要確認</w:t>
      </w:r>
    </w:p>
    <w:p>
      <w:pPr>
        <w:pStyle w:val="Heading2"/>
      </w:pPr>
      <w:r>
        <w:t>25. KPI・評価・リハビリ（5件）</w:t>
      </w:r>
    </w:p>
    <w:p>
      <w:pPr/>
      <w:r>
        <w:rPr>
          <w:b/>
          <w:color w:val="2A6967"/>
        </w:rPr>
        <w:t>対象チェックID：</w:t>
      </w:r>
      <w:r>
        <w:t>C149～C153</w:t>
      </w:r>
    </w:p>
    <w:p>
      <w:pPr/>
      <w:r>
        <w:rPr>
          <w:b/>
          <w:color w:val="2A6967"/>
        </w:rPr>
        <w:t>MECE大分類：</w:t>
      </w:r>
      <w:r>
        <w:t>D 安全・評価</w:t>
      </w:r>
    </w:p>
    <w:p>
      <w:pPr/>
      <w:r>
        <w:rPr>
          <w:b/>
          <w:color w:val="2A6967"/>
        </w:rPr>
        <w:t>対応する審議会：</w:t>
      </w:r>
      <w:r>
        <w:t>介護給付費分科会＋保険部会</w:t>
      </w:r>
    </w:p>
    <w:p>
      <w:pPr/>
      <w:r>
        <w:rPr>
          <w:b/>
          <w:color w:val="2A6967"/>
        </w:rPr>
        <w:t>補完・判定に必要な事項：</w:t>
      </w:r>
      <w:r>
        <w:t>アウトカム分母・出典を確認</w:t>
      </w:r>
    </w:p>
    <w:p>
      <w:pPr>
        <w:pStyle w:val="Heading2"/>
      </w:pPr>
      <w:r>
        <w:t>26. 保険者機能強化推進交付金（8件）</w:t>
      </w:r>
    </w:p>
    <w:p>
      <w:pPr/>
      <w:r>
        <w:rPr>
          <w:b/>
          <w:color w:val="2A6967"/>
        </w:rPr>
        <w:t>対象チェックID：</w:t>
      </w:r>
      <w:r>
        <w:t>C154～C161</w:t>
      </w:r>
    </w:p>
    <w:p>
      <w:pPr/>
      <w:r>
        <w:rPr>
          <w:b/>
          <w:color w:val="2A6967"/>
        </w:rPr>
        <w:t>MECE大分類：</w:t>
      </w:r>
      <w:r>
        <w:t>E 財政・運営</w:t>
      </w:r>
    </w:p>
    <w:p>
      <w:pPr/>
      <w:r>
        <w:rPr>
          <w:b/>
          <w:color w:val="2A6967"/>
        </w:rPr>
        <w:t>対応する審議会：</w:t>
      </w:r>
      <w:r>
        <w:t>今回対象回の外</w:t>
      </w:r>
    </w:p>
    <w:p>
      <w:pPr/>
      <w:r>
        <w:rPr>
          <w:b/>
          <w:color w:val="2A6967"/>
        </w:rPr>
        <w:t>補完・判定に必要な事項：</w:t>
      </w:r>
      <w:r>
        <w:t>年度指標・交付要綱・決定通知が必要</w:t>
      </w:r>
    </w:p>
    <w:p>
      <w:pPr>
        <w:pStyle w:val="Heading2"/>
      </w:pPr>
      <w:r>
        <w:t>27. 努力支援交付金・使途（7件）</w:t>
      </w:r>
    </w:p>
    <w:p>
      <w:pPr/>
      <w:r>
        <w:rPr>
          <w:b/>
          <w:color w:val="2A6967"/>
        </w:rPr>
        <w:t>対象チェックID：</w:t>
      </w:r>
      <w:r>
        <w:t>C162～C168</w:t>
      </w:r>
    </w:p>
    <w:p>
      <w:pPr/>
      <w:r>
        <w:rPr>
          <w:b/>
          <w:color w:val="2A6967"/>
        </w:rPr>
        <w:t>MECE大分類：</w:t>
      </w:r>
      <w:r>
        <w:t>E 財政・運営</w:t>
      </w:r>
    </w:p>
    <w:p>
      <w:pPr/>
      <w:r>
        <w:rPr>
          <w:b/>
          <w:color w:val="2A6967"/>
        </w:rPr>
        <w:t>対応する審議会：</w:t>
      </w:r>
      <w:r>
        <w:t>今回対象回の外</w:t>
      </w:r>
    </w:p>
    <w:p>
      <w:pPr/>
      <w:r>
        <w:rPr>
          <w:b/>
          <w:color w:val="2A6967"/>
        </w:rPr>
        <w:t>補完・判定に必要な事項：</w:t>
      </w:r>
      <w:r>
        <w:t>2交付金を区別、財源充当と使途を確認</w:t>
      </w:r>
    </w:p>
    <w:p>
      <w:pPr>
        <w:pStyle w:val="Heading2"/>
      </w:pPr>
      <w:r>
        <w:t>28. 財政・保険料の整合（8件）</w:t>
      </w:r>
    </w:p>
    <w:p>
      <w:pPr/>
      <w:r>
        <w:rPr>
          <w:b/>
          <w:color w:val="2A6967"/>
        </w:rPr>
        <w:t>対象チェックID：</w:t>
      </w:r>
      <w:r>
        <w:t>C169～C176</w:t>
      </w:r>
    </w:p>
    <w:p>
      <w:pPr/>
      <w:r>
        <w:rPr>
          <w:b/>
          <w:color w:val="2A6967"/>
        </w:rPr>
        <w:t>MECE大分類：</w:t>
      </w:r>
      <w:r>
        <w:t>E 財政・運営</w:t>
      </w:r>
    </w:p>
    <w:p>
      <w:pPr/>
      <w:r>
        <w:rPr>
          <w:b/>
          <w:color w:val="2A6967"/>
        </w:rPr>
        <w:t>対応する審議会：</w:t>
      </w:r>
      <w:r>
        <w:t>介護保険部会</w:t>
      </w:r>
    </w:p>
    <w:p>
      <w:pPr/>
      <w:r>
        <w:rPr>
          <w:b/>
          <w:color w:val="2A6967"/>
        </w:rPr>
        <w:t>補完・判定に必要な事項：</w:t>
      </w:r>
      <w:r>
        <w:t>基金・繰入金・見える化推計・現行制度を検算</w:t>
      </w:r>
    </w:p>
    <w:p>
      <w:pPr>
        <w:pStyle w:val="Heading1"/>
      </w:pPr>
      <w:r>
        <w:t>4．Red Team：補強・漏れ疑義の指摘</w:t>
      </w:r>
    </w:p>
    <w:tbl>
      <w:tblPr>
        <w:tblStyle w:val="TableGrid"/>
        <w:tblW w:type="auto" w:w="0"/>
        <w:jc w:val="center"/>
        <w:tblLook w:firstColumn="1" w:firstRow="1" w:lastColumn="0" w:lastRow="0" w:noHBand="0" w:noVBand="1" w:val="04A0"/>
      </w:tblPr>
      <w:tblGrid>
        <w:gridCol w:w="4961"/>
        <w:gridCol w:w="4961"/>
      </w:tblGrid>
      <w:tr>
        <w:tc>
          <w:tcPr>
            <w:tcW w:type="dxa" w:w="4961"/>
            <w:vAlign w:val="center"/>
            <w:shd w:fill="DFEAF4"/>
          </w:tcPr>
          <w:p>
            <w:pPr>
              <w:spacing w:after="0"/>
            </w:pPr>
            <w:r/>
            <w:r>
              <w:rPr>
                <w:rFonts w:ascii="Yu Gothic" w:hAnsi="Yu Gothic"/>
                <w:b/>
                <w:color w:val="1F4167"/>
                <w:sz w:val="16"/>
              </w:rPr>
              <w:t>指摘ID・領域</w:t>
            </w:r>
          </w:p>
        </w:tc>
        <w:tc>
          <w:tcPr>
            <w:tcW w:type="dxa" w:w="4961"/>
            <w:vAlign w:val="center"/>
            <w:shd w:fill="DFEAF4"/>
          </w:tcPr>
          <w:p>
            <w:pPr>
              <w:spacing w:after="0"/>
            </w:pPr>
            <w:r/>
            <w:r>
              <w:rPr>
                <w:rFonts w:ascii="Yu Gothic" w:hAnsi="Yu Gothic"/>
                <w:b/>
                <w:color w:val="1F4167"/>
                <w:sz w:val="16"/>
              </w:rPr>
              <w:t>Red Team判定・対応</w:t>
            </w:r>
          </w:p>
        </w:tc>
      </w:tr>
      <w:tr>
        <w:trPr>
          <w:cantSplit/>
        </w:trPr>
        <w:tc>
          <w:tcPr>
            <w:tcW w:type="dxa" w:w="4961"/>
            <w:vAlign w:val="center"/>
          </w:tcPr>
          <w:p>
            <w:pPr>
              <w:spacing w:after="0"/>
            </w:pPr>
            <w:r/>
            <w:r>
              <w:rPr>
                <w:rFonts w:ascii="Yu Gothic" w:hAnsi="Yu Gothic"/>
                <w:b/>
                <w:sz w:val="16"/>
              </w:rPr>
              <w:t>R01 成年後見・意思決定支援・身寄りのない高齢者</w:t>
            </w:r>
          </w:p>
        </w:tc>
        <w:tc>
          <w:tcPr>
            <w:tcW w:type="dxa" w:w="4961"/>
            <w:vAlign w:val="center"/>
          </w:tcPr>
          <w:p>
            <w:pPr>
              <w:spacing w:after="0"/>
            </w:pPr>
            <w:r/>
            <w:r>
              <w:rPr>
                <w:rFonts w:ascii="Yu Gothic" w:hAnsi="Yu Gothic"/>
                <w:b w:val="0"/>
                <w:sz w:val="16"/>
              </w:rPr>
              <w:t>C016,C017,C130,C131に分散。権利擁護の独立評価が不足し得る。</w:t>
              <w:br/>
              <w:t>対応：地域福祉計画／成年後見制度利用促進計画／権利擁護相談実績を取得。</w:t>
            </w:r>
          </w:p>
        </w:tc>
      </w:tr>
      <w:tr>
        <w:trPr>
          <w:cantSplit/>
        </w:trPr>
        <w:tc>
          <w:tcPr>
            <w:tcW w:type="dxa" w:w="4961"/>
            <w:vAlign w:val="center"/>
            <w:shd w:fill="F2F5F8"/>
          </w:tcPr>
          <w:p>
            <w:pPr>
              <w:spacing w:after="0"/>
            </w:pPr>
            <w:r/>
            <w:r>
              <w:rPr>
                <w:rFonts w:ascii="Yu Gothic" w:hAnsi="Yu Gothic"/>
                <w:b/>
                <w:sz w:val="16"/>
              </w:rPr>
              <w:t>R02 高齢者虐待防止</w:t>
            </w:r>
          </w:p>
        </w:tc>
        <w:tc>
          <w:tcPr>
            <w:tcW w:type="dxa" w:w="4961"/>
            <w:vAlign w:val="center"/>
            <w:shd w:fill="F2F5F8"/>
          </w:tcPr>
          <w:p>
            <w:pPr>
              <w:spacing w:after="0"/>
            </w:pPr>
            <w:r/>
            <w:r>
              <w:rPr>
                <w:rFonts w:ascii="Yu Gothic" w:hAnsi="Yu Gothic"/>
                <w:b w:val="0"/>
                <w:sz w:val="16"/>
              </w:rPr>
              <w:t>C130～C131等で部分対応だが虐待対応の独立点検が見えにくい。</w:t>
              <w:br/>
              <w:t>対応：第134回資料3と自治体虐待相談・緊急対応実績を独立判定。</w:t>
            </w:r>
          </w:p>
        </w:tc>
      </w:tr>
      <w:tr>
        <w:trPr>
          <w:cantSplit/>
        </w:trPr>
        <w:tc>
          <w:tcPr>
            <w:tcW w:type="dxa" w:w="4961"/>
            <w:vAlign w:val="center"/>
          </w:tcPr>
          <w:p>
            <w:pPr>
              <w:spacing w:after="0"/>
            </w:pPr>
            <w:r/>
            <w:r>
              <w:rPr>
                <w:rFonts w:ascii="Yu Gothic" w:hAnsi="Yu Gothic"/>
                <w:b/>
                <w:sz w:val="16"/>
              </w:rPr>
              <w:t>R03 特定地域の判定</w:t>
            </w:r>
          </w:p>
        </w:tc>
        <w:tc>
          <w:tcPr>
            <w:tcW w:type="dxa" w:w="4961"/>
            <w:vAlign w:val="center"/>
          </w:tcPr>
          <w:p>
            <w:pPr>
              <w:spacing w:after="0"/>
            </w:pPr>
            <w:r/>
            <w:r>
              <w:rPr>
                <w:rFonts w:ascii="Yu Gothic" w:hAnsi="Yu Gothic"/>
                <w:b w:val="0"/>
                <w:sz w:val="16"/>
              </w:rPr>
              <w:t>C060,C086～C101で需給は点検できるが該当性の法的根拠が分散。</w:t>
              <w:br/>
              <w:t>対応：介護／障害それぞれの最終指定要件を個別に判定。</w:t>
            </w:r>
          </w:p>
        </w:tc>
      </w:tr>
      <w:tr>
        <w:trPr>
          <w:cantSplit/>
        </w:trPr>
        <w:tc>
          <w:tcPr>
            <w:tcW w:type="dxa" w:w="4961"/>
            <w:vAlign w:val="center"/>
            <w:shd w:fill="F2F5F8"/>
          </w:tcPr>
          <w:p>
            <w:pPr>
              <w:spacing w:after="0"/>
            </w:pPr>
            <w:r/>
            <w:r>
              <w:rPr>
                <w:rFonts w:ascii="Yu Gothic" w:hAnsi="Yu Gothic"/>
                <w:b/>
                <w:sz w:val="16"/>
              </w:rPr>
              <w:t>R04 高齢・障害の65歳移行</w:t>
            </w:r>
          </w:p>
        </w:tc>
        <w:tc>
          <w:tcPr>
            <w:tcW w:type="dxa" w:w="4961"/>
            <w:vAlign w:val="center"/>
            <w:shd w:fill="F2F5F8"/>
          </w:tcPr>
          <w:p>
            <w:pPr>
              <w:spacing w:after="0"/>
            </w:pPr>
            <w:r/>
            <w:r>
              <w:rPr>
                <w:rFonts w:ascii="Yu Gothic" w:hAnsi="Yu Gothic"/>
                <w:b w:val="0"/>
                <w:sz w:val="16"/>
              </w:rPr>
              <w:t>C017のみでは移行実態が評価しにくい。</w:t>
              <w:br/>
              <w:t>対応：移行対象、併用、相談支援・居宅介護支援の役割を明記。</w:t>
            </w:r>
          </w:p>
        </w:tc>
      </w:tr>
      <w:tr>
        <w:trPr>
          <w:cantSplit/>
        </w:trPr>
        <w:tc>
          <w:tcPr>
            <w:tcW w:type="dxa" w:w="4961"/>
            <w:vAlign w:val="center"/>
          </w:tcPr>
          <w:p>
            <w:pPr>
              <w:spacing w:after="0"/>
            </w:pPr>
            <w:r/>
            <w:r>
              <w:rPr>
                <w:rFonts w:ascii="Yu Gothic" w:hAnsi="Yu Gothic"/>
                <w:b/>
                <w:sz w:val="16"/>
              </w:rPr>
              <w:t>R05 人材・事業所経営情報</w:t>
            </w:r>
          </w:p>
        </w:tc>
        <w:tc>
          <w:tcPr>
            <w:tcW w:type="dxa" w:w="4961"/>
            <w:vAlign w:val="center"/>
          </w:tcPr>
          <w:p>
            <w:pPr>
              <w:spacing w:after="0"/>
            </w:pPr>
            <w:r/>
            <w:r>
              <w:rPr>
                <w:rFonts w:ascii="Yu Gothic" w:hAnsi="Yu Gothic"/>
                <w:b w:val="0"/>
                <w:sz w:val="16"/>
              </w:rPr>
              <w:t>C089～C096は人員が中心。休廃止理由・経営情報活用の独立判定を補強。</w:t>
              <w:br/>
              <w:t>対応：第136回資料4、事業所調査、経営情報を確認。</w:t>
            </w:r>
          </w:p>
        </w:tc>
      </w:tr>
      <w:tr>
        <w:trPr>
          <w:cantSplit/>
        </w:trPr>
        <w:tc>
          <w:tcPr>
            <w:tcW w:type="dxa" w:w="4961"/>
            <w:vAlign w:val="center"/>
            <w:shd w:fill="F2F5F8"/>
          </w:tcPr>
          <w:p>
            <w:pPr>
              <w:spacing w:after="0"/>
            </w:pPr>
            <w:r/>
            <w:r>
              <w:rPr>
                <w:rFonts w:ascii="Yu Gothic" w:hAnsi="Yu Gothic"/>
                <w:b/>
                <w:sz w:val="16"/>
              </w:rPr>
              <w:t>R06 報酬改定案の先取り</w:t>
            </w:r>
          </w:p>
        </w:tc>
        <w:tc>
          <w:tcPr>
            <w:tcW w:type="dxa" w:w="4961"/>
            <w:vAlign w:val="center"/>
            <w:shd w:fill="F2F5F8"/>
          </w:tcPr>
          <w:p>
            <w:pPr>
              <w:spacing w:after="0"/>
            </w:pPr>
            <w:r/>
            <w:r>
              <w:rPr>
                <w:rFonts w:ascii="Yu Gothic" w:hAnsi="Yu Gothic"/>
                <w:b w:val="0"/>
                <w:sz w:val="16"/>
              </w:rPr>
              <w:t>C171に推計条件保存はあるが報酬改定の確定ステータス管理を補強。</w:t>
              <w:br/>
              <w:t>対応：改定案→単位数告示→適用→保険料再試算のゲート設定。</w:t>
            </w:r>
          </w:p>
        </w:tc>
      </w:tr>
      <w:tr>
        <w:trPr>
          <w:cantSplit/>
        </w:trPr>
        <w:tc>
          <w:tcPr>
            <w:tcW w:type="dxa" w:w="4961"/>
            <w:vAlign w:val="center"/>
          </w:tcPr>
          <w:p>
            <w:pPr>
              <w:spacing w:after="0"/>
            </w:pPr>
            <w:r/>
            <w:r>
              <w:rPr>
                <w:rFonts w:ascii="Yu Gothic" w:hAnsi="Yu Gothic"/>
                <w:b/>
                <w:sz w:val="16"/>
              </w:rPr>
              <w:t>R07 認知症基本法・本人参画</w:t>
            </w:r>
          </w:p>
        </w:tc>
        <w:tc>
          <w:tcPr>
            <w:tcW w:type="dxa" w:w="4961"/>
            <w:vAlign w:val="center"/>
          </w:tcPr>
          <w:p>
            <w:pPr>
              <w:spacing w:after="0"/>
            </w:pPr>
            <w:r/>
            <w:r>
              <w:rPr>
                <w:rFonts w:ascii="Yu Gothic" w:hAnsi="Yu Gothic"/>
                <w:b w:val="0"/>
                <w:sz w:val="16"/>
              </w:rPr>
              <w:t>C137～C141に記載済み。第269回の認知症GH審議だけでは本人参画を証明できない。</w:t>
              <w:br/>
              <w:t>対応：本人・家族意見聴取、地域の認知症基本施策、県計画。</w:t>
            </w:r>
          </w:p>
        </w:tc>
      </w:tr>
      <w:tr>
        <w:trPr>
          <w:cantSplit/>
        </w:trPr>
        <w:tc>
          <w:tcPr>
            <w:tcW w:type="dxa" w:w="4961"/>
            <w:vAlign w:val="center"/>
            <w:shd w:fill="F2F5F8"/>
          </w:tcPr>
          <w:p>
            <w:pPr>
              <w:spacing w:after="0"/>
            </w:pPr>
            <w:r/>
            <w:r>
              <w:rPr>
                <w:rFonts w:ascii="Yu Gothic" w:hAnsi="Yu Gothic"/>
                <w:b/>
                <w:sz w:val="16"/>
              </w:rPr>
              <w:t>R08 LIFE・口腔・栄養</w:t>
            </w:r>
          </w:p>
        </w:tc>
        <w:tc>
          <w:tcPr>
            <w:tcW w:type="dxa" w:w="4961"/>
            <w:vAlign w:val="center"/>
            <w:shd w:fill="F2F5F8"/>
          </w:tcPr>
          <w:p>
            <w:pPr>
              <w:spacing w:after="0"/>
            </w:pPr>
            <w:r/>
            <w:r>
              <w:rPr>
                <w:rFonts w:ascii="Yu Gothic" w:hAnsi="Yu Gothic"/>
                <w:b w:val="0"/>
                <w:sz w:val="16"/>
              </w:rPr>
              <w:t>C123～C125,C149～C153で部分対応。第263/264回等の追加資料を確認。</w:t>
              <w:br/>
              <w:t>対応：科学的介護・口腔栄養のサービス別取組を追加資料で整理。</w:t>
            </w:r>
          </w:p>
        </w:tc>
      </w:tr>
      <w:tr>
        <w:trPr>
          <w:cantSplit/>
        </w:trPr>
        <w:tc>
          <w:tcPr>
            <w:tcW w:type="dxa" w:w="4961"/>
            <w:vAlign w:val="center"/>
          </w:tcPr>
          <w:p>
            <w:pPr>
              <w:spacing w:after="0"/>
            </w:pPr>
            <w:r/>
            <w:r>
              <w:rPr>
                <w:rFonts w:ascii="Yu Gothic" w:hAnsi="Yu Gothic"/>
                <w:b/>
                <w:sz w:val="16"/>
              </w:rPr>
              <w:t>R09 介護予防・総合事業の要綱</w:t>
            </w:r>
          </w:p>
        </w:tc>
        <w:tc>
          <w:tcPr>
            <w:tcW w:type="dxa" w:w="4961"/>
            <w:vAlign w:val="center"/>
          </w:tcPr>
          <w:p>
            <w:pPr>
              <w:spacing w:after="0"/>
            </w:pPr>
            <w:r/>
            <w:r>
              <w:rPr>
                <w:rFonts w:ascii="Yu Gothic" w:hAnsi="Yu Gothic"/>
                <w:b w:val="0"/>
                <w:sz w:val="16"/>
              </w:rPr>
              <w:t>C109～C122に記載済み。給付費分科会資料だけでは交付要綱は判定不可。</w:t>
              <w:br/>
              <w:t>対応：当該年度の総合事業・地域支援事業交付要綱、委託実績。</w:t>
            </w:r>
          </w:p>
        </w:tc>
      </w:tr>
      <w:tr>
        <w:trPr>
          <w:cantSplit/>
        </w:trPr>
        <w:tc>
          <w:tcPr>
            <w:tcW w:type="dxa" w:w="4961"/>
            <w:vAlign w:val="center"/>
            <w:shd w:fill="F2F5F8"/>
          </w:tcPr>
          <w:p>
            <w:pPr>
              <w:spacing w:after="0"/>
            </w:pPr>
            <w:r/>
            <w:r>
              <w:rPr>
                <w:rFonts w:ascii="Yu Gothic" w:hAnsi="Yu Gothic"/>
                <w:b/>
                <w:sz w:val="16"/>
              </w:rPr>
              <w:t>R10 保険者機能強化2交付金</w:t>
            </w:r>
          </w:p>
        </w:tc>
        <w:tc>
          <w:tcPr>
            <w:tcW w:type="dxa" w:w="4961"/>
            <w:vAlign w:val="center"/>
            <w:shd w:fill="F2F5F8"/>
          </w:tcPr>
          <w:p>
            <w:pPr>
              <w:spacing w:after="0"/>
            </w:pPr>
            <w:r/>
            <w:r>
              <w:rPr>
                <w:rFonts w:ascii="Yu Gothic" w:hAnsi="Yu Gothic"/>
                <w:b w:val="0"/>
                <w:sz w:val="16"/>
              </w:rPr>
              <w:t>C154～C168に記載済み。議事資料から交付額や使途を推計できない。</w:t>
              <w:br/>
              <w:t>対応：2026年度の指標・決定通知・充当実績・重複補助。</w:t>
            </w:r>
          </w:p>
        </w:tc>
      </w:tr>
      <w:tr>
        <w:trPr>
          <w:cantSplit/>
        </w:trPr>
        <w:tc>
          <w:tcPr>
            <w:tcW w:type="dxa" w:w="4961"/>
            <w:vAlign w:val="center"/>
          </w:tcPr>
          <w:p>
            <w:pPr>
              <w:spacing w:after="0"/>
            </w:pPr>
            <w:r/>
            <w:r>
              <w:rPr>
                <w:rFonts w:ascii="Yu Gothic" w:hAnsi="Yu Gothic"/>
                <w:b/>
                <w:sz w:val="16"/>
              </w:rPr>
              <w:t>R11 BCP・防災・感染症</w:t>
            </w:r>
          </w:p>
        </w:tc>
        <w:tc>
          <w:tcPr>
            <w:tcW w:type="dxa" w:w="4961"/>
            <w:vAlign w:val="center"/>
          </w:tcPr>
          <w:p>
            <w:pPr>
              <w:spacing w:after="0"/>
            </w:pPr>
            <w:r/>
            <w:r>
              <w:rPr>
                <w:rFonts w:ascii="Yu Gothic" w:hAnsi="Yu Gothic"/>
                <w:b w:val="0"/>
                <w:sz w:val="16"/>
              </w:rPr>
              <w:t>C146～C148はあるが第268～271回の対象外。</w:t>
              <w:br/>
              <w:t>対応：第263回、感染症・災害の業務継続要綱、代替サービス体制。</w:t>
            </w:r>
          </w:p>
        </w:tc>
      </w:tr>
      <w:tr>
        <w:trPr>
          <w:cantSplit/>
        </w:trPr>
        <w:tc>
          <w:tcPr>
            <w:tcW w:type="dxa" w:w="4961"/>
            <w:vAlign w:val="center"/>
            <w:shd w:fill="F2F5F8"/>
          </w:tcPr>
          <w:p>
            <w:pPr>
              <w:spacing w:after="0"/>
            </w:pPr>
            <w:r/>
            <w:r>
              <w:rPr>
                <w:rFonts w:ascii="Yu Gothic" w:hAnsi="Yu Gothic"/>
                <w:b/>
                <w:sz w:val="16"/>
              </w:rPr>
              <w:t>R12 住宅類型・介護費</w:t>
            </w:r>
          </w:p>
        </w:tc>
        <w:tc>
          <w:tcPr>
            <w:tcW w:type="dxa" w:w="4961"/>
            <w:vAlign w:val="center"/>
            <w:shd w:fill="F2F5F8"/>
          </w:tcPr>
          <w:p>
            <w:pPr>
              <w:spacing w:after="0"/>
            </w:pPr>
            <w:r/>
            <w:r>
              <w:rPr>
                <w:rFonts w:ascii="Yu Gothic" w:hAnsi="Yu Gothic"/>
                <w:b w:val="0"/>
                <w:sz w:val="16"/>
              </w:rPr>
              <w:t>C102～C108にあるがサービス別報酬の住宅形態を混同し得る。</w:t>
              <w:br/>
              <w:t>対応：有料老人ホーム、サ高住、特定施設の指定・定員を別集計。</w:t>
            </w:r>
          </w:p>
        </w:tc>
      </w:tr>
      <w:tr>
        <w:trPr>
          <w:cantSplit/>
        </w:trPr>
        <w:tc>
          <w:tcPr>
            <w:tcW w:type="dxa" w:w="4961"/>
            <w:vAlign w:val="center"/>
          </w:tcPr>
          <w:p>
            <w:pPr>
              <w:spacing w:after="0"/>
            </w:pPr>
            <w:r/>
            <w:r>
              <w:rPr>
                <w:rFonts w:ascii="Yu Gothic" w:hAnsi="Yu Gothic"/>
                <w:b/>
                <w:sz w:val="16"/>
              </w:rPr>
              <w:t>R13 長期推計と保険料の伝播</w:t>
            </w:r>
          </w:p>
        </w:tc>
        <w:tc>
          <w:tcPr>
            <w:tcW w:type="dxa" w:w="4961"/>
            <w:vAlign w:val="center"/>
          </w:tcPr>
          <w:p>
            <w:pPr>
              <w:spacing w:after="0"/>
            </w:pPr>
            <w:r/>
            <w:r>
              <w:rPr>
                <w:rFonts w:ascii="Yu Gothic" w:hAnsi="Yu Gothic"/>
                <w:b w:val="0"/>
                <w:sz w:val="16"/>
              </w:rPr>
              <w:t>C081～C088,C169～C176で存在。前提差の数値検算は未実施。</w:t>
              <w:br/>
              <w:t>対応：人口→認定→利用→報酬→財源→保険料の整合式を自治体別に再計算。</w:t>
            </w:r>
          </w:p>
        </w:tc>
      </w:tr>
      <w:tr>
        <w:trPr>
          <w:cantSplit/>
        </w:trPr>
        <w:tc>
          <w:tcPr>
            <w:tcW w:type="dxa" w:w="4961"/>
            <w:vAlign w:val="center"/>
            <w:shd w:fill="F2F5F8"/>
          </w:tcPr>
          <w:p>
            <w:pPr>
              <w:spacing w:after="0"/>
            </w:pPr>
            <w:r/>
            <w:r>
              <w:rPr>
                <w:rFonts w:ascii="Yu Gothic" w:hAnsi="Yu Gothic"/>
                <w:b/>
                <w:sz w:val="16"/>
              </w:rPr>
              <w:t>R14 調査分析のデータ品質</w:t>
            </w:r>
          </w:p>
        </w:tc>
        <w:tc>
          <w:tcPr>
            <w:tcW w:type="dxa" w:w="4961"/>
            <w:vAlign w:val="center"/>
            <w:shd w:fill="F2F5F8"/>
          </w:tcPr>
          <w:p>
            <w:pPr>
              <w:spacing w:after="0"/>
            </w:pPr>
            <w:r/>
            <w:r>
              <w:rPr>
                <w:rFonts w:ascii="Yu Gothic" w:hAnsi="Yu Gothic"/>
                <w:b w:val="0"/>
                <w:sz w:val="16"/>
              </w:rPr>
              <w:t>C043～C051は整備済み。調査票や集計表がないため結果判定できない。</w:t>
              <w:br/>
              <w:t>対応：標本、母集団、分母、回収率、非回答、地域別Nを確認。</w:t>
            </w:r>
          </w:p>
        </w:tc>
      </w:tr>
      <w:tr>
        <w:trPr>
          <w:cantSplit/>
        </w:trPr>
        <w:tc>
          <w:tcPr>
            <w:tcW w:type="dxa" w:w="4961"/>
            <w:vAlign w:val="center"/>
          </w:tcPr>
          <w:p>
            <w:pPr>
              <w:spacing w:after="0"/>
            </w:pPr>
            <w:r/>
            <w:r>
              <w:rPr>
                <w:rFonts w:ascii="Yu Gothic" w:hAnsi="Yu Gothic"/>
                <w:b/>
                <w:sz w:val="16"/>
              </w:rPr>
              <w:t>R15 策定プロセス・県工程</w:t>
            </w:r>
          </w:p>
        </w:tc>
        <w:tc>
          <w:tcPr>
            <w:tcW w:type="dxa" w:w="4961"/>
            <w:vAlign w:val="center"/>
          </w:tcPr>
          <w:p>
            <w:pPr>
              <w:spacing w:after="0"/>
            </w:pPr>
            <w:r/>
            <w:r>
              <w:rPr>
                <w:rFonts w:ascii="Yu Gothic" w:hAnsi="Yu Gothic"/>
                <w:b w:val="0"/>
                <w:sz w:val="16"/>
              </w:rPr>
              <w:t>C021～C028,C052～C059あり。期限は全国一律ではない。</w:t>
              <w:br/>
              <w:t>対応：県独自通知、計画策定委員会日程、議会、パブコメ。</w:t>
            </w:r>
          </w:p>
        </w:tc>
      </w:tr>
      <w:tr>
        <w:trPr>
          <w:cantSplit/>
        </w:trPr>
        <w:tc>
          <w:tcPr>
            <w:tcW w:type="dxa" w:w="4961"/>
            <w:vAlign w:val="center"/>
            <w:shd w:fill="F2F5F8"/>
          </w:tcPr>
          <w:p>
            <w:pPr>
              <w:spacing w:after="0"/>
            </w:pPr>
            <w:r/>
            <w:r>
              <w:rPr>
                <w:rFonts w:ascii="Yu Gothic" w:hAnsi="Yu Gothic"/>
                <w:b/>
                <w:sz w:val="16"/>
              </w:rPr>
              <w:t>R16 第10期法定事項改正の施行差</w:t>
            </w:r>
          </w:p>
        </w:tc>
        <w:tc>
          <w:tcPr>
            <w:tcW w:type="dxa" w:w="4961"/>
            <w:vAlign w:val="center"/>
            <w:shd w:fill="F2F5F8"/>
          </w:tcPr>
          <w:p>
            <w:pPr>
              <w:spacing w:after="0"/>
            </w:pPr>
            <w:r/>
            <w:r>
              <w:rPr>
                <w:rFonts w:ascii="Yu Gothic" w:hAnsi="Yu Gothic"/>
                <w:b w:val="0"/>
                <w:sz w:val="16"/>
              </w:rPr>
              <w:t>C005～C012に記載済み。旧法の記載義務と施行前改正を混同しやすい。</w:t>
              <w:br/>
              <w:t>対応：介護保険法117条・118条の公布条文、施行期日政令、基本指針最終告示。</w:t>
            </w:r>
          </w:p>
        </w:tc>
      </w:tr>
    </w:tbl>
    <w:p>
      <w:pPr>
        <w:spacing w:after="20"/>
      </w:pPr>
    </w:p>
    <w:p>
      <w:pPr>
        <w:pStyle w:val="Heading1"/>
      </w:pPr>
      <w:r>
        <w:t>5．報告書の取り扱いと未判定範囲</w:t>
      </w:r>
    </w:p>
    <w:p>
      <w:pPr>
        <w:pStyle w:val="ListBullet"/>
      </w:pPr>
      <w:r>
        <w:t>添付Excelには自治体の計画素案、認定・給付明細、基金・保険料試算、県の正式提出期限が含まれていない。このためC001～C176を「適合」と判定することはできない。</w:t>
      </w:r>
    </w:p>
    <w:p>
      <w:pPr>
        <w:pStyle w:val="ListBullet"/>
      </w:pPr>
      <w:r>
        <w:t>今回の審議会資料レビューは「資料名・議題・政策方向性と計画の対応」を中心としており、各配付PDFの全頁・図表数値・個別の加算要件の完全照合を行ったものではない。特に障害者部会第160回の資料2の指定基準の細部は要原文再照合。</w:t>
      </w:r>
    </w:p>
    <w:p>
      <w:pPr>
        <w:pStyle w:val="ListBullet"/>
      </w:pPr>
      <w:r>
        <w:t>関連法令・改正条文の具体的義務は当該自治体が対象となる施行日時点の告示、施行期日政令及び正式通知で最終確認する。</w:t>
      </w:r>
    </w:p>
    <w:p>
      <w:pPr>
        <w:pStyle w:val="ListBullet"/>
      </w:pPr>
      <w:r>
        <w:t>176項目に既に含まれる論点（認知症、交付金、BCP等）を単純に「欠落」とは扱わず、独立したチェックの追加が有益かを区別した。</w:t>
      </w:r>
    </w:p>
    <w:p>
      <w:pPr>
        <w:pStyle w:val="Heading1"/>
      </w:pPr>
      <w:r>
        <w:t>6．参照資料／議事資料URL</w:t>
      </w:r>
    </w:p>
    <w:p>
      <w:r>
        <w:t>介護保険部会　資料別論点整理 第134回：https://www.mhlw.go.jp/stf/newpage_71296.html</w:t>
      </w:r>
    </w:p>
    <w:p>
      <w:r>
        <w:t>介護保険部会　資料別論点整理 第135回：https://www.mhlw.go.jp/stf/newpage_74114.html</w:t>
      </w:r>
    </w:p>
    <w:p>
      <w:r>
        <w:t>介護保険部会　資料別論点整理 第136回：https://www.mhlw.go.jp/stf/newpage_76225.html</w:t>
      </w:r>
    </w:p>
    <w:p>
      <w:r>
        <w:t>介護給付費分科会　資料別論点整理 第268回：https://www.mhlw.go.jp/stf/newpage_76281.html</w:t>
      </w:r>
    </w:p>
    <w:p>
      <w:r>
        <w:t>介護給付費分科会　資料別論点整理 第269回：https://www.mhlw.go.jp/stf/newpage_76456.html</w:t>
      </w:r>
    </w:p>
    <w:p>
      <w:r>
        <w:t>介護給付費分科会　資料別論点整理 第270回：https://www.mhlw.go.jp/stf/newpage_76633.html</w:t>
      </w:r>
    </w:p>
    <w:p>
      <w:r>
        <w:t>介護給付費分科会　資料別論点整理 第271回：https://www.mhlw.go.jp/stf/newpage_76626.html</w:t>
      </w:r>
    </w:p>
    <w:p>
      <w:r>
        <w:t>障害者部会　資料別論点整理 第154回（障害児第18回合同）：https://www.mhlw.go.jp/stf/newpage_68808.html</w:t>
      </w:r>
    </w:p>
    <w:p>
      <w:r>
        <w:t>障害者部会　資料別論点整理 第157回：https://www.mhlw.go.jp/stf/newpage_74454.html</w:t>
      </w:r>
    </w:p>
    <w:p>
      <w:r>
        <w:t>障害者部会　資料別論点整理 第158回：https://www.mhlw.go.jp/stf/newpage_75636.html</w:t>
      </w:r>
    </w:p>
    <w:p>
      <w:r>
        <w:t>障害者部会　資料別論点整理 第159回：https://www.mhlw.go.jp/stf/newpage_76264.html</w:t>
      </w:r>
    </w:p>
    <w:p>
      <w:r>
        <w:t>障害者部会　資料別論点整理 第160回：https://www.mhlw.go.jp/stf/newpage_76820.html</w:t>
      </w:r>
    </w:p>
    <w:p>
      <w:r>
        <w:t>障害児支援部会　資料別論点整理 第19回：https://www.cfa.go.jp/councils/shingikai/shougaiji_shien/9f9feb89</w:t>
      </w:r>
    </w:p>
    <w:p>
      <w:r>
        <w:t>障害児支援部会　資料別論点整理 第20回：https://www.cfa.go.jp/councils/shingikai/shougaiji_shien/f5a425ea</w:t>
      </w:r>
    </w:p>
    <w:p>
      <w:r>
        <w:t>障害児支援部会　資料別論点整理 第21回：https://www.cfa.go.jp/councils/shingikai/shougaiji_shien/c1010d3b</w:t>
      </w:r>
    </w:p>
    <w:p>
      <w:r>
        <w:t>添付：第10期介護保険事業計画_策定チェックリスト_手引き目次対応_202610.xlsx（176項目、28区分）。手引きVer.2（令和7年3月時点）を土台とすることは添付シートの記載による。</w:t>
      </w:r>
    </w:p>
    <w:sectPr w:rsidR="00FC693F" w:rsidRPr="0006063C" w:rsidSect="00034616">
      <w:headerReference w:type="default" r:id="rId9"/>
      <w:footerReference w:type="default" r:id="rId10"/>
      <w:pgSz w:w="11906" w:h="16838"/>
      <w:pgMar w:top="1020" w:right="964"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4"/>
      </w:rPr>
      <w:t>審議案と確定法令は区別してください　｜　2026年10月20日時点</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自治体計画策定／審議会資料レビュー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Yu Gothic" w:hAnsi="Yu Gothic"/>
      <w:color w:val="21304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Yu Gothic" w:hAnsi="Yu Gothic"/>
      <w:b/>
      <w:bCs/>
      <w:color w:val="1F4167"/>
      <w:sz w:val="2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Yu Gothic" w:hAnsi="Yu Gothic"/>
      <w:b/>
      <w:bCs/>
      <w:color w:val="2A6967"/>
      <w:sz w:val="21"/>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Yu Gothic" w:hAnsi="Yu Gothic"/>
      <w:b/>
      <w:bCs/>
      <w:color w:val="1F4167"/>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20"/>
      <w:contextualSpacing/>
    </w:pPr>
    <w:rPr>
      <w:rFonts w:asciiTheme="majorHAnsi" w:eastAsiaTheme="majorEastAsia" w:hAnsiTheme="majorHAnsi" w:cstheme="majorBidi" w:ascii="Yu Gothic" w:hAnsi="Yu Gothic"/>
      <w:b/>
      <w:color w:val="1F4167"/>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