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73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10件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10件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21件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21件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委員会に出す資料に直に要るもの（10件）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高齢者福祉の施策との接続（21件）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既にある施策の実績（21件）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