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令和8年9月25日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委託仕様書4(2)が定めるサービス見込量の推計と保険料の算出について、令和8年9月25日時点で受領している資料で算定できるところまで進めた結果です。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**令和7年度の実績を水準とし、自然体推計の係数を乗じました。**</w:t>
      </w:r>
    </w:p>
    <w:p>
      <w:r>
        <w:t xml:space="preserve">　　見込量（年度y）＝　令和7年度の実績　×　令和8年度の比　×　第1号被保険者数（y）÷　第1号被保険者数（令和8年度）</w:t>
      </w:r>
    </w:p>
    <w:p>
      <w:r>
        <w:t>令和8年度の比は、国保連合会業務統計表（月報）による令和8年度4〜6月提供分と前年の同じ月の比（0.9598）です。第10期の各年度に乗じる係数は令和9年度0.9567・令和10年度0.9540・令和11年度0.9512となります。</w:t>
      </w:r>
    </w:p>
    <w:p>
      <w:r>
        <w:t>**第1号被保険者1人当たりの給付費と、1人1月あたりの利用回（日）数は令和7年度で据え置いています。**地域包括ケア「見える化」システムの自然体推計（利用率・1人1月あたり給付費の変化を0とする置き方）と総額の置き方が同じです。**ただし区分別の延ばし方は異なります。**見える化は施設を利用者数一定とし、居住系・在宅を認定者数で延ばしますが、当方はすべてに第1号被保険者数の比を当てています。**差は3年計6,678千円（0.23％）・保険料の月額13円で、見込量算定の再検証（本章と同じ日付の別冊）に測ってあります。**</w:t>
      </w:r>
    </w:p>
    <w:p>
      <w:r>
        <w:t>**令和8年9月15日版までは、第1号被保険者1人当たりの利用率を令和5〜7年度の平均で置き、第10期将来推計用推計人口を乗じていました。**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2"/>
      </w:pPr>
      <w:r>
        <w:rPr>
          <w:rFonts w:ascii="游ゴシック" w:hAnsi="游ゴシック" w:eastAsia="游ゴシック"/>
        </w:rPr>
        <w:t>（参考）令和8年度をどう置くか</w:t>
      </w:r>
    </w:p>
    <w:p>
      <w:r>
        <w:t>**見える化システムのワークシートは、1人1月あたり給付費の実績値を令和8年度に置いています。**ところが令和8年度の列は1か月分であり、その1か月の水準が第10期の3年間に効いてしまいます。令和8年度を自然体推計に置き換える必要があります。</w:t>
      </w:r>
    </w:p>
    <w:p>
      <w:r>
        <w:t>置き方は次の3つが考えられます。いずれも令和7年度の実績（年報 様式2・1,005,144千円）に対する比で示します。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据え置き</w:t>
            </w:r>
          </w:p>
        </w:tc>
        <w:tc>
          <w:tcPr>
            <w:tcW w:type="dxa" w:w="2160"/>
          </w:tcPr>
          <w:p>
            <w:pPr>
              <w:jc w:val="right"/>
            </w:pPr>
            <w:r>
              <w:rPr>
                <w:sz w:val="17"/>
              </w:rPr>
              <w:t>1.0000</w:t>
            </w:r>
          </w:p>
        </w:tc>
        <w:tc>
          <w:tcPr>
            <w:tcW w:type="dxa" w:w="2160"/>
          </w:tcPr>
          <w:p>
            <w:pPr>
              <w:jc w:val="right"/>
            </w:pPr>
            <w:r>
              <w:rPr>
                <w:sz w:val="17"/>
              </w:rPr>
              <w:t>1,005,144</w:t>
            </w:r>
          </w:p>
        </w:tc>
        <w:tc>
          <w:tcPr>
            <w:tcW w:type="dxa" w:w="2160"/>
          </w:tcPr>
          <w:p>
            <w:pPr>
              <w:jc w:val="right"/>
            </w:pPr>
            <w:r>
              <w:rPr>
                <w:sz w:val="17"/>
              </w:rPr>
              <w:t>令和7年度の実績をそのまま置く（変化0）</w:t>
            </w:r>
          </w:p>
        </w:tc>
      </w:tr>
      <w:tr>
        <w:tc>
          <w:tcPr>
            <w:tcW w:type="dxa" w:w="2160"/>
          </w:tcPr>
          <w:p>
            <w:r>
              <w:rPr>
                <w:sz w:val="17"/>
              </w:rPr>
              <w:t>令和6→令和7を延長</w:t>
            </w:r>
          </w:p>
        </w:tc>
        <w:tc>
          <w:tcPr>
            <w:tcW w:type="dxa" w:w="2160"/>
          </w:tcPr>
          <w:p>
            <w:pPr>
              <w:jc w:val="right"/>
            </w:pPr>
            <w:r>
              <w:rPr>
                <w:sz w:val="17"/>
              </w:rPr>
              <w:t>0.9255</w:t>
            </w:r>
          </w:p>
        </w:tc>
        <w:tc>
          <w:tcPr>
            <w:tcW w:type="dxa" w:w="2160"/>
          </w:tcPr>
          <w:p>
            <w:pPr>
              <w:jc w:val="right"/>
            </w:pPr>
            <w:r>
              <w:rPr>
                <w:sz w:val="17"/>
              </w:rPr>
              <w:t>930,309</w:t>
            </w:r>
          </w:p>
        </w:tc>
        <w:tc>
          <w:tcPr>
            <w:tcW w:type="dxa" w:w="2160"/>
          </w:tcPr>
          <w:p>
            <w:pPr>
              <w:jc w:val="right"/>
            </w:pPr>
            <w:r>
              <w:rPr>
                <w:sz w:val="17"/>
              </w:rPr>
              <w:t>令和6年度1,085,998千円→令和7年度1,005,144千円の比をもう1年延ばす。**断層を含んだ落ちであり過小になる**</w:t>
            </w:r>
          </w:p>
        </w:tc>
      </w:tr>
      <w:tr>
        <w:tc>
          <w:tcPr>
            <w:tcW w:type="dxa" w:w="2160"/>
          </w:tcPr>
          <w:p>
            <w:r>
              <w:rPr>
                <w:sz w:val="17"/>
              </w:rPr>
              <w:t>現行方式</w:t>
            </w:r>
          </w:p>
        </w:tc>
        <w:tc>
          <w:tcPr>
            <w:tcW w:type="dxa" w:w="2160"/>
          </w:tcPr>
          <w:p>
            <w:pPr>
              <w:jc w:val="right"/>
            </w:pPr>
            <w:r>
              <w:rPr>
                <w:sz w:val="17"/>
              </w:rPr>
              <w:t>1.0171</w:t>
            </w:r>
          </w:p>
        </w:tc>
        <w:tc>
          <w:tcPr>
            <w:tcW w:type="dxa" w:w="2160"/>
          </w:tcPr>
          <w:p>
            <w:pPr>
              <w:jc w:val="right"/>
            </w:pPr>
            <w:r>
              <w:rPr>
                <w:sz w:val="17"/>
              </w:rPr>
              <w:t>1,022,364</w:t>
            </w:r>
          </w:p>
        </w:tc>
        <w:tc>
          <w:tcPr>
            <w:tcW w:type="dxa" w:w="2160"/>
          </w:tcPr>
          <w:p>
            <w:pPr>
              <w:jc w:val="right"/>
            </w:pPr>
            <w:r>
              <w:rPr>
                <w:sz w:val="17"/>
              </w:rPr>
              <w:t>令和5〜7年度の利用率の平均×令和8年度の推計人口。**3年平均が下がり続けている系列を上に引いている**</w:t>
            </w:r>
          </w:p>
        </w:tc>
      </w:tr>
    </w:tbl>
    <w:p>
      <w:r>
        <w:t>**国保連月報で確かめられます。**令和8年度の提供分は審査202605〜202607の3か月あり、前年の同じ提供月と比べられます。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**月報の実績**</w:t>
            </w:r>
          </w:p>
        </w:tc>
        <w:tc>
          <w:tcPr>
            <w:tcW w:type="dxa" w:w="2160"/>
          </w:tcPr>
          <w:p>
            <w:pPr>
              <w:jc w:val="right"/>
            </w:pPr>
            <w:r>
              <w:rPr>
                <w:sz w:val="17"/>
              </w:rPr>
              <w:t>**0.9598**</w:t>
            </w:r>
          </w:p>
        </w:tc>
        <w:tc>
          <w:tcPr>
            <w:tcW w:type="dxa" w:w="2160"/>
          </w:tcPr>
          <w:p>
            <w:pPr>
              <w:jc w:val="right"/>
            </w:pPr>
            <w:r>
              <w:rPr>
                <w:sz w:val="17"/>
              </w:rPr>
              <w:t>**964,745**</w:t>
            </w:r>
          </w:p>
        </w:tc>
        <w:tc>
          <w:tcPr>
            <w:tcW w:type="dxa" w:w="2160"/>
          </w:tcPr>
          <w:p>
            <w:pPr>
              <w:jc w:val="right"/>
            </w:pPr>
            <w:r>
              <w:rPr>
                <w:sz w:val="17"/>
              </w:rPr>
              <w:t>国保連月報の令和8年度4〜6月提供分256,885,163円と前年の同じ月267,642,209円の比。**3か月分の実績による**</w:t>
            </w:r>
          </w:p>
        </w:tc>
      </w:tr>
    </w:tbl>
    <w:p>
      <w:r>
        <w:t>**実績は「据え置き」と「令和6→令和7を延長」の間にあり、当方の現行方式は実績より6.0％高く出ています。**令和5〜7年度の3年平均が、下がり続けている系列を上に引いているためです。</w:t>
      </w:r>
    </w:p>
    <w:p>
      <w:r>
        <w:t>**月報を使わない置き方でも、同じところに来ます。**他町村の案件で用いている置き方で確かめました。認定者数の伸びを一律に当て、サービス別の趨勢を半分だけ織り込み、一律の伸びからの乖離に上限（20ポイント）を置くものです。**月報を一切使わずに令和8年度を置けるため、独立した検算にな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**認定者数＋趨勢半分**</w:t>
            </w:r>
          </w:p>
        </w:tc>
        <w:tc>
          <w:tcPr>
            <w:tcW w:type="dxa" w:w="2160"/>
          </w:tcPr>
          <w:p>
            <w:pPr>
              <w:jc w:val="right"/>
            </w:pPr>
            <w:r>
              <w:rPr>
                <w:sz w:val="17"/>
              </w:rPr>
              <w:t>**0.9694**</w:t>
            </w:r>
          </w:p>
        </w:tc>
        <w:tc>
          <w:tcPr>
            <w:tcW w:type="dxa" w:w="2160"/>
          </w:tcPr>
          <w:p>
            <w:pPr>
              <w:jc w:val="right"/>
            </w:pPr>
            <w:r>
              <w:rPr>
                <w:sz w:val="17"/>
              </w:rPr>
              <w:t>**974,344**</w:t>
            </w:r>
          </w:p>
        </w:tc>
        <w:tc>
          <w:tcPr>
            <w:tcW w:type="dxa" w:w="2160"/>
          </w:tcPr>
          <w:p>
            <w:pPr>
              <w:jc w:val="right"/>
            </w:pPr>
            <w:r>
              <w:rPr>
                <w:sz w:val="17"/>
              </w:rPr>
              <w:t>第1号認定者数の伸び+0.51％に、サービス別の趨勢を50％だけ織り込む（乖離の上限20ポイント）。**他町村の案件で用いている置き方。月報を使わずに置ける**</w:t>
            </w:r>
          </w:p>
        </w:tc>
      </w:tr>
    </w:tbl>
    <w:p>
      <w:r>
        <w:t>**月報の実績0.9598との差は1.0％です。**出所の異なる2つの置き方が近い値を示す一方、現行方式1.0171はどちらからも離れています。**令和8年度の水準が令和7年度を下回ることは、月報によっても、月報を使わない置き方によっても支持されます。**</w:t>
      </w:r>
    </w:p>
    <w:p>
      <w:r>
        <w:t>**したがって令和8年度は月報の実績で置きます。**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pPr>
      <w:r>
        <w:rPr>
          <w:rFonts w:ascii="游ゴシック" w:hAnsi="游ゴシック" w:eastAsia="游ゴシック"/>
        </w:rPr>
        <w:t>（参考）令和8年度を基点とした場合の第10期</w:t>
      </w:r>
    </w:p>
    <w:p>
      <w:r>
        <w:t>令和8年度を基点とし、第1号被保険者1人当たりの給付費を据え置いて人口で延ばすと次のようになります。**見える化システムの自然体推計（利用率・1人1月あたり給付費の変化を0とする）と総額の置き方が同じです。**区分別の延ばし方の違いは、見込量算定の再検証に測って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現行（令和5〜7年度の利用率平均）</w:t>
            </w:r>
          </w:p>
        </w:tc>
        <w:tc>
          <w:tcPr>
            <w:tcW w:type="dxa" w:w="2160"/>
          </w:tcPr>
          <w:p>
            <w:pPr>
              <w:jc w:val="center"/>
            </w:pPr>
            <w:r>
              <w:rPr>
                <w:b/>
                <w:sz w:val="17"/>
              </w:rPr>
              <w:t>自然体推計（令和8年度基点）</w:t>
            </w:r>
          </w:p>
        </w:tc>
        <w:tc>
          <w:tcPr>
            <w:tcW w:type="dxa" w:w="2160"/>
          </w:tcPr>
          <w:p>
            <w:pPr>
              <w:jc w:val="center"/>
            </w:pPr>
            <w:r>
              <w:rPr>
                <w:b/>
                <w:sz w:val="17"/>
              </w:rPr>
              <w:t>差</w:t>
            </w:r>
          </w:p>
        </w:tc>
      </w:tr>
      <w:tr>
        <w:tc>
          <w:tcPr>
            <w:tcW w:type="dxa" w:w="2160"/>
          </w:tcPr>
          <w:p>
            <w:r>
              <w:rPr>
                <w:sz w:val="17"/>
              </w:rPr>
              <w:t>令和8年度の総給付費（千円）</w:t>
            </w:r>
          </w:p>
        </w:tc>
        <w:tc>
          <w:tcPr>
            <w:tcW w:type="dxa" w:w="2160"/>
          </w:tcPr>
          <w:p>
            <w:pPr>
              <w:jc w:val="right"/>
            </w:pPr>
            <w:r>
              <w:rPr>
                <w:sz w:val="17"/>
              </w:rPr>
              <w:t>―</w:t>
            </w:r>
          </w:p>
        </w:tc>
        <w:tc>
          <w:tcPr>
            <w:tcW w:type="dxa" w:w="2160"/>
          </w:tcPr>
          <w:p>
            <w:pPr>
              <w:jc w:val="right"/>
            </w:pPr>
            <w:r>
              <w:rPr>
                <w:sz w:val="17"/>
              </w:rPr>
              <w:t>964,745</w:t>
            </w:r>
          </w:p>
        </w:tc>
        <w:tc>
          <w:tcPr>
            <w:tcW w:type="dxa" w:w="2160"/>
          </w:tcPr>
          <w:p>
            <w:pPr>
              <w:jc w:val="right"/>
            </w:pPr>
            <w:r>
              <w:rPr>
                <w:sz w:val="17"/>
              </w:rPr>
              <w:t>―</w:t>
            </w:r>
          </w:p>
        </w:tc>
      </w:tr>
      <w:tr>
        <w:tc>
          <w:tcPr>
            <w:tcW w:type="dxa" w:w="2160"/>
          </w:tcPr>
          <w:p>
            <w:r>
              <w:rPr>
                <w:sz w:val="17"/>
              </w:rPr>
              <w:t>令和9年度の総給付費（千円）</w:t>
            </w:r>
          </w:p>
        </w:tc>
        <w:tc>
          <w:tcPr>
            <w:tcW w:type="dxa" w:w="2160"/>
          </w:tcPr>
          <w:p>
            <w:pPr>
              <w:jc w:val="right"/>
            </w:pPr>
            <w:r>
              <w:rPr>
                <w:sz w:val="17"/>
              </w:rPr>
              <w:t>960,695</w:t>
            </w:r>
          </w:p>
        </w:tc>
        <w:tc>
          <w:tcPr>
            <w:tcW w:type="dxa" w:w="2160"/>
          </w:tcPr>
          <w:p>
            <w:pPr>
              <w:jc w:val="right"/>
            </w:pPr>
            <w:r>
              <w:rPr>
                <w:sz w:val="17"/>
              </w:rPr>
              <w:t>960,695</w:t>
            </w:r>
          </w:p>
        </w:tc>
        <w:tc>
          <w:tcPr>
            <w:tcW w:type="dxa" w:w="2160"/>
          </w:tcPr>
          <w:p>
            <w:pPr>
              <w:jc w:val="right"/>
            </w:pPr>
            <w:r>
              <w:rPr>
                <w:sz w:val="17"/>
              </w:rPr>
              <w:t>+0</w:t>
            </w:r>
          </w:p>
        </w:tc>
      </w:tr>
      <w:tr>
        <w:tc>
          <w:tcPr>
            <w:tcW w:type="dxa" w:w="2160"/>
          </w:tcPr>
          <w:p>
            <w:r>
              <w:rPr>
                <w:sz w:val="17"/>
              </w:rPr>
              <w:t>令和10年度の総給付費（千円）</w:t>
            </w:r>
          </w:p>
        </w:tc>
        <w:tc>
          <w:tcPr>
            <w:tcW w:type="dxa" w:w="2160"/>
          </w:tcPr>
          <w:p>
            <w:pPr>
              <w:jc w:val="right"/>
            </w:pPr>
            <w:r>
              <w:rPr>
                <w:sz w:val="17"/>
              </w:rPr>
              <w:t>956,645</w:t>
            </w:r>
          </w:p>
        </w:tc>
        <w:tc>
          <w:tcPr>
            <w:tcW w:type="dxa" w:w="2160"/>
          </w:tcPr>
          <w:p>
            <w:pPr>
              <w:jc w:val="right"/>
            </w:pPr>
            <w:r>
              <w:rPr>
                <w:sz w:val="17"/>
              </w:rPr>
              <w:t>956,645</w:t>
            </w:r>
          </w:p>
        </w:tc>
        <w:tc>
          <w:tcPr>
            <w:tcW w:type="dxa" w:w="2160"/>
          </w:tcPr>
          <w:p>
            <w:pPr>
              <w:jc w:val="right"/>
            </w:pPr>
            <w:r>
              <w:rPr>
                <w:sz w:val="17"/>
              </w:rPr>
              <w:t>+0</w:t>
            </w:r>
          </w:p>
        </w:tc>
      </w:tr>
      <w:tr>
        <w:tc>
          <w:tcPr>
            <w:tcW w:type="dxa" w:w="2160"/>
          </w:tcPr>
          <w:p>
            <w:r>
              <w:rPr>
                <w:sz w:val="17"/>
              </w:rPr>
              <w:t>令和11年度の総給付費（千円）</w:t>
            </w:r>
          </w:p>
        </w:tc>
        <w:tc>
          <w:tcPr>
            <w:tcW w:type="dxa" w:w="2160"/>
          </w:tcPr>
          <w:p>
            <w:pPr>
              <w:jc w:val="right"/>
            </w:pPr>
            <w:r>
              <w:rPr>
                <w:sz w:val="17"/>
              </w:rPr>
              <w:t>952,595</w:t>
            </w:r>
          </w:p>
        </w:tc>
        <w:tc>
          <w:tcPr>
            <w:tcW w:type="dxa" w:w="2160"/>
          </w:tcPr>
          <w:p>
            <w:pPr>
              <w:jc w:val="right"/>
            </w:pPr>
            <w:r>
              <w:rPr>
                <w:sz w:val="17"/>
              </w:rPr>
              <w:t>952,595</w:t>
            </w:r>
          </w:p>
        </w:tc>
        <w:tc>
          <w:tcPr>
            <w:tcW w:type="dxa" w:w="2160"/>
          </w:tcPr>
          <w:p>
            <w:pPr>
              <w:jc w:val="right"/>
            </w:pPr>
            <w:r>
              <w:rPr>
                <w:sz w:val="17"/>
              </w:rPr>
              <w:t>+0</w:t>
            </w:r>
          </w:p>
        </w:tc>
      </w:tr>
      <w:tr>
        <w:tc>
          <w:tcPr>
            <w:tcW w:type="dxa" w:w="2160"/>
          </w:tcPr>
          <w:p>
            <w:r>
              <w:rPr>
                <w:sz w:val="17"/>
              </w:rPr>
              <w:t>**総給付費 3年計（千円）**</w:t>
            </w:r>
          </w:p>
        </w:tc>
        <w:tc>
          <w:tcPr>
            <w:tcW w:type="dxa" w:w="2160"/>
          </w:tcPr>
          <w:p>
            <w:pPr>
              <w:jc w:val="right"/>
            </w:pPr>
            <w:r>
              <w:rPr>
                <w:sz w:val="17"/>
              </w:rPr>
              <w:t>**2,869,936**</w:t>
            </w:r>
          </w:p>
        </w:tc>
        <w:tc>
          <w:tcPr>
            <w:tcW w:type="dxa" w:w="2160"/>
          </w:tcPr>
          <w:p>
            <w:pPr>
              <w:jc w:val="right"/>
            </w:pPr>
            <w:r>
              <w:rPr>
                <w:sz w:val="17"/>
              </w:rPr>
              <w:t>**2,869,936**</w:t>
            </w:r>
          </w:p>
        </w:tc>
        <w:tc>
          <w:tcPr>
            <w:tcW w:type="dxa" w:w="2160"/>
          </w:tcPr>
          <w:p>
            <w:pPr>
              <w:jc w:val="right"/>
            </w:pPr>
            <w:r>
              <w:rPr>
                <w:sz w:val="17"/>
              </w:rPr>
              <w:t>**+0（-5.85%）**</w:t>
            </w:r>
          </w:p>
        </w:tc>
      </w:tr>
      <w:tr>
        <w:tc>
          <w:tcPr>
            <w:tcW w:type="dxa" w:w="2160"/>
          </w:tcPr>
          <w:p>
            <w:r>
              <w:rPr>
                <w:sz w:val="17"/>
              </w:rPr>
              <w:t>標準給付費 3年計（千円）</w:t>
            </w:r>
          </w:p>
        </w:tc>
        <w:tc>
          <w:tcPr>
            <w:tcW w:type="dxa" w:w="2160"/>
          </w:tcPr>
          <w:p>
            <w:pPr>
              <w:jc w:val="right"/>
            </w:pPr>
            <w:r>
              <w:rPr>
                <w:sz w:val="17"/>
              </w:rPr>
              <w:t>3,093,948</w:t>
            </w:r>
          </w:p>
        </w:tc>
        <w:tc>
          <w:tcPr>
            <w:tcW w:type="dxa" w:w="2160"/>
          </w:tcPr>
          <w:p>
            <w:pPr>
              <w:jc w:val="right"/>
            </w:pPr>
            <w:r>
              <w:rPr>
                <w:sz w:val="17"/>
              </w:rPr>
              <w:t>3,093,948</w:t>
            </w:r>
          </w:p>
        </w:tc>
        <w:tc>
          <w:tcPr>
            <w:tcW w:type="dxa" w:w="2160"/>
          </w:tcPr>
          <w:p>
            <w:pPr>
              <w:jc w:val="right"/>
            </w:pPr>
            <w:r>
              <w:rPr>
                <w:sz w:val="17"/>
              </w:rPr>
              <w:t>+0</w:t>
            </w:r>
          </w:p>
        </w:tc>
      </w:tr>
      <w:tr>
        <w:tc>
          <w:tcPr>
            <w:tcW w:type="dxa" w:w="2160"/>
          </w:tcPr>
          <w:p>
            <w:r>
              <w:rPr>
                <w:sz w:val="17"/>
              </w:rPr>
              <w:t>**保険料基準額（月額）**</w:t>
            </w:r>
          </w:p>
        </w:tc>
        <w:tc>
          <w:tcPr>
            <w:tcW w:type="dxa" w:w="2160"/>
          </w:tcPr>
          <w:p>
            <w:pPr>
              <w:jc w:val="right"/>
            </w:pPr>
            <w:r>
              <w:rPr>
                <w:sz w:val="17"/>
              </w:rPr>
              <w:t>**6,570円**</w:t>
            </w:r>
          </w:p>
        </w:tc>
        <w:tc>
          <w:tcPr>
            <w:tcW w:type="dxa" w:w="2160"/>
          </w:tcPr>
          <w:p>
            <w:pPr>
              <w:jc w:val="right"/>
            </w:pPr>
            <w:r>
              <w:rPr>
                <w:sz w:val="17"/>
              </w:rPr>
              <w:t>**6,210円**</w:t>
            </w:r>
          </w:p>
        </w:tc>
        <w:tc>
          <w:tcPr>
            <w:tcW w:type="dxa" w:w="2160"/>
          </w:tcPr>
          <w:p>
            <w:pPr>
              <w:jc w:val="right"/>
            </w:pPr>
            <w:r>
              <w:rPr>
                <w:sz w:val="17"/>
              </w:rPr>
              <w:t>**-360円**</w:t>
            </w:r>
          </w:p>
        </w:tc>
      </w:tr>
      <w:tr>
        <w:tc>
          <w:tcPr>
            <w:tcW w:type="dxa" w:w="2160"/>
          </w:tcPr>
          <w:p>
            <w:r>
              <w:rPr>
                <w:sz w:val="17"/>
              </w:rPr>
              <w:t xml:space="preserve">　100円未満切上げ</w:t>
            </w:r>
          </w:p>
        </w:tc>
        <w:tc>
          <w:tcPr>
            <w:tcW w:type="dxa" w:w="2160"/>
          </w:tcPr>
          <w:p>
            <w:pPr>
              <w:jc w:val="right"/>
            </w:pPr>
            <w:r>
              <w:rPr>
                <w:sz w:val="17"/>
              </w:rPr>
              <w:t>6,600円</w:t>
            </w:r>
          </w:p>
        </w:tc>
        <w:tc>
          <w:tcPr>
            <w:tcW w:type="dxa" w:w="2160"/>
          </w:tcPr>
          <w:p>
            <w:pPr>
              <w:jc w:val="right"/>
            </w:pPr>
            <w:r>
              <w:rPr>
                <w:sz w:val="17"/>
              </w:rPr>
              <w:t>6,300円</w:t>
            </w:r>
          </w:p>
        </w:tc>
        <w:tc>
          <w:tcPr>
            <w:tcW w:type="dxa" w:w="2160"/>
          </w:tcPr>
          <w:p>
            <w:pPr>
              <w:jc w:val="right"/>
            </w:pPr>
            <w:r>
              <w:rPr>
                <w:sz w:val="17"/>
              </w:rPr>
              <w:t>―</w:t>
            </w:r>
          </w:p>
        </w:tc>
      </w:tr>
    </w:tbl>
    <w:p>
      <w:r>
        <w:rPr>
          <w:sz w:val="18"/>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r>
        <w:t>**令和8年9月25日版から、自然体推計を標準の算定としました。**令和7年9月の断層のあとも給付費は下がり続けており（令和8年度4〜6月提供分は前年同期の96.0％）、令和5〜7年度の3年平均はその動きを映していないためです。**月報を使わない独立した置き方でも同じところに来ることを確かめています（本章の（参考）を参照）。**見える化システムの構造とも合います。</w:t>
      </w:r>
    </w:p>
    <w:p>
      <w:r>
        <w:t>**ただし令和8年度は3か月分しかなく、完結年度ではありません。**他町村の手引きは「基準年度は完結した最新年度とする」としており、この点では従前の方式のほうが原則に沿います。**令和8年度の残りの月の実績と、令和7年8〜9月の計上方法の確認を踏まえて、協議会で最終的に確定していただく事項です。**令和8年度の給付費が持ち直せば、見込みは上振れします。</w:t>
      </w:r>
    </w:p>
    <w:p>
      <w:r>
        <w:t>保険料への効きは月額360円（6,570円→6,210円、100円未満切上げで6,600円→6,300円）です。**据え置きか引下げかの分かれ目にあたるため、協議会にはこの2つを並べてお示しします。**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754</w:t>
            </w:r>
          </w:p>
        </w:tc>
        <w:tc>
          <w:tcPr>
            <w:tcW w:type="dxa" w:w="1234"/>
          </w:tcPr>
          <w:p>
            <w:pPr>
              <w:jc w:val="right"/>
            </w:pPr>
            <w:r>
              <w:rPr>
                <w:sz w:val="17"/>
              </w:rPr>
              <w:t>749</w:t>
            </w:r>
          </w:p>
        </w:tc>
        <w:tc>
          <w:tcPr>
            <w:tcW w:type="dxa" w:w="1234"/>
          </w:tcPr>
          <w:p>
            <w:pPr>
              <w:jc w:val="right"/>
            </w:pPr>
            <w:r>
              <w:rPr>
                <w:sz w:val="17"/>
              </w:rPr>
              <w:t>743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48.7</w:t>
            </w:r>
          </w:p>
        </w:tc>
        <w:tc>
          <w:tcPr>
            <w:tcW w:type="dxa" w:w="1234"/>
          </w:tcPr>
          <w:p>
            <w:pPr>
              <w:jc w:val="right"/>
            </w:pPr>
            <w:r>
              <w:rPr>
                <w:sz w:val="17"/>
              </w:rPr>
              <w:t>48.4</w:t>
            </w:r>
          </w:p>
        </w:tc>
        <w:tc>
          <w:tcPr>
            <w:tcW w:type="dxa" w:w="1234"/>
          </w:tcPr>
          <w:p>
            <w:pPr>
              <w:jc w:val="right"/>
            </w:pPr>
            <w:r>
              <w:rPr>
                <w:sz w:val="17"/>
              </w:rPr>
              <w:t>48.0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28,333</w:t>
            </w:r>
          </w:p>
        </w:tc>
        <w:tc>
          <w:tcPr>
            <w:tcW w:type="dxa" w:w="1234"/>
          </w:tcPr>
          <w:p>
            <w:pPr>
              <w:jc w:val="right"/>
            </w:pPr>
            <w:r>
              <w:rPr>
                <w:sz w:val="17"/>
              </w:rPr>
              <w:t>28,114</w:t>
            </w:r>
          </w:p>
        </w:tc>
        <w:tc>
          <w:tcPr>
            <w:tcW w:type="dxa" w:w="1234"/>
          </w:tcPr>
          <w:p>
            <w:pPr>
              <w:jc w:val="right"/>
            </w:pPr>
            <w:r>
              <w:rPr>
                <w:sz w:val="17"/>
              </w:rPr>
              <w:t>27,895</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4.6</w:t>
            </w:r>
          </w:p>
        </w:tc>
        <w:tc>
          <w:tcPr>
            <w:tcW w:type="dxa" w:w="1234"/>
          </w:tcPr>
          <w:p>
            <w:pPr>
              <w:jc w:val="right"/>
            </w:pPr>
            <w:r>
              <w:rPr>
                <w:sz w:val="17"/>
              </w:rPr>
              <w:t>4.6</w:t>
            </w:r>
          </w:p>
        </w:tc>
        <w:tc>
          <w:tcPr>
            <w:tcW w:type="dxa" w:w="1234"/>
          </w:tcPr>
          <w:p>
            <w:pPr>
              <w:jc w:val="right"/>
            </w:pPr>
            <w:r>
              <w:rPr>
                <w:sz w:val="17"/>
              </w:rPr>
              <w:t>4.5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3,020</w:t>
            </w:r>
          </w:p>
        </w:tc>
        <w:tc>
          <w:tcPr>
            <w:tcW w:type="dxa" w:w="1234"/>
          </w:tcPr>
          <w:p>
            <w:pPr>
              <w:jc w:val="right"/>
            </w:pPr>
            <w:r>
              <w:rPr>
                <w:sz w:val="17"/>
              </w:rPr>
              <w:t>2,996</w:t>
            </w:r>
          </w:p>
        </w:tc>
        <w:tc>
          <w:tcPr>
            <w:tcW w:type="dxa" w:w="1234"/>
          </w:tcPr>
          <w:p>
            <w:pPr>
              <w:jc w:val="right"/>
            </w:pPr>
            <w:r>
              <w:rPr>
                <w:sz w:val="17"/>
              </w:rPr>
              <w:t>2,973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260</w:t>
            </w:r>
          </w:p>
        </w:tc>
        <w:tc>
          <w:tcPr>
            <w:tcW w:type="dxa" w:w="1234"/>
          </w:tcPr>
          <w:p>
            <w:pPr>
              <w:jc w:val="right"/>
            </w:pPr>
            <w:r>
              <w:rPr>
                <w:sz w:val="17"/>
              </w:rPr>
              <w:t>258</w:t>
            </w:r>
          </w:p>
        </w:tc>
        <w:tc>
          <w:tcPr>
            <w:tcW w:type="dxa" w:w="1234"/>
          </w:tcPr>
          <w:p>
            <w:pPr>
              <w:jc w:val="right"/>
            </w:pPr>
            <w:r>
              <w:rPr>
                <w:sz w:val="17"/>
              </w:rPr>
              <w:t>256</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39.8</w:t>
            </w:r>
          </w:p>
        </w:tc>
        <w:tc>
          <w:tcPr>
            <w:tcW w:type="dxa" w:w="1234"/>
          </w:tcPr>
          <w:p>
            <w:pPr>
              <w:jc w:val="right"/>
            </w:pPr>
            <w:r>
              <w:rPr>
                <w:sz w:val="17"/>
              </w:rPr>
              <w:t>39.5</w:t>
            </w:r>
          </w:p>
        </w:tc>
        <w:tc>
          <w:tcPr>
            <w:tcW w:type="dxa" w:w="1234"/>
          </w:tcPr>
          <w:p>
            <w:pPr>
              <w:jc w:val="right"/>
            </w:pPr>
            <w:r>
              <w:rPr>
                <w:sz w:val="17"/>
              </w:rPr>
              <w:t>39.2</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19,227</w:t>
            </w:r>
          </w:p>
        </w:tc>
        <w:tc>
          <w:tcPr>
            <w:tcW w:type="dxa" w:w="1234"/>
          </w:tcPr>
          <w:p>
            <w:pPr>
              <w:jc w:val="right"/>
            </w:pPr>
            <w:r>
              <w:rPr>
                <w:sz w:val="17"/>
              </w:rPr>
              <w:t>19,078</w:t>
            </w:r>
          </w:p>
        </w:tc>
        <w:tc>
          <w:tcPr>
            <w:tcW w:type="dxa" w:w="1234"/>
          </w:tcPr>
          <w:p>
            <w:pPr>
              <w:jc w:val="right"/>
            </w:pPr>
            <w:r>
              <w:rPr>
                <w:sz w:val="17"/>
              </w:rPr>
              <w:t>18,930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8.7</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825</w:t>
            </w:r>
          </w:p>
        </w:tc>
        <w:tc>
          <w:tcPr>
            <w:tcW w:type="dxa" w:w="1234"/>
          </w:tcPr>
          <w:p>
            <w:pPr>
              <w:jc w:val="right"/>
            </w:pPr>
            <w:r>
              <w:rPr>
                <w:sz w:val="17"/>
              </w:rPr>
              <w:t>819</w:t>
            </w:r>
          </w:p>
        </w:tc>
        <w:tc>
          <w:tcPr>
            <w:tcW w:type="dxa" w:w="1234"/>
          </w:tcPr>
          <w:p>
            <w:pPr>
              <w:jc w:val="right"/>
            </w:pPr>
            <w:r>
              <w:rPr>
                <w:sz w:val="17"/>
              </w:rPr>
              <w:t>813</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1,458</w:t>
            </w:r>
          </w:p>
        </w:tc>
        <w:tc>
          <w:tcPr>
            <w:tcW w:type="dxa" w:w="1234"/>
          </w:tcPr>
          <w:p>
            <w:pPr>
              <w:jc w:val="right"/>
            </w:pPr>
            <w:r>
              <w:rPr>
                <w:sz w:val="17"/>
              </w:rPr>
              <w:t>1,447</w:t>
            </w:r>
          </w:p>
        </w:tc>
        <w:tc>
          <w:tcPr>
            <w:tcW w:type="dxa" w:w="1234"/>
          </w:tcPr>
          <w:p>
            <w:pPr>
              <w:jc w:val="right"/>
            </w:pPr>
            <w:r>
              <w:rPr>
                <w:sz w:val="17"/>
              </w:rPr>
              <w:t>1,436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159.5</w:t>
            </w:r>
          </w:p>
        </w:tc>
        <w:tc>
          <w:tcPr>
            <w:tcW w:type="dxa" w:w="1234"/>
          </w:tcPr>
          <w:p>
            <w:pPr>
              <w:jc w:val="right"/>
            </w:pPr>
            <w:r>
              <w:rPr>
                <w:sz w:val="17"/>
              </w:rPr>
              <w:t>158.3</w:t>
            </w:r>
          </w:p>
        </w:tc>
        <w:tc>
          <w:tcPr>
            <w:tcW w:type="dxa" w:w="1234"/>
          </w:tcPr>
          <w:p>
            <w:pPr>
              <w:jc w:val="right"/>
            </w:pPr>
            <w:r>
              <w:rPr>
                <w:sz w:val="17"/>
              </w:rPr>
              <w:t>157.1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145,240</w:t>
            </w:r>
          </w:p>
        </w:tc>
        <w:tc>
          <w:tcPr>
            <w:tcW w:type="dxa" w:w="1234"/>
          </w:tcPr>
          <w:p>
            <w:pPr>
              <w:jc w:val="right"/>
            </w:pPr>
            <w:r>
              <w:rPr>
                <w:sz w:val="17"/>
              </w:rPr>
              <w:t>144,118</w:t>
            </w:r>
          </w:p>
        </w:tc>
        <w:tc>
          <w:tcPr>
            <w:tcW w:type="dxa" w:w="1234"/>
          </w:tcPr>
          <w:p>
            <w:pPr>
              <w:jc w:val="right"/>
            </w:pPr>
            <w:r>
              <w:rPr>
                <w:sz w:val="17"/>
              </w:rPr>
              <w:t>142,996</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177</w:t>
            </w:r>
          </w:p>
        </w:tc>
        <w:tc>
          <w:tcPr>
            <w:tcW w:type="dxa" w:w="1234"/>
          </w:tcPr>
          <w:p>
            <w:pPr>
              <w:jc w:val="right"/>
            </w:pPr>
            <w:r>
              <w:rPr>
                <w:sz w:val="17"/>
              </w:rPr>
              <w:t>175</w:t>
            </w:r>
          </w:p>
        </w:tc>
        <w:tc>
          <w:tcPr>
            <w:tcW w:type="dxa" w:w="1234"/>
          </w:tcPr>
          <w:p>
            <w:pPr>
              <w:jc w:val="right"/>
            </w:pPr>
            <w:r>
              <w:rPr>
                <w:sz w:val="17"/>
              </w:rPr>
              <w:t>174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25.2</w:t>
            </w:r>
          </w:p>
        </w:tc>
        <w:tc>
          <w:tcPr>
            <w:tcW w:type="dxa" w:w="1234"/>
          </w:tcPr>
          <w:p>
            <w:pPr>
              <w:jc w:val="right"/>
            </w:pPr>
            <w:r>
              <w:rPr>
                <w:sz w:val="17"/>
              </w:rPr>
              <w:t>25.0</w:t>
            </w:r>
          </w:p>
        </w:tc>
        <w:tc>
          <w:tcPr>
            <w:tcW w:type="dxa" w:w="1234"/>
          </w:tcPr>
          <w:p>
            <w:pPr>
              <w:jc w:val="right"/>
            </w:pPr>
            <w:r>
              <w:rPr>
                <w:sz w:val="17"/>
              </w:rPr>
              <w:t>24.9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14,835</w:t>
            </w:r>
          </w:p>
        </w:tc>
        <w:tc>
          <w:tcPr>
            <w:tcW w:type="dxa" w:w="1234"/>
          </w:tcPr>
          <w:p>
            <w:pPr>
              <w:jc w:val="right"/>
            </w:pPr>
            <w:r>
              <w:rPr>
                <w:sz w:val="17"/>
              </w:rPr>
              <w:t>14,720</w:t>
            </w:r>
          </w:p>
        </w:tc>
        <w:tc>
          <w:tcPr>
            <w:tcW w:type="dxa" w:w="1234"/>
          </w:tcPr>
          <w:p>
            <w:pPr>
              <w:jc w:val="right"/>
            </w:pPr>
            <w:r>
              <w:rPr>
                <w:sz w:val="17"/>
              </w:rPr>
              <w:t>14,606</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225</w:t>
            </w:r>
          </w:p>
        </w:tc>
        <w:tc>
          <w:tcPr>
            <w:tcW w:type="dxa" w:w="1234"/>
          </w:tcPr>
          <w:p>
            <w:pPr>
              <w:jc w:val="right"/>
            </w:pPr>
            <w:r>
              <w:rPr>
                <w:sz w:val="17"/>
              </w:rPr>
              <w:t>224</w:t>
            </w:r>
          </w:p>
        </w:tc>
        <w:tc>
          <w:tcPr>
            <w:tcW w:type="dxa" w:w="1234"/>
          </w:tcPr>
          <w:p>
            <w:pPr>
              <w:jc w:val="right"/>
            </w:pPr>
            <w:r>
              <w:rPr>
                <w:sz w:val="17"/>
              </w:rPr>
              <w:t>222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24.4</w:t>
            </w:r>
          </w:p>
        </w:tc>
        <w:tc>
          <w:tcPr>
            <w:tcW w:type="dxa" w:w="1234"/>
          </w:tcPr>
          <w:p>
            <w:pPr>
              <w:jc w:val="right"/>
            </w:pPr>
            <w:r>
              <w:rPr>
                <w:sz w:val="17"/>
              </w:rPr>
              <w:t>24.2</w:t>
            </w:r>
          </w:p>
        </w:tc>
        <w:tc>
          <w:tcPr>
            <w:tcW w:type="dxa" w:w="1234"/>
          </w:tcPr>
          <w:p>
            <w:pPr>
              <w:jc w:val="right"/>
            </w:pPr>
            <w:r>
              <w:rPr>
                <w:sz w:val="17"/>
              </w:rPr>
              <w:t>24.0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26,091</w:t>
            </w:r>
          </w:p>
        </w:tc>
        <w:tc>
          <w:tcPr>
            <w:tcW w:type="dxa" w:w="1234"/>
          </w:tcPr>
          <w:p>
            <w:pPr>
              <w:jc w:val="right"/>
            </w:pPr>
            <w:r>
              <w:rPr>
                <w:sz w:val="17"/>
              </w:rPr>
              <w:t>25,890</w:t>
            </w:r>
          </w:p>
        </w:tc>
        <w:tc>
          <w:tcPr>
            <w:tcW w:type="dxa" w:w="1234"/>
          </w:tcPr>
          <w:p>
            <w:pPr>
              <w:jc w:val="right"/>
            </w:pPr>
            <w:r>
              <w:rPr>
                <w:sz w:val="17"/>
              </w:rPr>
              <w:t>25,688</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2,217</w:t>
            </w:r>
          </w:p>
        </w:tc>
        <w:tc>
          <w:tcPr>
            <w:tcW w:type="dxa" w:w="1234"/>
          </w:tcPr>
          <w:p>
            <w:pPr>
              <w:jc w:val="right"/>
            </w:pPr>
            <w:r>
              <w:rPr>
                <w:sz w:val="17"/>
              </w:rPr>
              <w:t>2,200</w:t>
            </w:r>
          </w:p>
        </w:tc>
        <w:tc>
          <w:tcPr>
            <w:tcW w:type="dxa" w:w="1234"/>
          </w:tcPr>
          <w:p>
            <w:pPr>
              <w:jc w:val="right"/>
            </w:pPr>
            <w:r>
              <w:rPr>
                <w:sz w:val="17"/>
              </w:rPr>
              <w:t>2,183</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183.7</w:t>
            </w:r>
          </w:p>
        </w:tc>
        <w:tc>
          <w:tcPr>
            <w:tcW w:type="dxa" w:w="1234"/>
          </w:tcPr>
          <w:p>
            <w:pPr>
              <w:jc w:val="right"/>
            </w:pPr>
            <w:r>
              <w:rPr>
                <w:sz w:val="17"/>
              </w:rPr>
              <w:t>182.2</w:t>
            </w:r>
          </w:p>
        </w:tc>
        <w:tc>
          <w:tcPr>
            <w:tcW w:type="dxa" w:w="1234"/>
          </w:tcPr>
          <w:p>
            <w:pPr>
              <w:jc w:val="right"/>
            </w:pPr>
            <w:r>
              <w:rPr>
                <w:sz w:val="17"/>
              </w:rPr>
              <w:t>180.8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29,816</w:t>
            </w:r>
          </w:p>
        </w:tc>
        <w:tc>
          <w:tcPr>
            <w:tcW w:type="dxa" w:w="1234"/>
          </w:tcPr>
          <w:p>
            <w:pPr>
              <w:jc w:val="right"/>
            </w:pPr>
            <w:r>
              <w:rPr>
                <w:sz w:val="17"/>
              </w:rPr>
              <w:t>29,586</w:t>
            </w:r>
          </w:p>
        </w:tc>
        <w:tc>
          <w:tcPr>
            <w:tcW w:type="dxa" w:w="1234"/>
          </w:tcPr>
          <w:p>
            <w:pPr>
              <w:jc w:val="right"/>
            </w:pPr>
            <w:r>
              <w:rPr>
                <w:sz w:val="17"/>
              </w:rPr>
              <w:t>29,356</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1,641</w:t>
            </w:r>
          </w:p>
        </w:tc>
        <w:tc>
          <w:tcPr>
            <w:tcW w:type="dxa" w:w="1234"/>
          </w:tcPr>
          <w:p>
            <w:pPr>
              <w:jc w:val="right"/>
            </w:pPr>
            <w:r>
              <w:rPr>
                <w:sz w:val="17"/>
              </w:rPr>
              <w:t>1,628</w:t>
            </w:r>
          </w:p>
        </w:tc>
        <w:tc>
          <w:tcPr>
            <w:tcW w:type="dxa" w:w="1234"/>
          </w:tcPr>
          <w:p>
            <w:pPr>
              <w:jc w:val="right"/>
            </w:pPr>
            <w:r>
              <w:rPr>
                <w:sz w:val="17"/>
              </w:rPr>
              <w:t>1,615</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1,727</w:t>
            </w:r>
          </w:p>
        </w:tc>
        <w:tc>
          <w:tcPr>
            <w:tcW w:type="dxa" w:w="1234"/>
          </w:tcPr>
          <w:p>
            <w:pPr>
              <w:jc w:val="right"/>
            </w:pPr>
            <w:r>
              <w:rPr>
                <w:sz w:val="17"/>
              </w:rPr>
              <w:t>1,713</w:t>
            </w:r>
          </w:p>
        </w:tc>
        <w:tc>
          <w:tcPr>
            <w:tcW w:type="dxa" w:w="1234"/>
          </w:tcPr>
          <w:p>
            <w:pPr>
              <w:jc w:val="right"/>
            </w:pPr>
            <w:r>
              <w:rPr>
                <w:sz w:val="17"/>
              </w:rPr>
              <w:t>1,700</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9,270</w:t>
            </w:r>
          </w:p>
        </w:tc>
        <w:tc>
          <w:tcPr>
            <w:tcW w:type="dxa" w:w="1234"/>
          </w:tcPr>
          <w:p>
            <w:pPr>
              <w:jc w:val="right"/>
            </w:pPr>
            <w:r>
              <w:rPr>
                <w:sz w:val="17"/>
              </w:rPr>
              <w:t>9,211</w:t>
            </w:r>
          </w:p>
        </w:tc>
        <w:tc>
          <w:tcPr>
            <w:tcW w:type="dxa" w:w="1234"/>
          </w:tcPr>
          <w:p>
            <w:pPr>
              <w:jc w:val="right"/>
            </w:pPr>
            <w:r>
              <w:rPr>
                <w:sz w:val="17"/>
              </w:rPr>
              <w:t>9,153</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242.9</w:t>
            </w:r>
          </w:p>
        </w:tc>
        <w:tc>
          <w:tcPr>
            <w:tcW w:type="dxa" w:w="1234"/>
          </w:tcPr>
          <w:p>
            <w:pPr>
              <w:jc w:val="right"/>
            </w:pPr>
            <w:r>
              <w:rPr>
                <w:sz w:val="17"/>
              </w:rPr>
              <w:t>241.0</w:t>
            </w:r>
          </w:p>
        </w:tc>
        <w:tc>
          <w:tcPr>
            <w:tcW w:type="dxa" w:w="1234"/>
          </w:tcPr>
          <w:p>
            <w:pPr>
              <w:jc w:val="right"/>
            </w:pPr>
            <w:r>
              <w:rPr>
                <w:sz w:val="17"/>
              </w:rPr>
              <w:t>239.1</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45,794</w:t>
            </w:r>
          </w:p>
        </w:tc>
        <w:tc>
          <w:tcPr>
            <w:tcW w:type="dxa" w:w="1234"/>
          </w:tcPr>
          <w:p>
            <w:pPr>
              <w:jc w:val="right"/>
            </w:pPr>
            <w:r>
              <w:rPr>
                <w:sz w:val="17"/>
              </w:rPr>
              <w:t>45,441</w:t>
            </w:r>
          </w:p>
        </w:tc>
        <w:tc>
          <w:tcPr>
            <w:tcW w:type="dxa" w:w="1234"/>
          </w:tcPr>
          <w:p>
            <w:pPr>
              <w:jc w:val="right"/>
            </w:pPr>
            <w:r>
              <w:rPr>
                <w:sz w:val="17"/>
              </w:rPr>
              <w:t>45,087</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91</w:t>
            </w:r>
          </w:p>
        </w:tc>
        <w:tc>
          <w:tcPr>
            <w:tcW w:type="dxa" w:w="1234"/>
          </w:tcPr>
          <w:p>
            <w:pPr>
              <w:jc w:val="right"/>
            </w:pPr>
            <w:r>
              <w:rPr>
                <w:sz w:val="17"/>
              </w:rPr>
              <w:t>90</w:t>
            </w:r>
          </w:p>
        </w:tc>
        <w:tc>
          <w:tcPr>
            <w:tcW w:type="dxa" w:w="1234"/>
          </w:tcPr>
          <w:p>
            <w:pPr>
              <w:jc w:val="right"/>
            </w:pPr>
            <w:r>
              <w:rPr>
                <w:sz w:val="17"/>
              </w:rPr>
              <w:t>89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8.4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11,656</w:t>
            </w:r>
          </w:p>
        </w:tc>
        <w:tc>
          <w:tcPr>
            <w:tcW w:type="dxa" w:w="1234"/>
          </w:tcPr>
          <w:p>
            <w:pPr>
              <w:jc w:val="right"/>
            </w:pPr>
            <w:r>
              <w:rPr>
                <w:sz w:val="17"/>
              </w:rPr>
              <w:t>11,566</w:t>
            </w:r>
          </w:p>
        </w:tc>
        <w:tc>
          <w:tcPr>
            <w:tcW w:type="dxa" w:w="1234"/>
          </w:tcPr>
          <w:p>
            <w:pPr>
              <w:jc w:val="right"/>
            </w:pPr>
            <w:r>
              <w:rPr>
                <w:sz w:val="17"/>
              </w:rPr>
              <w:t>11,476</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21.2</w:t>
            </w:r>
          </w:p>
        </w:tc>
        <w:tc>
          <w:tcPr>
            <w:tcW w:type="dxa" w:w="1234"/>
          </w:tcPr>
          <w:p>
            <w:pPr>
              <w:jc w:val="right"/>
            </w:pPr>
            <w:r>
              <w:rPr>
                <w:sz w:val="17"/>
              </w:rPr>
              <w:t>21.0</w:t>
            </w:r>
          </w:p>
        </w:tc>
        <w:tc>
          <w:tcPr>
            <w:tcW w:type="dxa" w:w="1234"/>
          </w:tcPr>
          <w:p>
            <w:pPr>
              <w:jc w:val="right"/>
            </w:pPr>
            <w:r>
              <w:rPr>
                <w:sz w:val="17"/>
              </w:rPr>
              <w:t>20.9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47,221</w:t>
            </w:r>
          </w:p>
        </w:tc>
        <w:tc>
          <w:tcPr>
            <w:tcW w:type="dxa" w:w="1234"/>
          </w:tcPr>
          <w:p>
            <w:pPr>
              <w:jc w:val="right"/>
            </w:pPr>
            <w:r>
              <w:rPr>
                <w:sz w:val="17"/>
              </w:rPr>
              <w:t>46,857</w:t>
            </w:r>
          </w:p>
        </w:tc>
        <w:tc>
          <w:tcPr>
            <w:tcW w:type="dxa" w:w="1234"/>
          </w:tcPr>
          <w:p>
            <w:pPr>
              <w:jc w:val="right"/>
            </w:pPr>
            <w:r>
              <w:rPr>
                <w:sz w:val="17"/>
              </w:rPr>
              <w:t>46,492</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42.5</w:t>
            </w:r>
          </w:p>
        </w:tc>
        <w:tc>
          <w:tcPr>
            <w:tcW w:type="dxa" w:w="1234"/>
          </w:tcPr>
          <w:p>
            <w:pPr>
              <w:jc w:val="right"/>
            </w:pPr>
            <w:r>
              <w:rPr>
                <w:sz w:val="17"/>
              </w:rPr>
              <w:t>42.3</w:t>
            </w:r>
          </w:p>
        </w:tc>
        <w:tc>
          <w:tcPr>
            <w:tcW w:type="dxa" w:w="1234"/>
          </w:tcPr>
          <w:p>
            <w:pPr>
              <w:jc w:val="right"/>
            </w:pPr>
            <w:r>
              <w:rPr>
                <w:sz w:val="17"/>
              </w:rPr>
              <w:t>42.0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128,169</w:t>
            </w:r>
          </w:p>
        </w:tc>
        <w:tc>
          <w:tcPr>
            <w:tcW w:type="dxa" w:w="1234"/>
          </w:tcPr>
          <w:p>
            <w:pPr>
              <w:jc w:val="right"/>
            </w:pPr>
            <w:r>
              <w:rPr>
                <w:sz w:val="17"/>
              </w:rPr>
              <w:t>127,359</w:t>
            </w:r>
          </w:p>
        </w:tc>
        <w:tc>
          <w:tcPr>
            <w:tcW w:type="dxa" w:w="1234"/>
          </w:tcPr>
          <w:p>
            <w:pPr>
              <w:jc w:val="right"/>
            </w:pPr>
            <w:r>
              <w:rPr>
                <w:sz w:val="17"/>
              </w:rPr>
              <w:t>126,549</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7.2</w:t>
            </w:r>
          </w:p>
        </w:tc>
        <w:tc>
          <w:tcPr>
            <w:tcW w:type="dxa" w:w="1234"/>
          </w:tcPr>
          <w:p>
            <w:pPr>
              <w:jc w:val="right"/>
            </w:pPr>
            <w:r>
              <w:rPr>
                <w:sz w:val="17"/>
              </w:rPr>
              <w:t>7.2</w:t>
            </w:r>
          </w:p>
        </w:tc>
        <w:tc>
          <w:tcPr>
            <w:tcW w:type="dxa" w:w="1234"/>
          </w:tcPr>
          <w:p>
            <w:pPr>
              <w:jc w:val="right"/>
            </w:pPr>
            <w:r>
              <w:rPr>
                <w:sz w:val="17"/>
              </w:rPr>
              <w:t>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2,109</w:t>
            </w:r>
          </w:p>
        </w:tc>
        <w:tc>
          <w:tcPr>
            <w:tcW w:type="dxa" w:w="1234"/>
          </w:tcPr>
          <w:p>
            <w:pPr>
              <w:jc w:val="right"/>
            </w:pPr>
            <w:r>
              <w:rPr>
                <w:sz w:val="17"/>
              </w:rPr>
              <w:t>2,092</w:t>
            </w:r>
          </w:p>
        </w:tc>
        <w:tc>
          <w:tcPr>
            <w:tcW w:type="dxa" w:w="1234"/>
          </w:tcPr>
          <w:p>
            <w:pPr>
              <w:jc w:val="right"/>
            </w:pPr>
            <w:r>
              <w:rPr>
                <w:sz w:val="17"/>
              </w:rPr>
              <w:t>2,076</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126</w:t>
            </w:r>
          </w:p>
        </w:tc>
        <w:tc>
          <w:tcPr>
            <w:tcW w:type="dxa" w:w="1234"/>
          </w:tcPr>
          <w:p>
            <w:pPr>
              <w:jc w:val="right"/>
            </w:pPr>
            <w:r>
              <w:rPr>
                <w:sz w:val="17"/>
              </w:rPr>
              <w:t>125</w:t>
            </w:r>
          </w:p>
        </w:tc>
        <w:tc>
          <w:tcPr>
            <w:tcW w:type="dxa" w:w="1234"/>
          </w:tcPr>
          <w:p>
            <w:pPr>
              <w:jc w:val="right"/>
            </w:pPr>
            <w:r>
              <w:rPr>
                <w:sz w:val="17"/>
              </w:rPr>
              <w:t>124</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25.7</w:t>
            </w:r>
          </w:p>
        </w:tc>
        <w:tc>
          <w:tcPr>
            <w:tcW w:type="dxa" w:w="1234"/>
          </w:tcPr>
          <w:p>
            <w:pPr>
              <w:jc w:val="right"/>
            </w:pPr>
            <w:r>
              <w:rPr>
                <w:sz w:val="17"/>
              </w:rPr>
              <w:t>25.5</w:t>
            </w:r>
          </w:p>
        </w:tc>
        <w:tc>
          <w:tcPr>
            <w:tcW w:type="dxa" w:w="1234"/>
          </w:tcPr>
          <w:p>
            <w:pPr>
              <w:jc w:val="right"/>
            </w:pPr>
            <w:r>
              <w:rPr>
                <w:sz w:val="17"/>
              </w:rPr>
              <w:t>25.3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11,133</w:t>
            </w:r>
          </w:p>
        </w:tc>
        <w:tc>
          <w:tcPr>
            <w:tcW w:type="dxa" w:w="1234"/>
          </w:tcPr>
          <w:p>
            <w:pPr>
              <w:jc w:val="right"/>
            </w:pPr>
            <w:r>
              <w:rPr>
                <w:sz w:val="17"/>
              </w:rPr>
              <w:t>11,047</w:t>
            </w:r>
          </w:p>
        </w:tc>
        <w:tc>
          <w:tcPr>
            <w:tcW w:type="dxa" w:w="1234"/>
          </w:tcPr>
          <w:p>
            <w:pPr>
              <w:jc w:val="right"/>
            </w:pPr>
            <w:r>
              <w:rPr>
                <w:sz w:val="17"/>
              </w:rPr>
              <w:t>10,961</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279</w:t>
            </w:r>
          </w:p>
        </w:tc>
        <w:tc>
          <w:tcPr>
            <w:tcW w:type="dxa" w:w="1234"/>
          </w:tcPr>
          <w:p>
            <w:pPr>
              <w:jc w:val="right"/>
            </w:pPr>
            <w:r>
              <w:rPr>
                <w:sz w:val="17"/>
              </w:rPr>
              <w:t>277</w:t>
            </w:r>
          </w:p>
        </w:tc>
        <w:tc>
          <w:tcPr>
            <w:tcW w:type="dxa" w:w="1234"/>
          </w:tcPr>
          <w:p>
            <w:pPr>
              <w:jc w:val="right"/>
            </w:pPr>
            <w:r>
              <w:rPr>
                <w:sz w:val="17"/>
              </w:rPr>
              <w:t>275</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48</w:t>
            </w:r>
          </w:p>
        </w:tc>
        <w:tc>
          <w:tcPr>
            <w:tcW w:type="dxa" w:w="1234"/>
          </w:tcPr>
          <w:p>
            <w:pPr>
              <w:jc w:val="right"/>
            </w:pPr>
            <w:r>
              <w:rPr>
                <w:sz w:val="17"/>
              </w:rPr>
              <w:t>47</w:t>
            </w:r>
          </w:p>
        </w:tc>
        <w:tc>
          <w:tcPr>
            <w:tcW w:type="dxa" w:w="1234"/>
          </w:tcPr>
          <w:p>
            <w:pPr>
              <w:jc w:val="right"/>
            </w:pPr>
            <w:r>
              <w:rPr>
                <w:sz w:val="17"/>
              </w:rPr>
              <w:t>47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51.7</w:t>
            </w:r>
          </w:p>
        </w:tc>
        <w:tc>
          <w:tcPr>
            <w:tcW w:type="dxa" w:w="1234"/>
          </w:tcPr>
          <w:p>
            <w:pPr>
              <w:jc w:val="right"/>
            </w:pPr>
            <w:r>
              <w:rPr>
                <w:sz w:val="17"/>
              </w:rPr>
              <w:t>51.3</w:t>
            </w:r>
          </w:p>
        </w:tc>
        <w:tc>
          <w:tcPr>
            <w:tcW w:type="dxa" w:w="1234"/>
          </w:tcPr>
          <w:p>
            <w:pPr>
              <w:jc w:val="right"/>
            </w:pPr>
            <w:r>
              <w:rPr>
                <w:sz w:val="17"/>
              </w:rPr>
              <w:t>50.9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5,715</w:t>
            </w:r>
          </w:p>
        </w:tc>
        <w:tc>
          <w:tcPr>
            <w:tcW w:type="dxa" w:w="1234"/>
          </w:tcPr>
          <w:p>
            <w:pPr>
              <w:jc w:val="right"/>
            </w:pPr>
            <w:r>
              <w:rPr>
                <w:sz w:val="17"/>
              </w:rPr>
              <w:t>5,671</w:t>
            </w:r>
          </w:p>
        </w:tc>
        <w:tc>
          <w:tcPr>
            <w:tcW w:type="dxa" w:w="1234"/>
          </w:tcPr>
          <w:p>
            <w:pPr>
              <w:jc w:val="right"/>
            </w:pPr>
            <w:r>
              <w:rPr>
                <w:sz w:val="17"/>
              </w:rPr>
              <w:t>5,627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2.3</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461</w:t>
            </w:r>
          </w:p>
        </w:tc>
        <w:tc>
          <w:tcPr>
            <w:tcW w:type="dxa" w:w="1234"/>
          </w:tcPr>
          <w:p>
            <w:pPr>
              <w:jc w:val="right"/>
            </w:pPr>
            <w:r>
              <w:rPr>
                <w:sz w:val="17"/>
              </w:rPr>
              <w:t>457</w:t>
            </w:r>
          </w:p>
        </w:tc>
        <w:tc>
          <w:tcPr>
            <w:tcW w:type="dxa" w:w="1234"/>
          </w:tcPr>
          <w:p>
            <w:pPr>
              <w:jc w:val="right"/>
            </w:pPr>
            <w:r>
              <w:rPr>
                <w:sz w:val="17"/>
              </w:rPr>
              <w:t>454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835</w:t>
            </w:r>
          </w:p>
        </w:tc>
        <w:tc>
          <w:tcPr>
            <w:tcW w:type="dxa" w:w="1234"/>
          </w:tcPr>
          <w:p>
            <w:pPr>
              <w:jc w:val="right"/>
            </w:pPr>
            <w:r>
              <w:rPr>
                <w:sz w:val="17"/>
              </w:rPr>
              <w:t>829</w:t>
            </w:r>
          </w:p>
        </w:tc>
        <w:tc>
          <w:tcPr>
            <w:tcW w:type="dxa" w:w="1234"/>
          </w:tcPr>
          <w:p>
            <w:pPr>
              <w:jc w:val="right"/>
            </w:pPr>
            <w:r>
              <w:rPr>
                <w:sz w:val="17"/>
              </w:rPr>
              <w:t>822</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71.2</w:t>
            </w:r>
          </w:p>
        </w:tc>
        <w:tc>
          <w:tcPr>
            <w:tcW w:type="dxa" w:w="1234"/>
          </w:tcPr>
          <w:p>
            <w:pPr>
              <w:jc w:val="right"/>
            </w:pPr>
            <w:r>
              <w:rPr>
                <w:sz w:val="17"/>
              </w:rPr>
              <w:t>70.6</w:t>
            </w:r>
          </w:p>
        </w:tc>
        <w:tc>
          <w:tcPr>
            <w:tcW w:type="dxa" w:w="1234"/>
          </w:tcPr>
          <w:p>
            <w:pPr>
              <w:jc w:val="right"/>
            </w:pPr>
            <w:r>
              <w:rPr>
                <w:sz w:val="17"/>
              </w:rPr>
              <w:t>70.1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3,949</w:t>
            </w:r>
          </w:p>
        </w:tc>
        <w:tc>
          <w:tcPr>
            <w:tcW w:type="dxa" w:w="1234"/>
          </w:tcPr>
          <w:p>
            <w:pPr>
              <w:jc w:val="right"/>
            </w:pPr>
            <w:r>
              <w:rPr>
                <w:sz w:val="17"/>
              </w:rPr>
              <w:t>3,918</w:t>
            </w:r>
          </w:p>
        </w:tc>
        <w:tc>
          <w:tcPr>
            <w:tcW w:type="dxa" w:w="1234"/>
          </w:tcPr>
          <w:p>
            <w:pPr>
              <w:jc w:val="right"/>
            </w:pPr>
            <w:r>
              <w:rPr>
                <w:sz w:val="17"/>
              </w:rPr>
              <w:t>3,888</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6.7</w:t>
            </w:r>
          </w:p>
        </w:tc>
        <w:tc>
          <w:tcPr>
            <w:tcW w:type="dxa" w:w="1234"/>
          </w:tcPr>
          <w:p>
            <w:pPr>
              <w:jc w:val="right"/>
            </w:pPr>
            <w:r>
              <w:rPr>
                <w:sz w:val="17"/>
              </w:rPr>
              <w:t>6.7</w:t>
            </w:r>
          </w:p>
        </w:tc>
        <w:tc>
          <w:tcPr>
            <w:tcW w:type="dxa" w:w="1234"/>
          </w:tcPr>
          <w:p>
            <w:pPr>
              <w:jc w:val="right"/>
            </w:pPr>
            <w:r>
              <w:rPr>
                <w:sz w:val="17"/>
              </w:rPr>
              <w:t>6.6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6,942</w:t>
            </w:r>
          </w:p>
        </w:tc>
        <w:tc>
          <w:tcPr>
            <w:tcW w:type="dxa" w:w="1234"/>
          </w:tcPr>
          <w:p>
            <w:pPr>
              <w:jc w:val="right"/>
            </w:pPr>
            <w:r>
              <w:rPr>
                <w:sz w:val="17"/>
              </w:rPr>
              <w:t>6,888</w:t>
            </w:r>
          </w:p>
        </w:tc>
        <w:tc>
          <w:tcPr>
            <w:tcW w:type="dxa" w:w="1234"/>
          </w:tcPr>
          <w:p>
            <w:pPr>
              <w:jc w:val="right"/>
            </w:pPr>
            <w:r>
              <w:rPr>
                <w:sz w:val="17"/>
              </w:rPr>
              <w:t>6,834</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3,189</w:t>
            </w:r>
          </w:p>
        </w:tc>
        <w:tc>
          <w:tcPr>
            <w:tcW w:type="dxa" w:w="1234"/>
          </w:tcPr>
          <w:p>
            <w:pPr>
              <w:jc w:val="right"/>
            </w:pPr>
            <w:r>
              <w:rPr>
                <w:sz w:val="17"/>
              </w:rPr>
              <w:t>3,169</w:t>
            </w:r>
          </w:p>
        </w:tc>
        <w:tc>
          <w:tcPr>
            <w:tcW w:type="dxa" w:w="1234"/>
          </w:tcPr>
          <w:p>
            <w:pPr>
              <w:jc w:val="right"/>
            </w:pPr>
            <w:r>
              <w:rPr>
                <w:sz w:val="17"/>
              </w:rPr>
              <w:t>3,149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352,690</w:t>
            </w:r>
          </w:p>
        </w:tc>
        <w:tc>
          <w:tcPr>
            <w:tcW w:type="dxa" w:w="1728"/>
          </w:tcPr>
          <w:p>
            <w:pPr>
              <w:jc w:val="right"/>
            </w:pPr>
            <w:r>
              <w:rPr>
                <w:sz w:val="17"/>
              </w:rPr>
              <w:t>349,979</w:t>
            </w:r>
          </w:p>
        </w:tc>
        <w:tc>
          <w:tcPr>
            <w:tcW w:type="dxa" w:w="1728"/>
          </w:tcPr>
          <w:p>
            <w:pPr>
              <w:jc w:val="right"/>
            </w:pPr>
            <w:r>
              <w:rPr>
                <w:sz w:val="17"/>
              </w:rPr>
              <w:t>347,267</w:t>
            </w:r>
          </w:p>
        </w:tc>
        <w:tc>
          <w:tcPr>
            <w:tcW w:type="dxa" w:w="1728"/>
          </w:tcPr>
          <w:p>
            <w:pPr>
              <w:jc w:val="right"/>
            </w:pPr>
            <w:r>
              <w:rPr>
                <w:sz w:val="17"/>
              </w:rPr>
              <w:t>1,049,936</w:t>
            </w:r>
          </w:p>
        </w:tc>
      </w:tr>
      <w:tr>
        <w:tc>
          <w:tcPr>
            <w:tcW w:type="dxa" w:w="1728"/>
          </w:tcPr>
          <w:p>
            <w:r>
              <w:rPr>
                <w:sz w:val="17"/>
              </w:rPr>
              <w:t>地域密着型サービス給付費（千円）</w:t>
            </w:r>
          </w:p>
        </w:tc>
        <w:tc>
          <w:tcPr>
            <w:tcW w:type="dxa" w:w="1728"/>
          </w:tcPr>
          <w:p>
            <w:pPr>
              <w:jc w:val="right"/>
            </w:pPr>
            <w:r>
              <w:rPr>
                <w:sz w:val="17"/>
              </w:rPr>
              <w:t>318,448</w:t>
            </w:r>
          </w:p>
        </w:tc>
        <w:tc>
          <w:tcPr>
            <w:tcW w:type="dxa" w:w="1728"/>
          </w:tcPr>
          <w:p>
            <w:pPr>
              <w:jc w:val="right"/>
            </w:pPr>
            <w:r>
              <w:rPr>
                <w:sz w:val="17"/>
              </w:rPr>
              <w:t>317,109</w:t>
            </w:r>
          </w:p>
        </w:tc>
        <w:tc>
          <w:tcPr>
            <w:tcW w:type="dxa" w:w="1728"/>
          </w:tcPr>
          <w:p>
            <w:pPr>
              <w:jc w:val="right"/>
            </w:pPr>
            <w:r>
              <w:rPr>
                <w:sz w:val="17"/>
              </w:rPr>
              <w:t>315,770</w:t>
            </w:r>
          </w:p>
        </w:tc>
        <w:tc>
          <w:tcPr>
            <w:tcW w:type="dxa" w:w="1728"/>
          </w:tcPr>
          <w:p>
            <w:pPr>
              <w:jc w:val="right"/>
            </w:pPr>
            <w:r>
              <w:rPr>
                <w:sz w:val="17"/>
              </w:rPr>
              <w:t>951,328</w:t>
            </w:r>
          </w:p>
        </w:tc>
      </w:tr>
      <w:tr>
        <w:tc>
          <w:tcPr>
            <w:tcW w:type="dxa" w:w="1728"/>
          </w:tcPr>
          <w:p>
            <w:r>
              <w:rPr>
                <w:sz w:val="17"/>
              </w:rPr>
              <w:t>施設サービス給付費（千円）</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868,671</w:t>
            </w:r>
          </w:p>
        </w:tc>
      </w:tr>
      <w:tr>
        <w:tc>
          <w:tcPr>
            <w:tcW w:type="dxa" w:w="1728"/>
          </w:tcPr>
          <w:p>
            <w:r>
              <w:rPr>
                <w:sz w:val="17"/>
              </w:rPr>
              <w:t xml:space="preserve">　うち介護給付</w:t>
            </w:r>
          </w:p>
        </w:tc>
        <w:tc>
          <w:tcPr>
            <w:tcW w:type="dxa" w:w="1728"/>
          </w:tcPr>
          <w:p>
            <w:pPr>
              <w:jc w:val="right"/>
            </w:pPr>
            <w:r>
              <w:rPr>
                <w:sz w:val="17"/>
              </w:rPr>
              <w:t>925,910</w:t>
            </w:r>
          </w:p>
        </w:tc>
        <w:tc>
          <w:tcPr>
            <w:tcW w:type="dxa" w:w="1728"/>
          </w:tcPr>
          <w:p>
            <w:pPr>
              <w:jc w:val="right"/>
            </w:pPr>
            <w:r>
              <w:rPr>
                <w:sz w:val="17"/>
              </w:rPr>
              <w:t>922,124</w:t>
            </w:r>
          </w:p>
        </w:tc>
        <w:tc>
          <w:tcPr>
            <w:tcW w:type="dxa" w:w="1728"/>
          </w:tcPr>
          <w:p>
            <w:pPr>
              <w:jc w:val="right"/>
            </w:pPr>
            <w:r>
              <w:rPr>
                <w:sz w:val="17"/>
              </w:rPr>
              <w:t>918,338</w:t>
            </w:r>
          </w:p>
        </w:tc>
        <w:tc>
          <w:tcPr>
            <w:tcW w:type="dxa" w:w="1728"/>
          </w:tcPr>
          <w:p>
            <w:pPr>
              <w:jc w:val="right"/>
            </w:pPr>
            <w:r>
              <w:rPr>
                <w:sz w:val="17"/>
              </w:rPr>
              <w:t>2,766,373</w:t>
            </w:r>
          </w:p>
        </w:tc>
      </w:tr>
      <w:tr>
        <w:tc>
          <w:tcPr>
            <w:tcW w:type="dxa" w:w="1728"/>
          </w:tcPr>
          <w:p>
            <w:r>
              <w:rPr>
                <w:sz w:val="17"/>
              </w:rPr>
              <w:t xml:space="preserve">　うち予防給付</w:t>
            </w:r>
          </w:p>
        </w:tc>
        <w:tc>
          <w:tcPr>
            <w:tcW w:type="dxa" w:w="1728"/>
          </w:tcPr>
          <w:p>
            <w:pPr>
              <w:jc w:val="right"/>
            </w:pPr>
            <w:r>
              <w:rPr>
                <w:sz w:val="17"/>
              </w:rPr>
              <w:t>34,785</w:t>
            </w:r>
          </w:p>
        </w:tc>
        <w:tc>
          <w:tcPr>
            <w:tcW w:type="dxa" w:w="1728"/>
          </w:tcPr>
          <w:p>
            <w:pPr>
              <w:jc w:val="right"/>
            </w:pPr>
            <w:r>
              <w:rPr>
                <w:sz w:val="17"/>
              </w:rPr>
              <w:t>34,521</w:t>
            </w:r>
          </w:p>
        </w:tc>
        <w:tc>
          <w:tcPr>
            <w:tcW w:type="dxa" w:w="1728"/>
          </w:tcPr>
          <w:p>
            <w:pPr>
              <w:jc w:val="right"/>
            </w:pPr>
            <w:r>
              <w:rPr>
                <w:sz w:val="17"/>
              </w:rPr>
              <w:t>34,257</w:t>
            </w:r>
          </w:p>
        </w:tc>
        <w:tc>
          <w:tcPr>
            <w:tcW w:type="dxa" w:w="1728"/>
          </w:tcPr>
          <w:p>
            <w:pPr>
              <w:jc w:val="right"/>
            </w:pPr>
            <w:r>
              <w:rPr>
                <w:sz w:val="17"/>
              </w:rPr>
              <w:t>103,563</w:t>
            </w:r>
          </w:p>
        </w:tc>
      </w:tr>
      <w:tr>
        <w:tc>
          <w:tcPr>
            <w:tcW w:type="dxa" w:w="1728"/>
          </w:tcPr>
          <w:p>
            <w:r>
              <w:rPr>
                <w:sz w:val="17"/>
              </w:rPr>
              <w:t>総給付費（千円）</w:t>
            </w:r>
          </w:p>
        </w:tc>
        <w:tc>
          <w:tcPr>
            <w:tcW w:type="dxa" w:w="1728"/>
          </w:tcPr>
          <w:p>
            <w:pPr>
              <w:jc w:val="right"/>
            </w:pPr>
            <w:r>
              <w:rPr>
                <w:sz w:val="17"/>
              </w:rPr>
              <w:t>960,695</w:t>
            </w:r>
          </w:p>
        </w:tc>
        <w:tc>
          <w:tcPr>
            <w:tcW w:type="dxa" w:w="1728"/>
          </w:tcPr>
          <w:p>
            <w:pPr>
              <w:jc w:val="right"/>
            </w:pPr>
            <w:r>
              <w:rPr>
                <w:sz w:val="17"/>
              </w:rPr>
              <w:t>956,645</w:t>
            </w:r>
          </w:p>
        </w:tc>
        <w:tc>
          <w:tcPr>
            <w:tcW w:type="dxa" w:w="1728"/>
          </w:tcPr>
          <w:p>
            <w:pPr>
              <w:jc w:val="right"/>
            </w:pPr>
            <w:r>
              <w:rPr>
                <w:sz w:val="17"/>
              </w:rPr>
              <w:t>952,595</w:t>
            </w:r>
          </w:p>
        </w:tc>
        <w:tc>
          <w:tcPr>
            <w:tcW w:type="dxa" w:w="1728"/>
          </w:tcPr>
          <w:p>
            <w:pPr>
              <w:jc w:val="right"/>
            </w:pPr>
            <w:r>
              <w:rPr>
                <w:sz w:val="17"/>
              </w:rPr>
              <w:t>2,869,936</w:t>
            </w:r>
          </w:p>
        </w:tc>
      </w:tr>
      <w:tr>
        <w:tc>
          <w:tcPr>
            <w:tcW w:type="dxa" w:w="1728"/>
          </w:tcPr>
          <w:p>
            <w:r>
              <w:rPr>
                <w:sz w:val="17"/>
              </w:rPr>
              <w:t>特定入所者介護サービス費等（千円）</w:t>
            </w:r>
          </w:p>
        </w:tc>
        <w:tc>
          <w:tcPr>
            <w:tcW w:type="dxa" w:w="1728"/>
          </w:tcPr>
          <w:p>
            <w:pPr>
              <w:jc w:val="right"/>
            </w:pPr>
            <w:r>
              <w:rPr>
                <w:sz w:val="17"/>
              </w:rPr>
              <w:t>47,969</w:t>
            </w:r>
          </w:p>
        </w:tc>
        <w:tc>
          <w:tcPr>
            <w:tcW w:type="dxa" w:w="1728"/>
          </w:tcPr>
          <w:p>
            <w:pPr>
              <w:jc w:val="right"/>
            </w:pPr>
            <w:r>
              <w:rPr>
                <w:sz w:val="17"/>
              </w:rPr>
              <w:t>47,767</w:t>
            </w:r>
          </w:p>
        </w:tc>
        <w:tc>
          <w:tcPr>
            <w:tcW w:type="dxa" w:w="1728"/>
          </w:tcPr>
          <w:p>
            <w:pPr>
              <w:jc w:val="right"/>
            </w:pPr>
            <w:r>
              <w:rPr>
                <w:sz w:val="17"/>
              </w:rPr>
              <w:t>47,565</w:t>
            </w:r>
          </w:p>
        </w:tc>
        <w:tc>
          <w:tcPr>
            <w:tcW w:type="dxa" w:w="1728"/>
          </w:tcPr>
          <w:p>
            <w:pPr>
              <w:jc w:val="right"/>
            </w:pPr>
            <w:r>
              <w:rPr>
                <w:sz w:val="17"/>
              </w:rPr>
              <w:t>143,301</w:t>
            </w:r>
          </w:p>
        </w:tc>
      </w:tr>
      <w:tr>
        <w:tc>
          <w:tcPr>
            <w:tcW w:type="dxa" w:w="1728"/>
          </w:tcPr>
          <w:p>
            <w:r>
              <w:rPr>
                <w:sz w:val="17"/>
              </w:rPr>
              <w:t>高額介護サービス費等（千円）</w:t>
            </w:r>
          </w:p>
        </w:tc>
        <w:tc>
          <w:tcPr>
            <w:tcW w:type="dxa" w:w="1728"/>
          </w:tcPr>
          <w:p>
            <w:pPr>
              <w:jc w:val="right"/>
            </w:pPr>
            <w:r>
              <w:rPr>
                <w:sz w:val="17"/>
              </w:rPr>
              <w:t>23,639</w:t>
            </w:r>
          </w:p>
        </w:tc>
        <w:tc>
          <w:tcPr>
            <w:tcW w:type="dxa" w:w="1728"/>
          </w:tcPr>
          <w:p>
            <w:pPr>
              <w:jc w:val="right"/>
            </w:pPr>
            <w:r>
              <w:rPr>
                <w:sz w:val="17"/>
              </w:rPr>
              <w:t>23,539</w:t>
            </w:r>
          </w:p>
        </w:tc>
        <w:tc>
          <w:tcPr>
            <w:tcW w:type="dxa" w:w="1728"/>
          </w:tcPr>
          <w:p>
            <w:pPr>
              <w:jc w:val="right"/>
            </w:pPr>
            <w:r>
              <w:rPr>
                <w:sz w:val="17"/>
              </w:rPr>
              <w:t>23,439</w:t>
            </w:r>
          </w:p>
        </w:tc>
        <w:tc>
          <w:tcPr>
            <w:tcW w:type="dxa" w:w="1728"/>
          </w:tcPr>
          <w:p>
            <w:pPr>
              <w:jc w:val="right"/>
            </w:pPr>
            <w:r>
              <w:rPr>
                <w:sz w:val="17"/>
              </w:rPr>
              <w:t>70,617</w:t>
            </w:r>
          </w:p>
        </w:tc>
      </w:tr>
      <w:tr>
        <w:tc>
          <w:tcPr>
            <w:tcW w:type="dxa" w:w="1728"/>
          </w:tcPr>
          <w:p>
            <w:r>
              <w:rPr>
                <w:sz w:val="17"/>
              </w:rPr>
              <w:t>高額医療合算介護サービス費等（千円）</w:t>
            </w:r>
          </w:p>
        </w:tc>
        <w:tc>
          <w:tcPr>
            <w:tcW w:type="dxa" w:w="1728"/>
          </w:tcPr>
          <w:p>
            <w:pPr>
              <w:jc w:val="right"/>
            </w:pPr>
            <w:r>
              <w:rPr>
                <w:sz w:val="17"/>
              </w:rPr>
              <w:t>2,552</w:t>
            </w:r>
          </w:p>
        </w:tc>
        <w:tc>
          <w:tcPr>
            <w:tcW w:type="dxa" w:w="1728"/>
          </w:tcPr>
          <w:p>
            <w:pPr>
              <w:jc w:val="right"/>
            </w:pPr>
            <w:r>
              <w:rPr>
                <w:sz w:val="17"/>
              </w:rPr>
              <w:t>2,542</w:t>
            </w:r>
          </w:p>
        </w:tc>
        <w:tc>
          <w:tcPr>
            <w:tcW w:type="dxa" w:w="1728"/>
          </w:tcPr>
          <w:p>
            <w:pPr>
              <w:jc w:val="right"/>
            </w:pPr>
            <w:r>
              <w:rPr>
                <w:sz w:val="17"/>
              </w:rPr>
              <w:t>2,531</w:t>
            </w:r>
          </w:p>
        </w:tc>
        <w:tc>
          <w:tcPr>
            <w:tcW w:type="dxa" w:w="1728"/>
          </w:tcPr>
          <w:p>
            <w:pPr>
              <w:jc w:val="right"/>
            </w:pPr>
            <w:r>
              <w:rPr>
                <w:sz w:val="17"/>
              </w:rPr>
              <w:t>7,625</w:t>
            </w:r>
          </w:p>
        </w:tc>
      </w:tr>
      <w:tr>
        <w:tc>
          <w:tcPr>
            <w:tcW w:type="dxa" w:w="1728"/>
          </w:tcPr>
          <w:p>
            <w:r>
              <w:rPr>
                <w:sz w:val="17"/>
              </w:rPr>
              <w:t>審査支払手数料（千円）</w:t>
            </w:r>
          </w:p>
        </w:tc>
        <w:tc>
          <w:tcPr>
            <w:tcW w:type="dxa" w:w="1728"/>
          </w:tcPr>
          <w:p>
            <w:pPr>
              <w:jc w:val="right"/>
            </w:pPr>
            <w:r>
              <w:rPr>
                <w:sz w:val="17"/>
              </w:rPr>
              <w:t>829</w:t>
            </w:r>
          </w:p>
        </w:tc>
        <w:tc>
          <w:tcPr>
            <w:tcW w:type="dxa" w:w="1728"/>
          </w:tcPr>
          <w:p>
            <w:pPr>
              <w:jc w:val="right"/>
            </w:pPr>
            <w:r>
              <w:rPr>
                <w:sz w:val="17"/>
              </w:rPr>
              <w:t>823</w:t>
            </w:r>
          </w:p>
        </w:tc>
        <w:tc>
          <w:tcPr>
            <w:tcW w:type="dxa" w:w="1728"/>
          </w:tcPr>
          <w:p>
            <w:pPr>
              <w:jc w:val="right"/>
            </w:pPr>
            <w:r>
              <w:rPr>
                <w:sz w:val="17"/>
              </w:rPr>
              <w:t>818</w:t>
            </w:r>
          </w:p>
        </w:tc>
        <w:tc>
          <w:tcPr>
            <w:tcW w:type="dxa" w:w="1728"/>
          </w:tcPr>
          <w:p>
            <w:pPr>
              <w:jc w:val="right"/>
            </w:pPr>
            <w:r>
              <w:rPr>
                <w:sz w:val="17"/>
              </w:rPr>
              <w:t>2,470</w:t>
            </w:r>
          </w:p>
        </w:tc>
      </w:tr>
      <w:tr>
        <w:tc>
          <w:tcPr>
            <w:tcW w:type="dxa" w:w="1728"/>
          </w:tcPr>
          <w:p>
            <w:r>
              <w:rPr>
                <w:sz w:val="17"/>
              </w:rPr>
              <w:t>標準給付費見込額（千円）</w:t>
            </w:r>
          </w:p>
        </w:tc>
        <w:tc>
          <w:tcPr>
            <w:tcW w:type="dxa" w:w="1728"/>
          </w:tcPr>
          <w:p>
            <w:pPr>
              <w:jc w:val="right"/>
            </w:pPr>
            <w:r>
              <w:rPr>
                <w:sz w:val="17"/>
              </w:rPr>
              <w:t>1,035,684</w:t>
            </w:r>
          </w:p>
        </w:tc>
        <w:tc>
          <w:tcPr>
            <w:tcW w:type="dxa" w:w="1728"/>
          </w:tcPr>
          <w:p>
            <w:pPr>
              <w:jc w:val="right"/>
            </w:pPr>
            <w:r>
              <w:rPr>
                <w:sz w:val="17"/>
              </w:rPr>
              <w:t>1,031,316</w:t>
            </w:r>
          </w:p>
        </w:tc>
        <w:tc>
          <w:tcPr>
            <w:tcW w:type="dxa" w:w="1728"/>
          </w:tcPr>
          <w:p>
            <w:pPr>
              <w:jc w:val="right"/>
            </w:pPr>
            <w:r>
              <w:rPr>
                <w:sz w:val="17"/>
              </w:rPr>
              <w:t>1,026,948</w:t>
            </w:r>
          </w:p>
        </w:tc>
        <w:tc>
          <w:tcPr>
            <w:tcW w:type="dxa" w:w="1728"/>
          </w:tcPr>
          <w:p>
            <w:pPr>
              <w:jc w:val="right"/>
            </w:pPr>
            <w:r>
              <w:rPr>
                <w:sz w:val="17"/>
              </w:rPr>
              <w:t>3,093,948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68.2</w:t>
            </w:r>
          </w:p>
        </w:tc>
        <w:tc>
          <w:tcPr>
            <w:tcW w:type="dxa" w:w="1234"/>
          </w:tcPr>
          <w:p>
            <w:pPr>
              <w:jc w:val="right"/>
            </w:pPr>
            <w:r>
              <w:rPr>
                <w:sz w:val="17"/>
              </w:rPr>
              <w:t>―</w:t>
            </w:r>
          </w:p>
        </w:tc>
        <w:tc>
          <w:tcPr>
            <w:tcW w:type="dxa" w:w="1234"/>
          </w:tcPr>
          <w:p>
            <w:pPr>
              <w:jc w:val="right"/>
            </w:pPr>
            <w:r>
              <w:rPr>
                <w:sz w:val="17"/>
              </w:rPr>
              <w:t>126.3％</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26.7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39.2</w:t>
            </w:r>
          </w:p>
        </w:tc>
        <w:tc>
          <w:tcPr>
            <w:tcW w:type="dxa" w:w="1234"/>
          </w:tcPr>
          <w:p>
            <w:pPr>
              <w:jc w:val="right"/>
            </w:pPr>
            <w:r>
              <w:rPr>
                <w:sz w:val="17"/>
              </w:rPr>
              <w:t>―</w:t>
            </w:r>
          </w:p>
        </w:tc>
        <w:tc>
          <w:tcPr>
            <w:tcW w:type="dxa" w:w="1234"/>
          </w:tcPr>
          <w:p>
            <w:pPr>
              <w:jc w:val="right"/>
            </w:pPr>
            <w:r>
              <w:rPr>
                <w:sz w:val="17"/>
              </w:rPr>
              <w:t>67.6％</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43.1</w:t>
            </w:r>
          </w:p>
        </w:tc>
        <w:tc>
          <w:tcPr>
            <w:tcW w:type="dxa" w:w="1234"/>
          </w:tcPr>
          <w:p>
            <w:pPr>
              <w:jc w:val="right"/>
            </w:pPr>
            <w:r>
              <w:rPr>
                <w:sz w:val="17"/>
              </w:rPr>
              <w:t>―</w:t>
            </w:r>
          </w:p>
        </w:tc>
        <w:tc>
          <w:tcPr>
            <w:tcW w:type="dxa" w:w="1234"/>
          </w:tcPr>
          <w:p>
            <w:pPr>
              <w:jc w:val="right"/>
            </w:pPr>
            <w:r>
              <w:rPr>
                <w:sz w:val="17"/>
              </w:rPr>
              <w:t>44.0％</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3.8</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157.1</w:t>
            </w:r>
          </w:p>
        </w:tc>
        <w:tc>
          <w:tcPr>
            <w:tcW w:type="dxa" w:w="1234"/>
          </w:tcPr>
          <w:p>
            <w:pPr>
              <w:jc w:val="right"/>
            </w:pPr>
            <w:r>
              <w:rPr>
                <w:sz w:val="17"/>
              </w:rPr>
              <w:t>55.2</w:t>
            </w:r>
          </w:p>
        </w:tc>
        <w:tc>
          <w:tcPr>
            <w:tcW w:type="dxa" w:w="1234"/>
          </w:tcPr>
          <w:p>
            <w:pPr>
              <w:jc w:val="right"/>
            </w:pPr>
            <w:r>
              <w:rPr>
                <w:sz w:val="17"/>
              </w:rPr>
              <w:t>39.7％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50.2</w:t>
            </w:r>
          </w:p>
        </w:tc>
        <w:tc>
          <w:tcPr>
            <w:tcW w:type="dxa" w:w="1234"/>
          </w:tcPr>
          <w:p>
            <w:pPr>
              <w:jc w:val="right"/>
            </w:pPr>
            <w:r>
              <w:rPr>
                <w:sz w:val="17"/>
              </w:rPr>
              <w:t>6.7</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8.4</w:t>
            </w:r>
          </w:p>
        </w:tc>
        <w:tc>
          <w:tcPr>
            <w:tcW w:type="dxa" w:w="1234"/>
          </w:tcPr>
          <w:p>
            <w:pPr>
              <w:jc w:val="right"/>
            </w:pPr>
            <w:r>
              <w:rPr>
                <w:sz w:val="17"/>
              </w:rPr>
              <w:t>3.4</w:t>
            </w:r>
          </w:p>
        </w:tc>
        <w:tc>
          <w:tcPr>
            <w:tcW w:type="dxa" w:w="1234"/>
          </w:tcPr>
          <w:p>
            <w:pPr>
              <w:jc w:val="right"/>
            </w:pPr>
            <w:r>
              <w:rPr>
                <w:sz w:val="17"/>
              </w:rPr>
              <w:t>28.6％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27.5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**介護老人福祉施設は町内定員54人に対し令和11年度の見込みが68.2人／月で、14.2人が町外の施設の利用にあたります。**第9期の自給率の分析と整合させます。</w:t>
      </w:r>
    </w:p>
    <w:p>
      <w:r>
        <w:t>地域密着型介護老人福祉施設入所者生活介護は定員58人に対し39.2人、認知症対応型共同生活介護は定員98人に対し43.1人で、いずれも余力があります。通所介護も定員139人／日に対し55.2人／日で4割程度の利用です。**町内の供給力は見込量の上限として働いていません。**</w:t>
      </w:r>
    </w:p>
    <w:p>
      <w:r>
        <w:t>**小規模多機能型居宅介護だけは確認が要ります。**令和11年度の登録者数の見込みが27.5人／月ですが、登録定員は1事業所29人以下と定められています。事業所数と登録定員をご教示ください。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3,093,948千円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6.148％</w:t>
            </w:r>
          </w:p>
        </w:tc>
        <w:tc>
          <w:tcPr>
            <w:tcW w:type="dxa" w:w="2880"/>
          </w:tcPr>
          <w:p>
            <w:pPr>
              <w:jc w:val="right"/>
            </w:pPr>
            <w:r>
              <w:rPr>
                <w:sz w:val="17"/>
              </w:rPr>
              <w:t>6.148％（公表値から逆算）</w:t>
            </w:r>
          </w:p>
        </w:tc>
      </w:tr>
      <w:tr>
        <w:tc>
          <w:tcPr>
            <w:tcW w:type="dxa" w:w="2880"/>
          </w:tcPr>
          <w:p>
            <w:r>
              <w:rPr>
                <w:sz w:val="17"/>
              </w:rPr>
              <w:t>保険料収納必要額</w:t>
            </w:r>
          </w:p>
        </w:tc>
        <w:tc>
          <w:tcPr>
            <w:tcW w:type="dxa" w:w="2880"/>
          </w:tcPr>
          <w:p>
            <w:pPr>
              <w:jc w:val="right"/>
            </w:pPr>
            <w:r>
              <w:rPr>
                <w:sz w:val="17"/>
              </w:rPr>
              <w:t>725,376千円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6,210円</w:t>
            </w:r>
          </w:p>
        </w:tc>
        <w:tc>
          <w:tcPr>
            <w:tcW w:type="dxa" w:w="2880"/>
          </w:tcPr>
          <w:p>
            <w:pPr>
              <w:jc w:val="right"/>
            </w:pPr>
            <w:r>
              <w:rPr>
                <w:sz w:val="17"/>
              </w:rPr>
              <w:t>-390円</w:t>
            </w:r>
          </w:p>
        </w:tc>
      </w:tr>
      <w:tr>
        <w:tc>
          <w:tcPr>
            <w:tcW w:type="dxa" w:w="2880"/>
          </w:tcPr>
          <w:p>
            <w:r>
              <w:rPr>
                <w:sz w:val="17"/>
              </w:rPr>
              <w:t>準備基金12,000千円を全額取り崩す場合</w:t>
            </w:r>
          </w:p>
        </w:tc>
        <w:tc>
          <w:tcPr>
            <w:tcW w:type="dxa" w:w="2880"/>
          </w:tcPr>
          <w:p>
            <w:pPr>
              <w:jc w:val="right"/>
            </w:pPr>
            <w:r>
              <w:rPr>
                <w:sz w:val="17"/>
              </w:rPr>
              <w:t>6,107円</w:t>
            </w:r>
          </w:p>
        </w:tc>
        <w:tc>
          <w:tcPr>
            <w:tcW w:type="dxa" w:w="2880"/>
          </w:tcPr>
          <w:p>
            <w:pPr>
              <w:jc w:val="right"/>
            </w:pPr>
            <w:r>
              <w:rPr>
                <w:sz w:val="17"/>
              </w:rPr>
              <w:t>-493円</w:t>
            </w:r>
          </w:p>
        </w:tc>
      </w:tr>
      <w:tr>
        <w:tc>
          <w:tcPr>
            <w:tcW w:type="dxa" w:w="2880"/>
          </w:tcPr>
          <w:p>
            <w:r>
              <w:rPr>
                <w:sz w:val="17"/>
              </w:rPr>
              <w:t>第9期と同じ35,000千円を取り崩す場合</w:t>
            </w:r>
          </w:p>
        </w:tc>
        <w:tc>
          <w:tcPr>
            <w:tcW w:type="dxa" w:w="2880"/>
          </w:tcPr>
          <w:p>
            <w:pPr>
              <w:jc w:val="right"/>
            </w:pPr>
            <w:r>
              <w:rPr>
                <w:sz w:val="17"/>
              </w:rPr>
              <w:t>5,910円</w:t>
            </w:r>
          </w:p>
        </w:tc>
        <w:tc>
          <w:tcPr>
            <w:tcW w:type="dxa" w:w="2880"/>
          </w:tcPr>
          <w:p>
            <w:pPr>
              <w:jc w:val="right"/>
            </w:pPr>
            <w:r>
              <w:rPr>
                <w:sz w:val="17"/>
              </w:rPr>
              <w:t>-690円</w:t>
            </w:r>
          </w:p>
        </w:tc>
      </w:tr>
      <w:tr>
        <w:tc>
          <w:tcPr>
            <w:tcW w:type="dxa" w:w="2880"/>
          </w:tcPr>
          <w:p>
            <w:r>
              <w:rPr>
                <w:sz w:val="17"/>
              </w:rPr>
              <w:t>第1号被保険者負担割合が24％となる場合</w:t>
            </w:r>
          </w:p>
        </w:tc>
        <w:tc>
          <w:tcPr>
            <w:tcW w:type="dxa" w:w="2880"/>
          </w:tcPr>
          <w:p>
            <w:pPr>
              <w:jc w:val="right"/>
            </w:pPr>
            <w:r>
              <w:rPr>
                <w:sz w:val="17"/>
              </w:rPr>
              <w:t>6,491円</w:t>
            </w:r>
          </w:p>
        </w:tc>
        <w:tc>
          <w:tcPr>
            <w:tcW w:type="dxa" w:w="2880"/>
          </w:tcPr>
          <w:p>
            <w:pPr>
              <w:jc w:val="right"/>
            </w:pPr>
            <w:r>
              <w:rPr>
                <w:sz w:val="17"/>
              </w:rPr>
              <w:t>-109円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281円、調整交付金の見込交付割合が1ポイント下がると月額265円動きます。給付費1％は57.9円、地域支援事業費1％は4.2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±1.5％で月額±87円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24％なら月額+281円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6.148％（第9期からの逆算。基数は標準給付費見込額のみ）</w:t>
            </w:r>
          </w:p>
        </w:tc>
        <w:tc>
          <w:tcPr>
            <w:tcW w:type="dxa" w:w="2160"/>
          </w:tcPr>
          <w:p>
            <w:r>
              <w:rPr>
                <w:sz w:val="17"/>
              </w:rPr>
              <w:t>1ポイント低下で月額+265円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1％で月額+4.2円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**実績の趨勢（年率＋1.13％）で置くと月額+199円**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実績の趨勢（年率＋1.13％）で単価が伸びると置くと、標準給付費は+3.43％、保険料基準額は月額+199円上がります。**単価を固定することは安全側の置き方ではなく、過小側の置き方です。**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