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により4,500票から4,729票の間で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生活動作の困りごとがある者のうち除雪を挙げた者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令和7年度の総合事業の実績は受領していない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資料：介護保険事業計画作成支援ツール（構成3町の令和6年度実績）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注2）令和7年度の総合事業の実績を受領した時点で置き直します。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