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令和8年10月7日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次に着手するもの（10月8日（木））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町・国・県の回答を待たずに進められる作業は20件・53.5時間分あり、うち19件（47.5時間）が令和8年10月7日までに済んでいます。</w:t>
      </w:r>
      <w:r>
        <w:rPr>
          <w:rFonts w:ascii="游ゴシック" w:hAnsi="游ゴシック" w:eastAsia="游ゴシック"/>
          <w:b w:val="0"/>
          <w:i w:val="0"/>
          <w:sz w:val="21"/>
        </w:rPr>
        <w:t>令和8年10月8日は残り1件のうち1件（6.0時間）に着手します。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進捗の乖離を測ったところ、高齢者計画は予定より+15.0ポイント、障がい計画は+3.7ポイントでした。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55.8％</w:t>
            </w:r>
          </w:p>
        </w:tc>
        <w:tc>
          <w:tcPr>
            <w:tcW w:type="dxa" w:w="1247"/>
            <w:vAlign w:val="center"/>
          </w:tcPr>
          <w:p>
            <w:pPr>
              <w:spacing w:before="20" w:after="20"/>
              <w:jc w:val="right"/>
            </w:pPr>
            <w:r>
              <w:rPr>
                <w:rFonts w:ascii="游ゴシック" w:hAnsi="游ゴシック" w:eastAsia="游ゴシック"/>
                <w:b w:val="0"/>
                <w:i w:val="0"/>
                <w:sz w:val="17"/>
              </w:rPr>
              <w:t>70.9％</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予定進捗率は、予定開始の月初から予定完了の月末までを直線で見たときの令和8年10月7日時点の値。判定は差が±10ポイント以内なら「おおむね予定どおり」とした。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町・国・県の回答を待たずに進められる作業は20件、合計53.5時間（1日8.0時間として約6.7日）です。</w:t>
      </w:r>
      <w:r>
        <w:rPr>
          <w:rFonts w:ascii="游ゴシック" w:hAnsi="游ゴシック" w:eastAsia="游ゴシック"/>
          <w:b/>
          <w:i w:val="0"/>
          <w:sz w:val="21"/>
        </w:rPr>
        <w:t>うち19件・47.5時間は令和8年10月7日までに済みました。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次に着手するもの（10月8日（木））</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2268"/>
            <w:vAlign w:val="center"/>
          </w:tcPr>
          <w:p>
            <w:pPr>
              <w:spacing w:before="20" w:after="20"/>
            </w:pPr>
            <w:r>
              <w:rPr>
                <w:rFonts w:ascii="游ゴシック" w:hAnsi="游ゴシック" w:eastAsia="游ゴシック"/>
                <w:b w:val="0"/>
                <w:i w:val="0"/>
                <w:sz w:val="17"/>
              </w:rPr>
              <w:t>障がい計画の素案の改訂（第2版）</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障がい計画の律速要因そのもので、</w:t>
            </w:r>
            <w:r>
              <w:rPr>
                <w:rFonts w:ascii="游ゴシック" w:hAnsi="游ゴシック" w:eastAsia="游ゴシック"/>
                <w:b/>
                <w:i w:val="0"/>
                <w:sz w:val="17"/>
              </w:rPr>
              <w:t>調査が動き出したときに素案づくりが律速にならないようにする</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