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112件（条件付き52件・送付33件・内部保管22件・対象外5件）と計画素案（896段落143表36図）です。ビルドスクリプトは111本あり、うち21本が自らの計算を検算する自己点検を備えています（計265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自己点検を備えたスクリプト（21本・計265件）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896段落143表36図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発注者・委員会・住民の目に触れるもの。未確定箇所が135箇所（要協議109・要確認25・要内訳1）残っている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確認事項157件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現在135箇所（要協議109・要確認25・要内訳1）です。うち第6章第4節（施設の見込み）に58箇所（43％）が集中しており、日常生活圏域と必要利用定員総数（確認事項No.88）が決まれば解消します。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本書についてのお尋ねは、受託者までお願いします。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