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「伸び」の設定の戻し方と、記述欄のコメント案</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「0（ゼロ）」は選択肢としてあるはずです。</w:t>
            </w:r>
            <w:r>
              <w:rPr>
                <w:rFonts w:ascii="游明朝" w:hAnsi="游明朝" w:eastAsia="游明朝"/>
                <w:b w:val="0"/>
                <w:sz w:val="18"/>
              </w:rPr>
              <w:t>9月25日にいただいた画面（推計名「将来推計1」）では、3欄とも「0（ゼロ）」と表示されていました。</w:t>
            </w:r>
            <w:r>
              <w:rPr>
                <w:rFonts w:ascii="游明朝" w:hAnsi="游明朝" w:eastAsia="游明朝"/>
                <w:b/>
                <w:sz w:val="18"/>
              </w:rPr>
              <w:t>「変化なし」「伸びを見込まない」など表記が違う可能性があります。</w:t>
            </w:r>
            <w:r>
              <w:rPr>
                <w:rFonts w:ascii="游明朝" w:hAnsi="游明朝" w:eastAsia="游明朝"/>
                <w:b w:val="0"/>
                <w:sz w:val="18"/>
              </w:rPr>
              <w:t>一覧を最後までご確認ください</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見当たらない場合は、推計名「将来推計1」をお使いください。</w:t>
            </w:r>
            <w:r>
              <w:rPr>
                <w:rFonts w:ascii="游明朝" w:hAnsi="游明朝" w:eastAsia="游明朝"/>
                <w:b/>
                <w:sz w:val="18"/>
              </w:rPr>
              <w:t>こちらは3欄とも「0（ゼロ）」のまま残っています。</w:t>
            </w:r>
            <w:r>
              <w:rPr>
                <w:rFonts w:ascii="游明朝" w:hAnsi="游明朝" w:eastAsia="游明朝"/>
                <w:b w:val="0"/>
                <w:sz w:val="18"/>
              </w:rPr>
              <w:t>令和8年度のチェックを外し、所得段階別第1号被保険者数を入れるだけで完成します。</w:t>
            </w:r>
            <w:r>
              <w:rPr>
                <w:rFonts w:ascii="游明朝" w:hAnsi="游明朝" w:eastAsia="游明朝"/>
                <w:b/>
                <w:sz w:val="18"/>
              </w:rPr>
              <w:t>伸びの欄には触らないでください</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数値入力（施策反映）での補正は、ワーニングが出ている2サービスに限れば可能です。</w:t>
            </w:r>
            <w:r>
              <w:rPr>
                <w:rFonts w:ascii="游明朝" w:hAnsi="游明朝" w:eastAsia="游明朝"/>
                <w:b w:val="0"/>
                <w:sz w:val="18"/>
              </w:rPr>
              <w:t>ただし訪問介護1.5倍・通所リハビリテーション1.4倍などの膨らみは残ります。全サービスを直すと在宅だけで483欄になり現実的ではありません</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記述欄は15か所すべて空欄です。</w:t>
            </w:r>
            <w:r>
              <w:rPr>
                <w:rFonts w:ascii="游明朝" w:hAnsi="游明朝" w:eastAsia="游明朝"/>
                <w:b w:val="0"/>
                <w:sz w:val="18"/>
              </w:rPr>
              <w:t>第3章にコメント案をお示しします。</w:t>
            </w:r>
            <w:r>
              <w:rPr>
                <w:rFonts w:ascii="游明朝" w:hAnsi="游明朝" w:eastAsia="游明朝"/>
                <w:b/>
                <w:sz w:val="18"/>
              </w:rPr>
              <w:t>「伸び」をどう設定したかで文面が変わるため、A案・B案・C案を併記しています</w:t>
            </w:r>
          </w:p>
        </w:tc>
      </w:tr>
    </w:tbl>
    <w:p/>
    <w:p>
      <w:pPr>
        <w:pStyle w:val="Heading1"/>
      </w:pPr>
      <w:r>
        <w:rPr>
          <w:rFonts w:ascii="游ゴシック" w:hAnsi="游ゴシック" w:eastAsia="游ゴシック"/>
        </w:rPr>
        <w:t>1　「伸び」を0に戻す手だて</w:t>
      </w:r>
    </w:p>
    <w:p>
      <w:r>
        <w:rPr>
          <w:rFonts w:ascii="游明朝" w:hAnsi="游明朝" w:eastAsia="游明朝"/>
          <w:b/>
        </w:rPr>
        <w:t>上から順にお試しください。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順</w:t>
            </w:r>
          </w:p>
        </w:tc>
        <w:tc>
          <w:tcPr>
            <w:tcW w:type="dxa" w:w="2160"/>
          </w:tcPr>
          <w:p>
            <w:pPr>
              <w:jc w:val="center"/>
            </w:pPr>
            <w:r/>
            <w:r>
              <w:rPr>
                <w:rFonts w:ascii="游ゴシック" w:hAnsi="游ゴシック" w:eastAsia="游ゴシック"/>
                <w:b/>
                <w:sz w:val="18"/>
              </w:rPr>
              <w:t>手だて</w:t>
            </w:r>
          </w:p>
        </w:tc>
        <w:tc>
          <w:tcPr>
            <w:tcW w:type="dxa" w:w="2160"/>
          </w:tcPr>
          <w:p>
            <w:pPr>
              <w:jc w:val="center"/>
            </w:pPr>
            <w:r/>
            <w:r>
              <w:rPr>
                <w:rFonts w:ascii="游ゴシック" w:hAnsi="游ゴシック" w:eastAsia="游ゴシック"/>
                <w:b/>
                <w:sz w:val="18"/>
              </w:rPr>
              <w:t>内容</w:t>
            </w:r>
          </w:p>
        </w:tc>
        <w:tc>
          <w:tcPr>
            <w:tcW w:type="dxa" w:w="2160"/>
          </w:tcPr>
          <w:p>
            <w:pPr>
              <w:jc w:val="center"/>
            </w:pPr>
            <w:r/>
            <w:r>
              <w:rPr>
                <w:rFonts w:ascii="游ゴシック" w:hAnsi="游ゴシック" w:eastAsia="游ゴシック"/>
                <w:b/>
                <w:sz w:val="18"/>
              </w:rPr>
              <w:t>目安</w:t>
            </w:r>
          </w:p>
        </w:tc>
      </w:tr>
      <w:tr>
        <w:tc>
          <w:tcPr>
            <w:tcW w:type="dxa" w:w="2160"/>
          </w:tcPr>
          <w:p>
            <w:r>
              <w:rPr>
                <w:sz w:val="18"/>
              </w:rPr>
            </w:r>
            <w:r>
              <w:rPr>
                <w:rFonts w:ascii="游明朝" w:hAnsi="游明朝" w:eastAsia="游明朝"/>
                <w:b w:val="0"/>
                <w:sz w:val="18"/>
              </w:rPr>
              <w:t>①</w:t>
            </w:r>
          </w:p>
        </w:tc>
        <w:tc>
          <w:tcPr>
            <w:tcW w:type="dxa" w:w="2160"/>
          </w:tcPr>
          <w:p>
            <w:r>
              <w:rPr>
                <w:sz w:val="18"/>
              </w:rPr>
            </w:r>
            <w:r>
              <w:rPr>
                <w:rFonts w:ascii="游明朝" w:hAnsi="游明朝" w:eastAsia="游明朝"/>
                <w:b/>
                <w:sz w:val="18"/>
              </w:rPr>
              <w:t>「将来推計0925」で選択肢の一覧をもう一度ご確認ください。</w:t>
            </w:r>
          </w:p>
        </w:tc>
        <w:tc>
          <w:tcPr>
            <w:tcW w:type="dxa" w:w="2160"/>
          </w:tcPr>
          <w:p>
            <w:r>
              <w:rPr>
                <w:sz w:val="18"/>
              </w:rPr>
            </w:r>
            <w:r>
              <w:rPr>
                <w:rFonts w:ascii="游明朝" w:hAnsi="游明朝" w:eastAsia="游明朝"/>
                <w:b/>
                <w:sz w:val="18"/>
              </w:rPr>
              <w:t>「0（ゼロ）」は選択肢としてあるはずです。</w:t>
            </w:r>
            <w:r>
              <w:rPr>
                <w:rFonts w:ascii="游明朝" w:hAnsi="游明朝" w:eastAsia="游明朝"/>
                <w:b w:val="0"/>
                <w:sz w:val="18"/>
              </w:rPr>
              <w:t>9月25日にいただいた画面（推計名「将来推計1」）では、3欄とも「0（ゼロ）」と表示されていました。同じ欄がその値をとれる以上、一覧にあるはずです。</w:t>
            </w:r>
            <w:r>
              <w:rPr>
                <w:rFonts w:ascii="游明朝" w:hAnsi="游明朝" w:eastAsia="游明朝"/>
                <w:b/>
                <w:sz w:val="18"/>
              </w:rPr>
              <w:t>「変化なし」「伸びを見込まない」「0」など、表記が違うかもしれません。</w:t>
            </w:r>
            <w:r>
              <w:rPr>
                <w:rFonts w:ascii="游明朝" w:hAnsi="游明朝" w:eastAsia="游明朝"/>
                <w:b w:val="0"/>
                <w:sz w:val="18"/>
              </w:rPr>
              <w:t>一覧の最後までスクロールしてご確認ください</w:t>
            </w:r>
          </w:p>
        </w:tc>
        <w:tc>
          <w:tcPr>
            <w:tcW w:type="dxa" w:w="2160"/>
          </w:tcPr>
          <w:p>
            <w:pPr>
              <w:jc w:val="right"/>
            </w:pPr>
            <w:r>
              <w:rPr>
                <w:sz w:val="18"/>
              </w:rPr>
            </w:r>
            <w:r>
              <w:rPr>
                <w:rFonts w:ascii="游明朝" w:hAnsi="游明朝" w:eastAsia="游明朝"/>
                <w:b w:val="0"/>
                <w:sz w:val="18"/>
              </w:rPr>
              <w:t>1分</w:t>
            </w:r>
          </w:p>
        </w:tc>
      </w:tr>
      <w:tr>
        <w:tc>
          <w:tcPr>
            <w:tcW w:type="dxa" w:w="2160"/>
          </w:tcPr>
          <w:p>
            <w:r>
              <w:rPr>
                <w:sz w:val="18"/>
              </w:rPr>
            </w:r>
            <w:r>
              <w:rPr>
                <w:rFonts w:ascii="游明朝" w:hAnsi="游明朝" w:eastAsia="游明朝"/>
                <w:b w:val="0"/>
                <w:sz w:val="18"/>
              </w:rPr>
              <w:t>②</w:t>
            </w:r>
          </w:p>
        </w:tc>
        <w:tc>
          <w:tcPr>
            <w:tcW w:type="dxa" w:w="2160"/>
          </w:tcPr>
          <w:p>
            <w:r>
              <w:rPr>
                <w:sz w:val="18"/>
              </w:rPr>
            </w:r>
            <w:r>
              <w:rPr>
                <w:rFonts w:ascii="游明朝" w:hAnsi="游明朝" w:eastAsia="游明朝"/>
                <w:b/>
                <w:sz w:val="18"/>
              </w:rPr>
              <w:t>推計名「将来推計1」を使ってください。</w:t>
            </w:r>
          </w:p>
        </w:tc>
        <w:tc>
          <w:tcPr>
            <w:tcW w:type="dxa" w:w="2160"/>
          </w:tcPr>
          <w:p>
            <w:r>
              <w:rPr>
                <w:sz w:val="18"/>
              </w:rPr>
            </w:r>
            <w:r>
              <w:rPr>
                <w:rFonts w:ascii="游明朝" w:hAnsi="游明朝" w:eastAsia="游明朝"/>
                <w:b/>
                <w:sz w:val="18"/>
              </w:rPr>
              <w:t>こちらは3欄とも「0（ゼロ）」のまま残っています。</w:t>
            </w:r>
            <w:r>
              <w:rPr>
                <w:rFonts w:ascii="游明朝" w:hAnsi="游明朝" w:eastAsia="游明朝"/>
                <w:b w:val="0"/>
                <w:sz w:val="18"/>
              </w:rPr>
              <w:t>必要な作業は2つだけです。</w:t>
            </w:r>
            <w:r>
              <w:rPr>
                <w:rFonts w:ascii="游明朝" w:hAnsi="游明朝" w:eastAsia="游明朝"/>
                <w:b/>
                <w:sz w:val="18"/>
              </w:rPr>
              <w:t>(1) 介護保険事業状況報告の設定で令和8年度のチェックを外す。</w:t>
            </w:r>
            <w:r>
              <w:rPr>
                <w:rFonts w:ascii="游明朝" w:hAnsi="游明朝" w:eastAsia="游明朝"/>
                <w:b/>
                <w:sz w:val="18"/>
              </w:rPr>
              <w:t>(2) 所得段階別第1号被保険者数を13段階入力する</w:t>
            </w:r>
            <w:r>
              <w:rPr>
                <w:rFonts w:ascii="游明朝" w:hAnsi="游明朝" w:eastAsia="游明朝"/>
                <w:b w:val="0"/>
                <w:sz w:val="18"/>
              </w:rPr>
              <w:t>（当方の「所得段階別被保険者数_20260925.xlsx」をそのまま打てます）。</w:t>
            </w:r>
            <w:r>
              <w:rPr>
                <w:rFonts w:ascii="游明朝" w:hAnsi="游明朝" w:eastAsia="游明朝"/>
                <w:b/>
                <w:sz w:val="18"/>
              </w:rPr>
              <w:t>伸びの3欄には触らないでください。</w:t>
            </w:r>
            <w:r>
              <w:rPr>
                <w:rFonts w:ascii="游明朝" w:hAnsi="游明朝" w:eastAsia="游明朝"/>
                <w:b w:val="0"/>
                <w:sz w:val="18"/>
              </w:rPr>
              <w:t>複製できるのであれば複製してから作業してください</w:t>
            </w:r>
          </w:p>
        </w:tc>
        <w:tc>
          <w:tcPr>
            <w:tcW w:type="dxa" w:w="2160"/>
          </w:tcPr>
          <w:p>
            <w:pPr>
              <w:jc w:val="right"/>
            </w:pPr>
            <w:r>
              <w:rPr>
                <w:sz w:val="18"/>
              </w:rPr>
            </w:r>
            <w:r>
              <w:rPr>
                <w:rFonts w:ascii="游明朝" w:hAnsi="游明朝" w:eastAsia="游明朝"/>
                <w:b w:val="0"/>
                <w:sz w:val="18"/>
              </w:rPr>
              <w:t>30分</w:t>
            </w:r>
          </w:p>
        </w:tc>
      </w:tr>
      <w:tr>
        <w:tc>
          <w:tcPr>
            <w:tcW w:type="dxa" w:w="2160"/>
          </w:tcPr>
          <w:p>
            <w:r>
              <w:rPr>
                <w:sz w:val="18"/>
              </w:rPr>
            </w:r>
            <w:r>
              <w:rPr>
                <w:rFonts w:ascii="游明朝" w:hAnsi="游明朝" w:eastAsia="游明朝"/>
                <w:b w:val="0"/>
                <w:sz w:val="18"/>
              </w:rPr>
              <w:t>③</w:t>
            </w:r>
          </w:p>
        </w:tc>
        <w:tc>
          <w:tcPr>
            <w:tcW w:type="dxa" w:w="2160"/>
          </w:tcPr>
          <w:p>
            <w:r>
              <w:rPr>
                <w:sz w:val="18"/>
              </w:rPr>
            </w:r>
            <w:r>
              <w:rPr>
                <w:rFonts w:ascii="游明朝" w:hAnsi="游明朝" w:eastAsia="游明朝"/>
                <w:b/>
                <w:sz w:val="18"/>
              </w:rPr>
              <w:t>施策反映で数値を入れて補正する。</w:t>
            </w:r>
          </w:p>
        </w:tc>
        <w:tc>
          <w:tcPr>
            <w:tcW w:type="dxa" w:w="2160"/>
          </w:tcPr>
          <w:p>
            <w:r>
              <w:rPr>
                <w:sz w:val="18"/>
              </w:rPr>
            </w:r>
            <w:r>
              <w:rPr>
                <w:rFonts w:ascii="游明朝" w:hAnsi="游明朝" w:eastAsia="游明朝"/>
                <w:b/>
                <w:sz w:val="18"/>
              </w:rPr>
              <w:t>ワーニングが出ている2サービスに限れば現実的です。</w:t>
            </w:r>
            <w:r>
              <w:rPr>
                <w:rFonts w:ascii="游明朝" w:hAnsi="游明朝" w:eastAsia="游明朝"/>
                <w:b w:val="0"/>
                <w:sz w:val="18"/>
              </w:rPr>
              <w:t>「施策反映 在宅サービス利用者数等」の利用回（日）数の画面で、介護予防訪問看護と短期入所生活介護の令和9〜11年度に令和7年度と同じ値を入れます。</w:t>
            </w:r>
            <w:r>
              <w:rPr>
                <w:rFonts w:ascii="游明朝" w:hAnsi="游明朝" w:eastAsia="游明朝"/>
                <w:b/>
                <w:sz w:val="18"/>
              </w:rPr>
              <w:t>ただし他のサービスの膨らみ（訪問介護1.5倍、通所リハ1.4倍ほか）は残ります。</w:t>
            </w:r>
            <w:r>
              <w:rPr>
                <w:rFonts w:ascii="游明朝" w:hAnsi="游明朝" w:eastAsia="游明朝"/>
                <w:b w:val="0"/>
                <w:sz w:val="18"/>
              </w:rPr>
              <w:t>全サービスを直すと在宅だけで483欄になり現実的ではありません</w:t>
            </w:r>
          </w:p>
        </w:tc>
        <w:tc>
          <w:tcPr>
            <w:tcW w:type="dxa" w:w="2160"/>
          </w:tcPr>
          <w:p>
            <w:pPr>
              <w:jc w:val="right"/>
            </w:pPr>
            <w:r>
              <w:rPr>
                <w:sz w:val="18"/>
              </w:rPr>
            </w:r>
            <w:r>
              <w:rPr>
                <w:rFonts w:ascii="游明朝" w:hAnsi="游明朝" w:eastAsia="游明朝"/>
                <w:b w:val="0"/>
                <w:sz w:val="18"/>
              </w:rPr>
              <w:t>2時間</w:t>
            </w:r>
          </w:p>
        </w:tc>
      </w:tr>
      <w:tr>
        <w:tc>
          <w:tcPr>
            <w:tcW w:type="dxa" w:w="2160"/>
          </w:tcPr>
          <w:p>
            <w:r>
              <w:rPr>
                <w:sz w:val="18"/>
              </w:rPr>
            </w:r>
            <w:r>
              <w:rPr>
                <w:rFonts w:ascii="游明朝" w:hAnsi="游明朝" w:eastAsia="游明朝"/>
                <w:b w:val="0"/>
                <w:sz w:val="18"/>
              </w:rPr>
              <w:t>④</w:t>
            </w:r>
          </w:p>
        </w:tc>
        <w:tc>
          <w:tcPr>
            <w:tcW w:type="dxa" w:w="2160"/>
          </w:tcPr>
          <w:p>
            <w:r>
              <w:rPr>
                <w:sz w:val="18"/>
              </w:rPr>
            </w:r>
            <w:r>
              <w:rPr>
                <w:rFonts w:ascii="游明朝" w:hAnsi="游明朝" w:eastAsia="游明朝"/>
                <w:b/>
                <w:sz w:val="18"/>
              </w:rPr>
              <w:t>やむを得ず伸びを選ぶ場合は「全国」または「都道府県」を。</w:t>
            </w:r>
          </w:p>
        </w:tc>
        <w:tc>
          <w:tcPr>
            <w:tcW w:type="dxa" w:w="2160"/>
          </w:tcPr>
          <w:p>
            <w:r>
              <w:rPr>
                <w:sz w:val="18"/>
              </w:rPr>
            </w:r>
            <w:r>
              <w:rPr>
                <w:rFonts w:ascii="游明朝" w:hAnsi="游明朝" w:eastAsia="游明朝"/>
                <w:b/>
                <w:sz w:val="18"/>
              </w:rPr>
              <w:t>小野町の令和6年度→令和7年度の動きには認定者数の断層が入っていますが、全国・都道府県の伸びには入っていません。</w:t>
            </w:r>
            <w:r>
              <w:rPr>
                <w:rFonts w:ascii="游明朝" w:hAnsi="游明朝" w:eastAsia="游明朝"/>
                <w:b w:val="0"/>
                <w:sz w:val="18"/>
              </w:rPr>
              <w:t>ただしこれは「変化0」ではないので、</w:t>
            </w:r>
            <w:r>
              <w:rPr>
                <w:rFonts w:ascii="游明朝" w:hAnsi="游明朝" w:eastAsia="游明朝"/>
                <w:b/>
                <w:sz w:val="18"/>
              </w:rPr>
              <w:t>選んだ理由を記述欄に残してください</w:t>
            </w:r>
            <w:r>
              <w:rPr>
                <w:rFonts w:ascii="游明朝" w:hAnsi="游明朝" w:eastAsia="游明朝"/>
                <w:b w:val="0"/>
                <w:sz w:val="18"/>
              </w:rPr>
              <w:t>（第3章のB案）</w:t>
            </w:r>
          </w:p>
        </w:tc>
        <w:tc>
          <w:tcPr>
            <w:tcW w:type="dxa" w:w="2160"/>
          </w:tcPr>
          <w:p>
            <w:pPr>
              <w:jc w:val="right"/>
            </w:pPr>
            <w:r>
              <w:rPr>
                <w:sz w:val="18"/>
              </w:rPr>
            </w:r>
            <w:r>
              <w:rPr>
                <w:rFonts w:ascii="游明朝" w:hAnsi="游明朝" w:eastAsia="游明朝"/>
                <w:b w:val="0"/>
                <w:sz w:val="18"/>
              </w:rPr>
              <w:t>1分</w:t>
            </w:r>
          </w:p>
        </w:tc>
      </w:tr>
    </w:tbl>
    <w:p/>
    <w:p>
      <w:pPr>
        <w:pStyle w:val="Heading2"/>
      </w:pPr>
      <w:r>
        <w:rPr>
          <w:rFonts w:ascii="游ゴシック" w:hAnsi="游ゴシック" w:eastAsia="游ゴシック"/>
        </w:rPr>
        <w:t>(1)　なぜ「0（ゼロ）」があるはずと申し上げるか</w:t>
      </w:r>
    </w:p>
    <w:p>
      <w:r>
        <w:rPr>
          <w:rFonts w:ascii="游明朝" w:hAnsi="游明朝" w:eastAsia="游明朝"/>
          <w:b/>
        </w:rPr>
        <w:t>9月25日にいただいた画面キャプチャ（推計名「将来推計1」）で、3つの欄がいずれも「0（ゼロ）」と表示されていたからです。</w:t>
      </w:r>
      <w:r>
        <w:rPr>
          <w:rFonts w:ascii="游明朝" w:hAnsi="游明朝" w:eastAsia="游明朝"/>
          <w:b w:val="0"/>
        </w:rPr>
        <w:t>その欄がその値をとれる以上、選択肢としては存在します。認定率の伸びの欄も同じ見た目のグレーの箱で、そちらには「当該市町村における令和6年度→令和7年度の伸び」が入っていました。</w:t>
      </w:r>
      <w:r>
        <w:rPr>
          <w:rFonts w:ascii="游明朝" w:hAnsi="游明朝" w:eastAsia="游明朝"/>
          <w:b/>
        </w:rPr>
        <w:t>箱がグレーなのは表示専用という意味で、値は「選択」ボタンの先で選ぶ仕組みです。</w:t>
      </w:r>
    </w:p>
    <w:p>
      <w:pPr>
        <w:pStyle w:val="Heading2"/>
      </w:pPr>
      <w:r>
        <w:rPr>
          <w:rFonts w:ascii="游ゴシック" w:hAnsi="游ゴシック" w:eastAsia="游ゴシック"/>
        </w:rPr>
        <w:t>(2)　「将来推計1」を使う場合の手順</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順</w:t>
            </w:r>
          </w:p>
        </w:tc>
        <w:tc>
          <w:tcPr>
            <w:tcW w:type="dxa" w:w="2880"/>
          </w:tcPr>
          <w:p>
            <w:pPr>
              <w:jc w:val="center"/>
            </w:pPr>
            <w:r/>
            <w:r>
              <w:rPr>
                <w:rFonts w:ascii="游ゴシック" w:hAnsi="游ゴシック" w:eastAsia="游ゴシック"/>
                <w:b/>
                <w:sz w:val="18"/>
              </w:rPr>
              <w:t>すること</w:t>
            </w:r>
          </w:p>
        </w:tc>
        <w:tc>
          <w:tcPr>
            <w:tcW w:type="dxa" w:w="2880"/>
          </w:tcPr>
          <w:p>
            <w:pPr>
              <w:jc w:val="center"/>
            </w:pPr>
            <w:r/>
            <w:r>
              <w:rPr>
                <w:rFonts w:ascii="游ゴシック" w:hAnsi="游ゴシック" w:eastAsia="游ゴシック"/>
                <w:b/>
                <w:sz w:val="18"/>
              </w:rPr>
              <w:t>留意点</w:t>
            </w:r>
          </w:p>
        </w:tc>
      </w:tr>
      <w:tr>
        <w:tc>
          <w:tcPr>
            <w:tcW w:type="dxa" w:w="2880"/>
          </w:tcPr>
          <w:p>
            <w:pPr>
              <w:jc w:val="right"/>
            </w:pPr>
            <w:r>
              <w:rPr>
                <w:sz w:val="18"/>
              </w:rPr>
            </w:r>
            <w:r>
              <w:rPr>
                <w:rFonts w:ascii="游明朝" w:hAnsi="游明朝" w:eastAsia="游明朝"/>
                <w:b w:val="0"/>
                <w:sz w:val="18"/>
              </w:rPr>
              <w:t>1</w:t>
            </w:r>
          </w:p>
        </w:tc>
        <w:tc>
          <w:tcPr>
            <w:tcW w:type="dxa" w:w="2880"/>
          </w:tcPr>
          <w:p>
            <w:pPr>
              <w:jc w:val="right"/>
            </w:pPr>
            <w:r>
              <w:rPr>
                <w:sz w:val="18"/>
              </w:rPr>
            </w:r>
            <w:r>
              <w:rPr>
                <w:rFonts w:ascii="游明朝" w:hAnsi="游明朝" w:eastAsia="游明朝"/>
                <w:b w:val="0"/>
                <w:sz w:val="18"/>
              </w:rPr>
              <w:t>「推計の開始と保存」で推計名「将来推計1」を開く</w:t>
            </w:r>
          </w:p>
        </w:tc>
        <w:tc>
          <w:tcPr>
            <w:tcW w:type="dxa" w:w="2880"/>
          </w:tcPr>
          <w:p>
            <w:pPr>
              <w:jc w:val="right"/>
            </w:pPr>
            <w:r>
              <w:rPr>
                <w:sz w:val="18"/>
              </w:rPr>
            </w:r>
            <w:r>
              <w:rPr>
                <w:rFonts w:ascii="游明朝" w:hAnsi="游明朝" w:eastAsia="游明朝"/>
                <w:b/>
                <w:sz w:val="18"/>
              </w:rPr>
              <w:t>複製できる場合は複製してから作業してください。</w:t>
            </w:r>
            <w:r>
              <w:rPr>
                <w:rFonts w:ascii="游明朝" w:hAnsi="游明朝" w:eastAsia="游明朝"/>
                <w:b w:val="0"/>
                <w:sz w:val="18"/>
              </w:rPr>
              <w:t>元の推計を残しておくと、比較ができます</w:t>
            </w:r>
          </w:p>
        </w:tc>
      </w:tr>
      <w:tr>
        <w:tc>
          <w:tcPr>
            <w:tcW w:type="dxa" w:w="2880"/>
          </w:tcPr>
          <w:p>
            <w:pPr>
              <w:jc w:val="right"/>
            </w:pPr>
            <w:r>
              <w:rPr>
                <w:sz w:val="18"/>
              </w:rPr>
            </w:r>
            <w:r>
              <w:rPr>
                <w:rFonts w:ascii="游明朝" w:hAnsi="游明朝" w:eastAsia="游明朝"/>
                <w:b w:val="0"/>
                <w:sz w:val="18"/>
              </w:rPr>
              <w:t>2</w:t>
            </w:r>
          </w:p>
        </w:tc>
        <w:tc>
          <w:tcPr>
            <w:tcW w:type="dxa" w:w="2880"/>
          </w:tcPr>
          <w:p>
            <w:pPr>
              <w:jc w:val="right"/>
            </w:pPr>
            <w:r>
              <w:rPr>
                <w:sz w:val="18"/>
              </w:rPr>
            </w:r>
            <w:r>
              <w:rPr>
                <w:rFonts w:ascii="游明朝" w:hAnsi="游明朝" w:eastAsia="游明朝"/>
                <w:b w:val="0"/>
                <w:sz w:val="18"/>
              </w:rPr>
              <w:t>「実績及び推計方法の設定」で介護保険事業状況報告の設定を開き、</w:t>
            </w:r>
            <w:r>
              <w:rPr>
                <w:rFonts w:ascii="游明朝" w:hAnsi="游明朝" w:eastAsia="游明朝"/>
                <w:b/>
                <w:sz w:val="18"/>
              </w:rPr>
              <w:t>令和8年度の5月のチェックを外す</w:t>
            </w:r>
          </w:p>
        </w:tc>
        <w:tc>
          <w:tcPr>
            <w:tcW w:type="dxa" w:w="2880"/>
          </w:tcPr>
          <w:p>
            <w:pPr>
              <w:jc w:val="right"/>
            </w:pPr>
            <w:r>
              <w:rPr>
                <w:sz w:val="18"/>
              </w:rPr>
            </w:r>
            <w:r>
              <w:rPr>
                <w:rFonts w:ascii="游明朝" w:hAnsi="游明朝" w:eastAsia="游明朝"/>
                <w:b w:val="0"/>
                <w:sz w:val="18"/>
              </w:rPr>
              <w:t>令和7年度は月報12か月のまま。令和6年度は年報のまま</w:t>
            </w:r>
          </w:p>
        </w:tc>
      </w:tr>
      <w:tr>
        <w:tc>
          <w:tcPr>
            <w:tcW w:type="dxa" w:w="2880"/>
          </w:tcPr>
          <w:p>
            <w:pPr>
              <w:jc w:val="right"/>
            </w:pPr>
            <w:r>
              <w:rPr>
                <w:sz w:val="18"/>
              </w:rPr>
            </w:r>
            <w:r>
              <w:rPr>
                <w:rFonts w:ascii="游明朝" w:hAnsi="游明朝" w:eastAsia="游明朝"/>
                <w:b w:val="0"/>
                <w:sz w:val="18"/>
              </w:rPr>
              <w:t>3</w:t>
            </w:r>
          </w:p>
        </w:tc>
        <w:tc>
          <w:tcPr>
            <w:tcW w:type="dxa" w:w="2880"/>
          </w:tcPr>
          <w:p>
            <w:pPr>
              <w:jc w:val="right"/>
            </w:pPr>
            <w:r>
              <w:rPr>
                <w:sz w:val="18"/>
              </w:rPr>
            </w:r>
            <w:r>
              <w:rPr>
                <w:rFonts w:ascii="游明朝" w:hAnsi="游明朝" w:eastAsia="游明朝"/>
                <w:b/>
                <w:sz w:val="18"/>
              </w:rPr>
              <w:t>（1）〜（5）の設定には触らない</w:t>
            </w:r>
          </w:p>
        </w:tc>
        <w:tc>
          <w:tcPr>
            <w:tcW w:type="dxa" w:w="2880"/>
          </w:tcPr>
          <w:p>
            <w:pPr>
              <w:jc w:val="right"/>
            </w:pPr>
            <w:r>
              <w:rPr>
                <w:sz w:val="18"/>
              </w:rPr>
            </w:r>
            <w:r>
              <w:rPr>
                <w:rFonts w:ascii="游明朝" w:hAnsi="游明朝" w:eastAsia="游明朝"/>
                <w:b/>
                <w:sz w:val="18"/>
              </w:rPr>
              <w:t>3つの伸びが0（ゼロ）のままであることを確認するだけにしてください</w:t>
            </w:r>
          </w:p>
        </w:tc>
      </w:tr>
      <w:tr>
        <w:tc>
          <w:tcPr>
            <w:tcW w:type="dxa" w:w="2880"/>
          </w:tcPr>
          <w:p>
            <w:pPr>
              <w:jc w:val="right"/>
            </w:pPr>
            <w:r>
              <w:rPr>
                <w:sz w:val="18"/>
              </w:rPr>
            </w:r>
            <w:r>
              <w:rPr>
                <w:rFonts w:ascii="游明朝" w:hAnsi="游明朝" w:eastAsia="游明朝"/>
                <w:b w:val="0"/>
                <w:sz w:val="18"/>
              </w:rPr>
              <w:t>4</w:t>
            </w:r>
          </w:p>
        </w:tc>
        <w:tc>
          <w:tcPr>
            <w:tcW w:type="dxa" w:w="2880"/>
          </w:tcPr>
          <w:p>
            <w:pPr>
              <w:jc w:val="right"/>
            </w:pPr>
            <w:r>
              <w:rPr>
                <w:sz w:val="18"/>
              </w:rPr>
            </w:r>
            <w:r>
              <w:rPr>
                <w:rFonts w:ascii="游明朝" w:hAnsi="游明朝" w:eastAsia="游明朝"/>
                <w:b w:val="0"/>
                <w:sz w:val="18"/>
              </w:rPr>
              <w:t>施策反映の3画面をそのまま通過する</w:t>
            </w:r>
          </w:p>
        </w:tc>
        <w:tc>
          <w:tcPr>
            <w:tcW w:type="dxa" w:w="2880"/>
          </w:tcPr>
          <w:p>
            <w:pPr>
              <w:jc w:val="right"/>
            </w:pPr>
            <w:r>
              <w:rPr>
                <w:sz w:val="18"/>
              </w:rPr>
            </w:r>
            <w:r>
              <w:rPr>
                <w:rFonts w:ascii="游明朝" w:hAnsi="游明朝" w:eastAsia="游明朝"/>
                <w:b w:val="0"/>
                <w:sz w:val="18"/>
              </w:rPr>
              <w:t>編集しないこと</w:t>
            </w:r>
          </w:p>
        </w:tc>
      </w:tr>
      <w:tr>
        <w:tc>
          <w:tcPr>
            <w:tcW w:type="dxa" w:w="2880"/>
          </w:tcPr>
          <w:p>
            <w:pPr>
              <w:jc w:val="right"/>
            </w:pPr>
            <w:r>
              <w:rPr>
                <w:sz w:val="18"/>
              </w:rPr>
            </w:r>
            <w:r>
              <w:rPr>
                <w:rFonts w:ascii="游明朝" w:hAnsi="游明朝" w:eastAsia="游明朝"/>
                <w:b w:val="0"/>
                <w:sz w:val="18"/>
              </w:rPr>
              <w:t>5</w:t>
            </w:r>
          </w:p>
        </w:tc>
        <w:tc>
          <w:tcPr>
            <w:tcW w:type="dxa" w:w="2880"/>
          </w:tcPr>
          <w:p>
            <w:pPr>
              <w:jc w:val="right"/>
            </w:pPr>
            <w:r>
              <w:rPr>
                <w:sz w:val="18"/>
              </w:rPr>
            </w:r>
            <w:r>
              <w:rPr>
                <w:rFonts w:ascii="游明朝" w:hAnsi="游明朝" w:eastAsia="游明朝"/>
                <w:b w:val="0"/>
                <w:sz w:val="18"/>
              </w:rPr>
              <w:t>地域支援事業の見込み量推計で事業費を入力する</w:t>
            </w:r>
          </w:p>
        </w:tc>
        <w:tc>
          <w:tcPr>
            <w:tcW w:type="dxa" w:w="2880"/>
          </w:tcPr>
          <w:p>
            <w:pPr>
              <w:jc w:val="right"/>
            </w:pPr>
            <w:r>
              <w:rPr>
                <w:sz w:val="18"/>
              </w:rPr>
            </w:r>
            <w:r>
              <w:rPr>
                <w:rFonts w:ascii="游明朝" w:hAnsi="游明朝" w:eastAsia="游明朝"/>
                <w:b w:val="0"/>
                <w:sz w:val="18"/>
              </w:rPr>
              <w:t>当方の「見える化_地域支援事業の入力データ_20260925.xlsx」による</w:t>
            </w:r>
          </w:p>
        </w:tc>
      </w:tr>
      <w:tr>
        <w:tc>
          <w:tcPr>
            <w:tcW w:type="dxa" w:w="2880"/>
          </w:tcPr>
          <w:p>
            <w:pPr>
              <w:jc w:val="right"/>
            </w:pPr>
            <w:r>
              <w:rPr>
                <w:sz w:val="18"/>
              </w:rPr>
            </w:r>
            <w:r>
              <w:rPr>
                <w:rFonts w:ascii="游明朝" w:hAnsi="游明朝" w:eastAsia="游明朝"/>
                <w:b w:val="0"/>
                <w:sz w:val="18"/>
              </w:rPr>
              <w:t>6</w:t>
            </w:r>
          </w:p>
        </w:tc>
        <w:tc>
          <w:tcPr>
            <w:tcW w:type="dxa" w:w="2880"/>
          </w:tcPr>
          <w:p>
            <w:pPr>
              <w:jc w:val="right"/>
            </w:pPr>
            <w:r>
              <w:rPr>
                <w:sz w:val="18"/>
              </w:rPr>
            </w:r>
            <w:r>
              <w:rPr>
                <w:rFonts w:ascii="游明朝" w:hAnsi="游明朝" w:eastAsia="游明朝"/>
                <w:b w:val="0"/>
                <w:sz w:val="18"/>
              </w:rPr>
              <w:t>所得段階別第1号被保険者数を13段階入力する</w:t>
            </w:r>
          </w:p>
        </w:tc>
        <w:tc>
          <w:tcPr>
            <w:tcW w:type="dxa" w:w="2880"/>
          </w:tcPr>
          <w:p>
            <w:pPr>
              <w:jc w:val="right"/>
            </w:pPr>
            <w:r>
              <w:rPr>
                <w:sz w:val="18"/>
              </w:rPr>
            </w:r>
            <w:r>
              <w:rPr>
                <w:rFonts w:ascii="游明朝" w:hAnsi="游明朝" w:eastAsia="游明朝"/>
                <w:b w:val="0"/>
                <w:sz w:val="18"/>
              </w:rPr>
              <w:t>当方の「見える化_所得段階別被保険者数_20260925.xlsx」の00_入力値をそのまま打てます。令和12年度以降は「R12以降を入力する」から</w:t>
            </w:r>
          </w:p>
        </w:tc>
      </w:tr>
      <w:tr>
        <w:tc>
          <w:tcPr>
            <w:tcW w:type="dxa" w:w="2880"/>
          </w:tcPr>
          <w:p>
            <w:pPr>
              <w:jc w:val="right"/>
            </w:pPr>
            <w:r>
              <w:rPr>
                <w:sz w:val="18"/>
              </w:rPr>
            </w:r>
            <w:r>
              <w:rPr>
                <w:rFonts w:ascii="游明朝" w:hAnsi="游明朝" w:eastAsia="游明朝"/>
                <w:b w:val="0"/>
                <w:sz w:val="18"/>
              </w:rPr>
              <w:t>7</w:t>
            </w:r>
          </w:p>
        </w:tc>
        <w:tc>
          <w:tcPr>
            <w:tcW w:type="dxa" w:w="2880"/>
          </w:tcPr>
          <w:p>
            <w:pPr>
              <w:jc w:val="right"/>
            </w:pPr>
            <w:r>
              <w:rPr>
                <w:sz w:val="18"/>
              </w:rPr>
            </w:r>
            <w:r>
              <w:rPr>
                <w:rFonts w:ascii="游明朝" w:hAnsi="游明朝" w:eastAsia="游明朝"/>
                <w:b w:val="0"/>
                <w:sz w:val="18"/>
              </w:rPr>
              <w:t>保険料額を算定し、ワーニングチェックと総括表を出す</w:t>
            </w:r>
          </w:p>
        </w:tc>
        <w:tc>
          <w:tcPr>
            <w:tcW w:type="dxa" w:w="2880"/>
          </w:tcPr>
          <w:p>
            <w:pPr>
              <w:jc w:val="right"/>
            </w:pPr>
            <w:r>
              <w:rPr>
                <w:sz w:val="18"/>
              </w:rPr>
            </w:r>
            <w:r>
              <w:rPr>
                <w:rFonts w:ascii="游明朝" w:hAnsi="游明朝" w:eastAsia="游明朝"/>
                <w:b/>
                <w:sz w:val="18"/>
              </w:rPr>
              <w:t>介護予防訪問看護の負の値と短期入所生活介護の20.5日が消えているかを確認してください</w:t>
            </w:r>
          </w:p>
        </w:tc>
      </w:tr>
    </w:tbl>
    <w:p/>
    <w:p>
      <w:pPr>
        <w:pStyle w:val="Heading2"/>
      </w:pPr>
      <w:r>
        <w:rPr>
          <w:rFonts w:ascii="游ゴシック" w:hAnsi="游ゴシック" w:eastAsia="游ゴシック"/>
        </w:rPr>
        <w:t>(3)　施策反映で補正する場合の目標値</w:t>
      </w:r>
    </w:p>
    <w:p>
      <w:r>
        <w:rPr>
          <w:rFonts w:ascii="游明朝" w:hAnsi="游明朝" w:eastAsia="游明朝"/>
          <w:b/>
        </w:rPr>
        <w:t>ワーニングが出ている2サービスについて、令和9〜11年度に入れるべき値の目安です。</w:t>
      </w:r>
      <w:r>
        <w:rPr>
          <w:rFonts w:ascii="游明朝" w:hAnsi="游明朝" w:eastAsia="游明朝"/>
          <w:b w:val="0"/>
        </w:rPr>
        <w:t>画面の令和7年度の行に出ている要介護（支援）度別の値を、そのまま令和9〜11年度にお写しください。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サービス</w:t>
            </w:r>
          </w:p>
        </w:tc>
        <w:tc>
          <w:tcPr>
            <w:tcW w:type="dxa" w:w="2160"/>
          </w:tcPr>
          <w:p>
            <w:pPr>
              <w:jc w:val="center"/>
            </w:pPr>
            <w:r/>
            <w:r>
              <w:rPr>
                <w:rFonts w:ascii="游ゴシック" w:hAnsi="游ゴシック" w:eastAsia="游ゴシック"/>
                <w:b/>
                <w:sz w:val="18"/>
              </w:rPr>
              <w:t>令和7年度の実績</w:t>
            </w:r>
          </w:p>
        </w:tc>
        <w:tc>
          <w:tcPr>
            <w:tcW w:type="dxa" w:w="2160"/>
          </w:tcPr>
          <w:p>
            <w:pPr>
              <w:jc w:val="center"/>
            </w:pPr>
            <w:r/>
            <w:r>
              <w:rPr>
                <w:rFonts w:ascii="游ゴシック" w:hAnsi="游ゴシック" w:eastAsia="游ゴシック"/>
                <w:b/>
                <w:sz w:val="18"/>
              </w:rPr>
              <w:t>1人1月あたり</w:t>
            </w:r>
          </w:p>
        </w:tc>
        <w:tc>
          <w:tcPr>
            <w:tcW w:type="dxa" w:w="2160"/>
          </w:tcPr>
          <w:p>
            <w:pPr>
              <w:jc w:val="center"/>
            </w:pPr>
            <w:r/>
            <w:r>
              <w:rPr>
                <w:rFonts w:ascii="游ゴシック" w:hAnsi="游ゴシック" w:eastAsia="游ゴシック"/>
                <w:b/>
                <w:sz w:val="18"/>
              </w:rPr>
              <w:t>いまの推計値</w:t>
            </w:r>
          </w:p>
        </w:tc>
      </w:tr>
      <w:tr>
        <w:tc>
          <w:tcPr>
            <w:tcW w:type="dxa" w:w="2160"/>
          </w:tcPr>
          <w:p>
            <w:r>
              <w:rPr>
                <w:sz w:val="18"/>
              </w:rPr>
            </w:r>
            <w:r>
              <w:rPr>
                <w:rFonts w:ascii="游明朝" w:hAnsi="游明朝" w:eastAsia="游明朝"/>
                <w:b w:val="0"/>
                <w:sz w:val="18"/>
              </w:rPr>
              <w:t>介護予防訪問看護</w:t>
            </w:r>
          </w:p>
        </w:tc>
        <w:tc>
          <w:tcPr>
            <w:tcW w:type="dxa" w:w="2160"/>
          </w:tcPr>
          <w:p>
            <w:pPr>
              <w:jc w:val="right"/>
            </w:pPr>
            <w:r>
              <w:rPr>
                <w:sz w:val="18"/>
              </w:rPr>
            </w:r>
            <w:r>
              <w:rPr>
                <w:rFonts w:ascii="游明朝" w:hAnsi="游明朝" w:eastAsia="游明朝"/>
                <w:b w:val="0"/>
                <w:sz w:val="18"/>
              </w:rPr>
              <w:t>30.1回／月・6.8人</w:t>
            </w:r>
          </w:p>
        </w:tc>
        <w:tc>
          <w:tcPr>
            <w:tcW w:type="dxa" w:w="2160"/>
          </w:tcPr>
          <w:p>
            <w:pPr>
              <w:jc w:val="right"/>
            </w:pPr>
            <w:r>
              <w:rPr>
                <w:sz w:val="18"/>
              </w:rPr>
            </w:r>
            <w:r>
              <w:rPr>
                <w:rFonts w:ascii="游明朝" w:hAnsi="游明朝" w:eastAsia="游明朝"/>
                <w:b/>
                <w:sz w:val="18"/>
              </w:rPr>
              <w:t>4.4回</w:t>
            </w:r>
          </w:p>
        </w:tc>
        <w:tc>
          <w:tcPr>
            <w:tcW w:type="dxa" w:w="2160"/>
          </w:tcPr>
          <w:p>
            <w:pPr>
              <w:jc w:val="right"/>
            </w:pPr>
            <w:r>
              <w:rPr>
                <w:sz w:val="18"/>
              </w:rPr>
            </w:r>
            <w:r>
              <w:rPr>
                <w:rFonts w:ascii="游明朝" w:hAnsi="游明朝" w:eastAsia="游明朝"/>
                <w:b/>
                <w:sz w:val="18"/>
              </w:rPr>
              <w:t>要支援2が▲12.6回（負の値）</w:t>
            </w:r>
          </w:p>
        </w:tc>
      </w:tr>
      <w:tr>
        <w:tc>
          <w:tcPr>
            <w:tcW w:type="dxa" w:w="2160"/>
          </w:tcPr>
          <w:p>
            <w:r>
              <w:rPr>
                <w:sz w:val="18"/>
              </w:rPr>
            </w:r>
            <w:r>
              <w:rPr>
                <w:rFonts w:ascii="游明朝" w:hAnsi="游明朝" w:eastAsia="游明朝"/>
                <w:b w:val="0"/>
                <w:sz w:val="18"/>
              </w:rPr>
              <w:t>短期入所生活介護</w:t>
            </w:r>
          </w:p>
        </w:tc>
        <w:tc>
          <w:tcPr>
            <w:tcW w:type="dxa" w:w="2160"/>
          </w:tcPr>
          <w:p>
            <w:pPr>
              <w:jc w:val="right"/>
            </w:pPr>
            <w:r>
              <w:rPr>
                <w:sz w:val="18"/>
              </w:rPr>
            </w:r>
            <w:r>
              <w:rPr>
                <w:rFonts w:ascii="游明朝" w:hAnsi="游明朝" w:eastAsia="游明朝"/>
                <w:b w:val="0"/>
                <w:sz w:val="18"/>
              </w:rPr>
              <w:t>270.3日／月・27.2人</w:t>
            </w:r>
          </w:p>
        </w:tc>
        <w:tc>
          <w:tcPr>
            <w:tcW w:type="dxa" w:w="2160"/>
          </w:tcPr>
          <w:p>
            <w:pPr>
              <w:jc w:val="right"/>
            </w:pPr>
            <w:r>
              <w:rPr>
                <w:sz w:val="18"/>
              </w:rPr>
            </w:r>
            <w:r>
              <w:rPr>
                <w:rFonts w:ascii="游明朝" w:hAnsi="游明朝" w:eastAsia="游明朝"/>
                <w:b/>
                <w:sz w:val="18"/>
              </w:rPr>
              <w:t>9.9日</w:t>
            </w:r>
          </w:p>
        </w:tc>
        <w:tc>
          <w:tcPr>
            <w:tcW w:type="dxa" w:w="2160"/>
          </w:tcPr>
          <w:p>
            <w:pPr>
              <w:jc w:val="right"/>
            </w:pPr>
            <w:r>
              <w:rPr>
                <w:sz w:val="18"/>
              </w:rPr>
            </w:r>
            <w:r>
              <w:rPr>
                <w:rFonts w:ascii="游明朝" w:hAnsi="游明朝" w:eastAsia="游明朝"/>
                <w:b/>
                <w:sz w:val="18"/>
              </w:rPr>
              <w:t>要介護1が20.5日（上限16日超）</w:t>
            </w:r>
          </w:p>
        </w:tc>
      </w:tr>
    </w:tbl>
    <w:p/>
    <w:p>
      <w:r>
        <w:rPr>
          <w:rFonts w:ascii="游明朝" w:hAnsi="游明朝" w:eastAsia="游明朝"/>
          <w:b w:val="0"/>
          <w:sz w:val="18"/>
        </w:rPr>
        <w:t>※ 出典：ワークシート「2_サービス別給付費」の令和7年度。要介護（支援）度別の内訳は画面でご確認ください。※ この方法では、訪問介護（給付費1.53倍）、通所リハビリテーション（同1.45倍）、短期入所生活介護の利用者数（27.2人→60.0人）といった他のサービスの膨らみは残ります。</w:t>
      </w:r>
      <w:r>
        <w:rPr>
          <w:rFonts w:ascii="游明朝" w:hAnsi="游明朝" w:eastAsia="游明朝"/>
          <w:b/>
          <w:sz w:val="18"/>
        </w:rPr>
        <w:t>保険料は当方の算定より高いままになります。</w:t>
      </w:r>
    </w:p>
    <w:p>
      <w:pPr>
        <w:pStyle w:val="Heading1"/>
      </w:pPr>
      <w:r>
        <w:rPr>
          <w:rFonts w:ascii="游ゴシック" w:hAnsi="游ゴシック" w:eastAsia="游ゴシック"/>
        </w:rPr>
        <w:t>2　記述欄は15か所あります</w:t>
      </w:r>
    </w:p>
    <w:p>
      <w:r>
        <w:rPr>
          <w:rFonts w:ascii="游明朝" w:hAnsi="游明朝" w:eastAsia="游明朝"/>
          <w:b/>
        </w:rPr>
        <w:t>出力したワークシートの「4_施策反映の解説」シートに、15か所の記述欄があります。いずれも空欄です。</w:t>
      </w:r>
      <w:r>
        <w:rPr>
          <w:rFonts w:ascii="游明朝" w:hAnsi="游明朝" w:eastAsia="游明朝"/>
          <w:b w:val="0"/>
        </w:rPr>
        <w:t>「施策反映の全体方針」だけがシステムの既定値「出力後に入力」のままで、これも埋める欄です。</w:t>
      </w:r>
    </w:p>
    <w:p>
      <w:r>
        <w:rPr>
          <w:rFonts w:ascii="游明朝" w:hAnsi="游明朝" w:eastAsia="游明朝"/>
          <w:b/>
        </w:rPr>
        <w:t>システムの画面で入力する欄と、出力したExcelに直接書き込む欄の両方があり得ます。</w:t>
      </w:r>
      <w:r>
        <w:rPr>
          <w:rFonts w:ascii="游明朝" w:hAnsi="游明朝" w:eastAsia="游明朝"/>
          <w:b w:val="0"/>
        </w:rPr>
        <w:t>画面に入力欄が見当たらない項目は、出力したワークシートのExcelに直接お書きください。</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行</w:t>
            </w:r>
          </w:p>
        </w:tc>
        <w:tc>
          <w:tcPr>
            <w:tcW w:type="dxa" w:w="2880"/>
          </w:tcPr>
          <w:p>
            <w:pPr>
              <w:jc w:val="center"/>
            </w:pPr>
            <w:r/>
            <w:r>
              <w:rPr>
                <w:rFonts w:ascii="游ゴシック" w:hAnsi="游ゴシック" w:eastAsia="游ゴシック"/>
                <w:b/>
                <w:sz w:val="18"/>
              </w:rPr>
              <w:t>節</w:t>
            </w:r>
          </w:p>
        </w:tc>
        <w:tc>
          <w:tcPr>
            <w:tcW w:type="dxa" w:w="2880"/>
          </w:tcPr>
          <w:p>
            <w:pPr>
              <w:jc w:val="center"/>
            </w:pPr>
            <w:r/>
            <w:r>
              <w:rPr>
                <w:rFonts w:ascii="游ゴシック" w:hAnsi="游ゴシック" w:eastAsia="游ゴシック"/>
                <w:b/>
                <w:sz w:val="18"/>
              </w:rPr>
              <w:t>項目</w:t>
            </w:r>
          </w:p>
        </w:tc>
      </w:tr>
      <w:tr>
        <w:tc>
          <w:tcPr>
            <w:tcW w:type="dxa" w:w="2880"/>
          </w:tcPr>
          <w:p>
            <w:pPr>
              <w:jc w:val="right"/>
            </w:pPr>
            <w:r>
              <w:rPr>
                <w:sz w:val="18"/>
              </w:rPr>
            </w:r>
            <w:r>
              <w:rPr>
                <w:rFonts w:ascii="游明朝" w:hAnsi="游明朝" w:eastAsia="游明朝"/>
                <w:b w:val="0"/>
                <w:sz w:val="18"/>
              </w:rPr>
              <w:t>8</w:t>
            </w:r>
          </w:p>
        </w:tc>
        <w:tc>
          <w:tcPr>
            <w:tcW w:type="dxa" w:w="2880"/>
          </w:tcPr>
          <w:p>
            <w:pPr>
              <w:jc w:val="right"/>
            </w:pPr>
            <w:r>
              <w:rPr>
                <w:sz w:val="18"/>
              </w:rPr>
            </w:r>
            <w:r>
              <w:rPr>
                <w:rFonts w:ascii="游明朝" w:hAnsi="游明朝" w:eastAsia="游明朝"/>
                <w:b w:val="0"/>
                <w:sz w:val="18"/>
              </w:rPr>
              <w:t>＜全体＞</w:t>
            </w:r>
          </w:p>
        </w:tc>
        <w:tc>
          <w:tcPr>
            <w:tcW w:type="dxa" w:w="2880"/>
          </w:tcPr>
          <w:p>
            <w:pPr>
              <w:jc w:val="right"/>
            </w:pPr>
            <w:r>
              <w:rPr>
                <w:sz w:val="18"/>
              </w:rPr>
            </w:r>
            <w:r>
              <w:rPr>
                <w:rFonts w:ascii="游明朝" w:hAnsi="游明朝" w:eastAsia="游明朝"/>
                <w:b w:val="0"/>
                <w:sz w:val="18"/>
              </w:rPr>
              <w:t>施策反映の全体方針</w:t>
            </w:r>
          </w:p>
        </w:tc>
      </w:tr>
      <w:tr>
        <w:tc>
          <w:tcPr>
            <w:tcW w:type="dxa" w:w="2880"/>
          </w:tcPr>
          <w:p>
            <w:pPr>
              <w:jc w:val="right"/>
            </w:pPr>
            <w:r>
              <w:rPr>
                <w:sz w:val="18"/>
              </w:rPr>
            </w:r>
            <w:r>
              <w:rPr>
                <w:rFonts w:ascii="游明朝" w:hAnsi="游明朝" w:eastAsia="游明朝"/>
                <w:b w:val="0"/>
                <w:sz w:val="18"/>
              </w:rPr>
              <w:t>15</w:t>
            </w:r>
          </w:p>
        </w:tc>
        <w:tc>
          <w:tcPr>
            <w:tcW w:type="dxa" w:w="2880"/>
          </w:tcPr>
          <w:p>
            <w:pPr>
              <w:jc w:val="right"/>
            </w:pPr>
            <w:r>
              <w:rPr>
                <w:sz w:val="18"/>
              </w:rPr>
            </w:r>
            <w:r>
              <w:rPr>
                <w:rFonts w:ascii="游明朝" w:hAnsi="游明朝" w:eastAsia="游明朝"/>
                <w:b w:val="0"/>
                <w:sz w:val="18"/>
              </w:rPr>
              <w:t>２．要介護(支援)認定者数</w:t>
            </w:r>
          </w:p>
        </w:tc>
        <w:tc>
          <w:tcPr>
            <w:tcW w:type="dxa" w:w="2880"/>
          </w:tcPr>
          <w:p>
            <w:pPr>
              <w:jc w:val="right"/>
            </w:pPr>
            <w:r>
              <w:rPr>
                <w:sz w:val="18"/>
              </w:rPr>
            </w:r>
            <w:r>
              <w:rPr>
                <w:rFonts w:ascii="游明朝" w:hAnsi="游明朝" w:eastAsia="游明朝"/>
                <w:b w:val="0"/>
                <w:sz w:val="18"/>
              </w:rPr>
              <w:t>認定者数の設定内容</w:t>
            </w:r>
          </w:p>
        </w:tc>
      </w:tr>
      <w:tr>
        <w:tc>
          <w:tcPr>
            <w:tcW w:type="dxa" w:w="2880"/>
          </w:tcPr>
          <w:p>
            <w:pPr>
              <w:jc w:val="right"/>
            </w:pPr>
            <w:r>
              <w:rPr>
                <w:sz w:val="18"/>
              </w:rPr>
            </w:r>
            <w:r>
              <w:rPr>
                <w:rFonts w:ascii="游明朝" w:hAnsi="游明朝" w:eastAsia="游明朝"/>
                <w:b w:val="0"/>
                <w:sz w:val="18"/>
              </w:rPr>
              <w:t>18</w:t>
            </w:r>
          </w:p>
        </w:tc>
        <w:tc>
          <w:tcPr>
            <w:tcW w:type="dxa" w:w="2880"/>
          </w:tcPr>
          <w:p>
            <w:pPr>
              <w:jc w:val="right"/>
            </w:pPr>
            <w:r>
              <w:rPr>
                <w:sz w:val="18"/>
              </w:rPr>
            </w:r>
            <w:r>
              <w:rPr>
                <w:rFonts w:ascii="游明朝" w:hAnsi="游明朝" w:eastAsia="游明朝"/>
                <w:b w:val="0"/>
                <w:sz w:val="18"/>
              </w:rPr>
              <w:t>２．要介護(支援)認定者数</w:t>
            </w:r>
          </w:p>
        </w:tc>
        <w:tc>
          <w:tcPr>
            <w:tcW w:type="dxa" w:w="2880"/>
          </w:tcPr>
          <w:p>
            <w:pPr>
              <w:jc w:val="right"/>
            </w:pPr>
            <w:r>
              <w:rPr>
                <w:sz w:val="18"/>
              </w:rPr>
            </w:r>
            <w:r>
              <w:rPr>
                <w:rFonts w:ascii="游明朝" w:hAnsi="游明朝" w:eastAsia="游明朝"/>
                <w:b w:val="0"/>
                <w:sz w:val="18"/>
              </w:rPr>
              <w:t>施策反映内容（認定者数）</w:t>
            </w:r>
          </w:p>
        </w:tc>
      </w:tr>
      <w:tr>
        <w:tc>
          <w:tcPr>
            <w:tcW w:type="dxa" w:w="2880"/>
          </w:tcPr>
          <w:p>
            <w:pPr>
              <w:jc w:val="right"/>
            </w:pPr>
            <w:r>
              <w:rPr>
                <w:sz w:val="18"/>
              </w:rPr>
            </w:r>
            <w:r>
              <w:rPr>
                <w:rFonts w:ascii="游明朝" w:hAnsi="游明朝" w:eastAsia="游明朝"/>
                <w:b w:val="0"/>
                <w:sz w:val="18"/>
              </w:rPr>
              <w:t>23</w:t>
            </w:r>
          </w:p>
        </w:tc>
        <w:tc>
          <w:tcPr>
            <w:tcW w:type="dxa" w:w="2880"/>
          </w:tcPr>
          <w:p>
            <w:pPr>
              <w:jc w:val="right"/>
            </w:pPr>
            <w:r>
              <w:rPr>
                <w:sz w:val="18"/>
              </w:rPr>
            </w:r>
            <w:r>
              <w:rPr>
                <w:rFonts w:ascii="游明朝" w:hAnsi="游明朝" w:eastAsia="游明朝"/>
                <w:b w:val="0"/>
                <w:sz w:val="18"/>
              </w:rPr>
              <w:t>３．施設・居住系サービス利用者数</w:t>
            </w:r>
          </w:p>
        </w:tc>
        <w:tc>
          <w:tcPr>
            <w:tcW w:type="dxa" w:w="2880"/>
          </w:tcPr>
          <w:p>
            <w:pPr>
              <w:jc w:val="right"/>
            </w:pPr>
            <w:r>
              <w:rPr>
                <w:sz w:val="18"/>
              </w:rPr>
            </w:r>
            <w:r>
              <w:rPr>
                <w:rFonts w:ascii="游明朝" w:hAnsi="游明朝" w:eastAsia="游明朝"/>
                <w:b w:val="0"/>
                <w:sz w:val="18"/>
              </w:rPr>
              <w:t>給付費の設定内容（1人1月あたり給付費）</w:t>
            </w:r>
          </w:p>
        </w:tc>
      </w:tr>
      <w:tr>
        <w:tc>
          <w:tcPr>
            <w:tcW w:type="dxa" w:w="2880"/>
          </w:tcPr>
          <w:p>
            <w:pPr>
              <w:jc w:val="right"/>
            </w:pPr>
            <w:r>
              <w:rPr>
                <w:sz w:val="18"/>
              </w:rPr>
            </w:r>
            <w:r>
              <w:rPr>
                <w:rFonts w:ascii="游明朝" w:hAnsi="游明朝" w:eastAsia="游明朝"/>
                <w:b w:val="0"/>
                <w:sz w:val="18"/>
              </w:rPr>
              <w:t>25</w:t>
            </w:r>
          </w:p>
        </w:tc>
        <w:tc>
          <w:tcPr>
            <w:tcW w:type="dxa" w:w="2880"/>
          </w:tcPr>
          <w:p>
            <w:pPr>
              <w:jc w:val="right"/>
            </w:pPr>
            <w:r>
              <w:rPr>
                <w:sz w:val="18"/>
              </w:rPr>
            </w:r>
            <w:r>
              <w:rPr>
                <w:rFonts w:ascii="游明朝" w:hAnsi="游明朝" w:eastAsia="游明朝"/>
                <w:b w:val="0"/>
                <w:sz w:val="18"/>
              </w:rPr>
              <w:t>３．施設・居住系サービス利用者数</w:t>
            </w:r>
          </w:p>
        </w:tc>
        <w:tc>
          <w:tcPr>
            <w:tcW w:type="dxa" w:w="2880"/>
          </w:tcPr>
          <w:p>
            <w:pPr>
              <w:jc w:val="right"/>
            </w:pPr>
            <w:r>
              <w:rPr>
                <w:sz w:val="18"/>
              </w:rPr>
            </w:r>
            <w:r>
              <w:rPr>
                <w:rFonts w:ascii="游明朝" w:hAnsi="游明朝" w:eastAsia="游明朝"/>
                <w:b w:val="0"/>
                <w:sz w:val="18"/>
              </w:rPr>
              <w:t>利用者数の設定内容（施設・居住系サービス利用者数）</w:t>
            </w:r>
          </w:p>
        </w:tc>
      </w:tr>
      <w:tr>
        <w:tc>
          <w:tcPr>
            <w:tcW w:type="dxa" w:w="2880"/>
          </w:tcPr>
          <w:p>
            <w:pPr>
              <w:jc w:val="right"/>
            </w:pPr>
            <w:r>
              <w:rPr>
                <w:sz w:val="18"/>
              </w:rPr>
            </w:r>
            <w:r>
              <w:rPr>
                <w:rFonts w:ascii="游明朝" w:hAnsi="游明朝" w:eastAsia="游明朝"/>
                <w:b w:val="0"/>
                <w:sz w:val="18"/>
              </w:rPr>
              <w:t>27</w:t>
            </w:r>
          </w:p>
        </w:tc>
        <w:tc>
          <w:tcPr>
            <w:tcW w:type="dxa" w:w="2880"/>
          </w:tcPr>
          <w:p>
            <w:pPr>
              <w:jc w:val="right"/>
            </w:pPr>
            <w:r>
              <w:rPr>
                <w:sz w:val="18"/>
              </w:rPr>
            </w:r>
            <w:r>
              <w:rPr>
                <w:rFonts w:ascii="游明朝" w:hAnsi="游明朝" w:eastAsia="游明朝"/>
                <w:b w:val="0"/>
                <w:sz w:val="18"/>
              </w:rPr>
              <w:t>３．施設・居住系サービス利用者数</w:t>
            </w:r>
          </w:p>
        </w:tc>
        <w:tc>
          <w:tcPr>
            <w:tcW w:type="dxa" w:w="2880"/>
          </w:tcPr>
          <w:p>
            <w:pPr>
              <w:jc w:val="right"/>
            </w:pPr>
            <w:r>
              <w:rPr>
                <w:sz w:val="18"/>
              </w:rPr>
            </w:r>
            <w:r>
              <w:rPr>
                <w:rFonts w:ascii="游明朝" w:hAnsi="游明朝" w:eastAsia="游明朝"/>
                <w:b w:val="0"/>
                <w:sz w:val="18"/>
              </w:rPr>
              <w:t>施策反映内容（1）居宅サービス</w:t>
            </w:r>
          </w:p>
        </w:tc>
      </w:tr>
      <w:tr>
        <w:tc>
          <w:tcPr>
            <w:tcW w:type="dxa" w:w="2880"/>
          </w:tcPr>
          <w:p>
            <w:pPr>
              <w:jc w:val="right"/>
            </w:pPr>
            <w:r>
              <w:rPr>
                <w:sz w:val="18"/>
              </w:rPr>
            </w:r>
            <w:r>
              <w:rPr>
                <w:rFonts w:ascii="游明朝" w:hAnsi="游明朝" w:eastAsia="游明朝"/>
                <w:b w:val="0"/>
                <w:sz w:val="18"/>
              </w:rPr>
              <w:t>28</w:t>
            </w:r>
          </w:p>
        </w:tc>
        <w:tc>
          <w:tcPr>
            <w:tcW w:type="dxa" w:w="2880"/>
          </w:tcPr>
          <w:p>
            <w:pPr>
              <w:jc w:val="right"/>
            </w:pPr>
            <w:r>
              <w:rPr>
                <w:sz w:val="18"/>
              </w:rPr>
            </w:r>
            <w:r>
              <w:rPr>
                <w:rFonts w:ascii="游明朝" w:hAnsi="游明朝" w:eastAsia="游明朝"/>
                <w:b w:val="0"/>
                <w:sz w:val="18"/>
              </w:rPr>
              <w:t>３．施設・居住系サービス利用者数</w:t>
            </w:r>
          </w:p>
        </w:tc>
        <w:tc>
          <w:tcPr>
            <w:tcW w:type="dxa" w:w="2880"/>
          </w:tcPr>
          <w:p>
            <w:pPr>
              <w:jc w:val="right"/>
            </w:pPr>
            <w:r>
              <w:rPr>
                <w:sz w:val="18"/>
              </w:rPr>
            </w:r>
            <w:r>
              <w:rPr>
                <w:rFonts w:ascii="游明朝" w:hAnsi="游明朝" w:eastAsia="游明朝"/>
                <w:b w:val="0"/>
                <w:sz w:val="18"/>
              </w:rPr>
              <w:t>施策反映内容（2）地域密着型サービス</w:t>
            </w:r>
          </w:p>
        </w:tc>
      </w:tr>
      <w:tr>
        <w:tc>
          <w:tcPr>
            <w:tcW w:type="dxa" w:w="2880"/>
          </w:tcPr>
          <w:p>
            <w:pPr>
              <w:jc w:val="right"/>
            </w:pPr>
            <w:r>
              <w:rPr>
                <w:sz w:val="18"/>
              </w:rPr>
            </w:r>
            <w:r>
              <w:rPr>
                <w:rFonts w:ascii="游明朝" w:hAnsi="游明朝" w:eastAsia="游明朝"/>
                <w:b w:val="0"/>
                <w:sz w:val="18"/>
              </w:rPr>
              <w:t>29</w:t>
            </w:r>
          </w:p>
        </w:tc>
        <w:tc>
          <w:tcPr>
            <w:tcW w:type="dxa" w:w="2880"/>
          </w:tcPr>
          <w:p>
            <w:pPr>
              <w:jc w:val="right"/>
            </w:pPr>
            <w:r>
              <w:rPr>
                <w:sz w:val="18"/>
              </w:rPr>
            </w:r>
            <w:r>
              <w:rPr>
                <w:rFonts w:ascii="游明朝" w:hAnsi="游明朝" w:eastAsia="游明朝"/>
                <w:b w:val="0"/>
                <w:sz w:val="18"/>
              </w:rPr>
              <w:t>３．施設・居住系サービス利用者数</w:t>
            </w:r>
          </w:p>
        </w:tc>
        <w:tc>
          <w:tcPr>
            <w:tcW w:type="dxa" w:w="2880"/>
          </w:tcPr>
          <w:p>
            <w:pPr>
              <w:jc w:val="right"/>
            </w:pPr>
            <w:r>
              <w:rPr>
                <w:sz w:val="18"/>
              </w:rPr>
            </w:r>
            <w:r>
              <w:rPr>
                <w:rFonts w:ascii="游明朝" w:hAnsi="游明朝" w:eastAsia="游明朝"/>
                <w:b w:val="0"/>
                <w:sz w:val="18"/>
              </w:rPr>
              <w:t>施策反映内容（3）施設サービス</w:t>
            </w:r>
          </w:p>
        </w:tc>
      </w:tr>
      <w:tr>
        <w:tc>
          <w:tcPr>
            <w:tcW w:type="dxa" w:w="2880"/>
          </w:tcPr>
          <w:p>
            <w:pPr>
              <w:jc w:val="right"/>
            </w:pPr>
            <w:r>
              <w:rPr>
                <w:sz w:val="18"/>
              </w:rPr>
            </w:r>
            <w:r>
              <w:rPr>
                <w:rFonts w:ascii="游明朝" w:hAnsi="游明朝" w:eastAsia="游明朝"/>
                <w:b w:val="0"/>
                <w:sz w:val="18"/>
              </w:rPr>
              <w:t>35</w:t>
            </w:r>
          </w:p>
        </w:tc>
        <w:tc>
          <w:tcPr>
            <w:tcW w:type="dxa" w:w="2880"/>
          </w:tcPr>
          <w:p>
            <w:pPr>
              <w:jc w:val="right"/>
            </w:pPr>
            <w:r>
              <w:rPr>
                <w:sz w:val="18"/>
              </w:rPr>
            </w:r>
            <w:r>
              <w:rPr>
                <w:rFonts w:ascii="游明朝" w:hAnsi="游明朝" w:eastAsia="游明朝"/>
                <w:b w:val="0"/>
                <w:sz w:val="18"/>
              </w:rPr>
              <w:t>４．在宅サービス利用者数</w:t>
            </w:r>
          </w:p>
        </w:tc>
        <w:tc>
          <w:tcPr>
            <w:tcW w:type="dxa" w:w="2880"/>
          </w:tcPr>
          <w:p>
            <w:pPr>
              <w:jc w:val="right"/>
            </w:pPr>
            <w:r>
              <w:rPr>
                <w:sz w:val="18"/>
              </w:rPr>
            </w:r>
            <w:r>
              <w:rPr>
                <w:rFonts w:ascii="游明朝" w:hAnsi="游明朝" w:eastAsia="游明朝"/>
                <w:b w:val="0"/>
                <w:sz w:val="18"/>
              </w:rPr>
              <w:t>利用者数の設定内容（在宅サービス利用者数）</w:t>
            </w:r>
          </w:p>
        </w:tc>
      </w:tr>
      <w:tr>
        <w:tc>
          <w:tcPr>
            <w:tcW w:type="dxa" w:w="2880"/>
          </w:tcPr>
          <w:p>
            <w:pPr>
              <w:jc w:val="right"/>
            </w:pPr>
            <w:r>
              <w:rPr>
                <w:sz w:val="18"/>
              </w:rPr>
            </w:r>
            <w:r>
              <w:rPr>
                <w:rFonts w:ascii="游明朝" w:hAnsi="游明朝" w:eastAsia="游明朝"/>
                <w:b w:val="0"/>
                <w:sz w:val="18"/>
              </w:rPr>
              <w:t>37</w:t>
            </w:r>
          </w:p>
        </w:tc>
        <w:tc>
          <w:tcPr>
            <w:tcW w:type="dxa" w:w="2880"/>
          </w:tcPr>
          <w:p>
            <w:pPr>
              <w:jc w:val="right"/>
            </w:pPr>
            <w:r>
              <w:rPr>
                <w:sz w:val="18"/>
              </w:rPr>
            </w:r>
            <w:r>
              <w:rPr>
                <w:rFonts w:ascii="游明朝" w:hAnsi="游明朝" w:eastAsia="游明朝"/>
                <w:b w:val="0"/>
                <w:sz w:val="18"/>
              </w:rPr>
              <w:t>４．在宅サービス利用者数</w:t>
            </w:r>
          </w:p>
        </w:tc>
        <w:tc>
          <w:tcPr>
            <w:tcW w:type="dxa" w:w="2880"/>
          </w:tcPr>
          <w:p>
            <w:pPr>
              <w:jc w:val="right"/>
            </w:pPr>
            <w:r>
              <w:rPr>
                <w:sz w:val="18"/>
              </w:rPr>
            </w:r>
            <w:r>
              <w:rPr>
                <w:rFonts w:ascii="游明朝" w:hAnsi="游明朝" w:eastAsia="游明朝"/>
                <w:b w:val="0"/>
                <w:sz w:val="18"/>
              </w:rPr>
              <w:t>利用回(日)数の設定内容（在宅サービス利用回(日)数）</w:t>
            </w:r>
          </w:p>
        </w:tc>
      </w:tr>
      <w:tr>
        <w:tc>
          <w:tcPr>
            <w:tcW w:type="dxa" w:w="2880"/>
          </w:tcPr>
          <w:p>
            <w:pPr>
              <w:jc w:val="right"/>
            </w:pPr>
            <w:r>
              <w:rPr>
                <w:sz w:val="18"/>
              </w:rPr>
            </w:r>
            <w:r>
              <w:rPr>
                <w:rFonts w:ascii="游明朝" w:hAnsi="游明朝" w:eastAsia="游明朝"/>
                <w:b w:val="0"/>
                <w:sz w:val="18"/>
              </w:rPr>
              <w:t>39</w:t>
            </w:r>
          </w:p>
        </w:tc>
        <w:tc>
          <w:tcPr>
            <w:tcW w:type="dxa" w:w="2880"/>
          </w:tcPr>
          <w:p>
            <w:pPr>
              <w:jc w:val="right"/>
            </w:pPr>
            <w:r>
              <w:rPr>
                <w:sz w:val="18"/>
              </w:rPr>
            </w:r>
            <w:r>
              <w:rPr>
                <w:rFonts w:ascii="游明朝" w:hAnsi="游明朝" w:eastAsia="游明朝"/>
                <w:b w:val="0"/>
                <w:sz w:val="18"/>
              </w:rPr>
              <w:t>４．在宅サービス利用者数</w:t>
            </w:r>
          </w:p>
        </w:tc>
        <w:tc>
          <w:tcPr>
            <w:tcW w:type="dxa" w:w="2880"/>
          </w:tcPr>
          <w:p>
            <w:pPr>
              <w:jc w:val="right"/>
            </w:pPr>
            <w:r>
              <w:rPr>
                <w:sz w:val="18"/>
              </w:rPr>
            </w:r>
            <w:r>
              <w:rPr>
                <w:rFonts w:ascii="游明朝" w:hAnsi="游明朝" w:eastAsia="游明朝"/>
                <w:b w:val="0"/>
                <w:sz w:val="18"/>
              </w:rPr>
              <w:t>給付費の設定内容（1人1月あたり給付費）</w:t>
            </w:r>
          </w:p>
        </w:tc>
      </w:tr>
      <w:tr>
        <w:tc>
          <w:tcPr>
            <w:tcW w:type="dxa" w:w="2880"/>
          </w:tcPr>
          <w:p>
            <w:pPr>
              <w:jc w:val="right"/>
            </w:pPr>
            <w:r>
              <w:rPr>
                <w:sz w:val="18"/>
              </w:rPr>
            </w:r>
            <w:r>
              <w:rPr>
                <w:rFonts w:ascii="游明朝" w:hAnsi="游明朝" w:eastAsia="游明朝"/>
                <w:b w:val="0"/>
                <w:sz w:val="18"/>
              </w:rPr>
              <w:t>41</w:t>
            </w:r>
          </w:p>
        </w:tc>
        <w:tc>
          <w:tcPr>
            <w:tcW w:type="dxa" w:w="2880"/>
          </w:tcPr>
          <w:p>
            <w:pPr>
              <w:jc w:val="right"/>
            </w:pPr>
            <w:r>
              <w:rPr>
                <w:sz w:val="18"/>
              </w:rPr>
            </w:r>
            <w:r>
              <w:rPr>
                <w:rFonts w:ascii="游明朝" w:hAnsi="游明朝" w:eastAsia="游明朝"/>
                <w:b w:val="0"/>
                <w:sz w:val="18"/>
              </w:rPr>
              <w:t>４．在宅サービス利用者数</w:t>
            </w:r>
          </w:p>
        </w:tc>
        <w:tc>
          <w:tcPr>
            <w:tcW w:type="dxa" w:w="2880"/>
          </w:tcPr>
          <w:p>
            <w:pPr>
              <w:jc w:val="right"/>
            </w:pPr>
            <w:r>
              <w:rPr>
                <w:sz w:val="18"/>
              </w:rPr>
            </w:r>
            <w:r>
              <w:rPr>
                <w:rFonts w:ascii="游明朝" w:hAnsi="游明朝" w:eastAsia="游明朝"/>
                <w:b w:val="0"/>
                <w:sz w:val="18"/>
              </w:rPr>
              <w:t>施策反映内容（在宅サービス利用者数(利用率)）</w:t>
            </w:r>
          </w:p>
        </w:tc>
      </w:tr>
      <w:tr>
        <w:tc>
          <w:tcPr>
            <w:tcW w:type="dxa" w:w="2880"/>
          </w:tcPr>
          <w:p>
            <w:pPr>
              <w:jc w:val="right"/>
            </w:pPr>
            <w:r>
              <w:rPr>
                <w:sz w:val="18"/>
              </w:rPr>
            </w:r>
            <w:r>
              <w:rPr>
                <w:rFonts w:ascii="游明朝" w:hAnsi="游明朝" w:eastAsia="游明朝"/>
                <w:b w:val="0"/>
                <w:sz w:val="18"/>
              </w:rPr>
              <w:t>42</w:t>
            </w:r>
          </w:p>
        </w:tc>
        <w:tc>
          <w:tcPr>
            <w:tcW w:type="dxa" w:w="2880"/>
          </w:tcPr>
          <w:p>
            <w:pPr>
              <w:jc w:val="right"/>
            </w:pPr>
            <w:r>
              <w:rPr>
                <w:sz w:val="18"/>
              </w:rPr>
            </w:r>
            <w:r>
              <w:rPr>
                <w:rFonts w:ascii="游明朝" w:hAnsi="游明朝" w:eastAsia="游明朝"/>
                <w:b w:val="0"/>
                <w:sz w:val="18"/>
              </w:rPr>
              <w:t>４．在宅サービス利用者数</w:t>
            </w:r>
          </w:p>
        </w:tc>
        <w:tc>
          <w:tcPr>
            <w:tcW w:type="dxa" w:w="2880"/>
          </w:tcPr>
          <w:p>
            <w:pPr>
              <w:jc w:val="right"/>
            </w:pPr>
            <w:r>
              <w:rPr>
                <w:sz w:val="18"/>
              </w:rPr>
            </w:r>
            <w:r>
              <w:rPr>
                <w:rFonts w:ascii="游明朝" w:hAnsi="游明朝" w:eastAsia="游明朝"/>
                <w:b w:val="0"/>
                <w:sz w:val="18"/>
              </w:rPr>
              <w:t>施策反映内容（在宅サービス利用回(日)数）</w:t>
            </w:r>
          </w:p>
        </w:tc>
      </w:tr>
      <w:tr>
        <w:tc>
          <w:tcPr>
            <w:tcW w:type="dxa" w:w="2880"/>
          </w:tcPr>
          <w:p>
            <w:pPr>
              <w:jc w:val="right"/>
            </w:pPr>
            <w:r>
              <w:rPr>
                <w:sz w:val="18"/>
              </w:rPr>
            </w:r>
            <w:r>
              <w:rPr>
                <w:rFonts w:ascii="游明朝" w:hAnsi="游明朝" w:eastAsia="游明朝"/>
                <w:b w:val="0"/>
                <w:sz w:val="18"/>
              </w:rPr>
              <w:t>45</w:t>
            </w:r>
          </w:p>
        </w:tc>
        <w:tc>
          <w:tcPr>
            <w:tcW w:type="dxa" w:w="2880"/>
          </w:tcPr>
          <w:p>
            <w:pPr>
              <w:jc w:val="right"/>
            </w:pPr>
            <w:r>
              <w:rPr>
                <w:sz w:val="18"/>
              </w:rPr>
            </w:r>
            <w:r>
              <w:rPr>
                <w:rFonts w:ascii="游明朝" w:hAnsi="游明朝" w:eastAsia="游明朝"/>
                <w:b w:val="0"/>
                <w:sz w:val="18"/>
              </w:rPr>
              <w:t>５．地域支援事業の見込み量推計</w:t>
            </w:r>
          </w:p>
        </w:tc>
        <w:tc>
          <w:tcPr>
            <w:tcW w:type="dxa" w:w="2880"/>
          </w:tcPr>
          <w:p>
            <w:pPr>
              <w:jc w:val="right"/>
            </w:pPr>
            <w:r>
              <w:rPr>
                <w:sz w:val="18"/>
              </w:rPr>
            </w:r>
            <w:r>
              <w:rPr>
                <w:rFonts w:ascii="游明朝" w:hAnsi="游明朝" w:eastAsia="游明朝"/>
                <w:b w:val="0"/>
                <w:sz w:val="18"/>
              </w:rPr>
              <w:t>地域支援事業の施策反映の経緯</w:t>
            </w:r>
          </w:p>
        </w:tc>
      </w:tr>
      <w:tr>
        <w:tc>
          <w:tcPr>
            <w:tcW w:type="dxa" w:w="2880"/>
          </w:tcPr>
          <w:p>
            <w:pPr>
              <w:jc w:val="right"/>
            </w:pPr>
            <w:r>
              <w:rPr>
                <w:sz w:val="18"/>
              </w:rPr>
            </w:r>
            <w:r>
              <w:rPr>
                <w:rFonts w:ascii="游明朝" w:hAnsi="游明朝" w:eastAsia="游明朝"/>
                <w:b w:val="0"/>
                <w:sz w:val="18"/>
              </w:rPr>
              <w:t>47</w:t>
            </w:r>
          </w:p>
        </w:tc>
        <w:tc>
          <w:tcPr>
            <w:tcW w:type="dxa" w:w="2880"/>
          </w:tcPr>
          <w:p>
            <w:pPr>
              <w:jc w:val="right"/>
            </w:pPr>
            <w:r>
              <w:rPr>
                <w:sz w:val="18"/>
              </w:rPr>
            </w:r>
            <w:r>
              <w:rPr>
                <w:rFonts w:ascii="游明朝" w:hAnsi="游明朝" w:eastAsia="游明朝"/>
                <w:b w:val="0"/>
                <w:sz w:val="18"/>
              </w:rPr>
              <w:t>６．調整交付金見込額</w:t>
            </w:r>
          </w:p>
        </w:tc>
        <w:tc>
          <w:tcPr>
            <w:tcW w:type="dxa" w:w="2880"/>
          </w:tcPr>
          <w:p>
            <w:pPr>
              <w:jc w:val="right"/>
            </w:pPr>
            <w:r>
              <w:rPr>
                <w:sz w:val="18"/>
              </w:rPr>
            </w:r>
            <w:r>
              <w:rPr>
                <w:rFonts w:ascii="游明朝" w:hAnsi="游明朝" w:eastAsia="游明朝"/>
                <w:b w:val="0"/>
                <w:sz w:val="18"/>
              </w:rPr>
              <w:t>調整交付金見込額の調整理由</w:t>
            </w:r>
          </w:p>
        </w:tc>
      </w:tr>
    </w:tbl>
    <w:p/>
    <w:p>
      <w:pPr>
        <w:pStyle w:val="Heading1"/>
      </w:pPr>
      <w:r>
        <w:rPr>
          <w:rFonts w:ascii="游ゴシック" w:hAnsi="游ゴシック" w:eastAsia="游ゴシック"/>
        </w:rPr>
        <w:t>3　コメント案</w:t>
      </w:r>
    </w:p>
    <w:p>
      <w:r>
        <w:rPr>
          <w:rFonts w:ascii="游明朝" w:hAnsi="游明朝" w:eastAsia="游明朝"/>
          <w:b/>
        </w:rPr>
        <w:t>そのままお使いいただけます。</w:t>
      </w:r>
      <w:r>
        <w:rPr>
          <w:rFonts w:ascii="游明朝" w:hAnsi="游明朝" w:eastAsia="游明朝"/>
          <w:b w:val="0"/>
        </w:rPr>
        <w:t>【A案】は3つの伸びを0（ゼロ）に戻せた場合、【B案】はやむを得ず他の伸びを選んだ場合、【C案】は施策反映で数値を補正した場合です。</w:t>
      </w:r>
      <w:r>
        <w:rPr>
          <w:rFonts w:ascii="游明朝" w:hAnsi="游明朝" w:eastAsia="游明朝"/>
          <w:b/>
        </w:rPr>
        <w:t>該当するものを1つ選び、不要な案は削除してください。</w:t>
      </w:r>
    </w:p>
    <w:p>
      <w:pPr>
        <w:pStyle w:val="Heading2"/>
      </w:pPr>
      <w:r>
        <w:rPr>
          <w:rFonts w:ascii="游ゴシック" w:hAnsi="游ゴシック" w:eastAsia="游ゴシック"/>
        </w:rPr>
        <w:t>＜全体＞</w:t>
      </w:r>
    </w:p>
    <w:p>
      <w:r>
        <w:rPr>
          <w:rFonts w:ascii="游ゴシック" w:hAnsi="游ゴシック" w:eastAsia="游ゴシック"/>
          <w:b/>
          <w:sz w:val="20"/>
        </w:rPr>
        <w:t>【施策反映の全体方針】（8行）</w:t>
      </w:r>
    </w:p>
    <w:p>
      <w:pPr>
        <w:ind w:left="360"/>
      </w:pPr>
      <w:r>
        <w:rPr>
          <w:rFonts w:ascii="游明朝" w:hAnsi="游明朝" w:eastAsia="游明朝"/>
          <w:sz w:val="19"/>
        </w:rPr>
        <w:t>第10期は、自然体推計の結果をそのまま見込量とし、施策による給付費の増減は見込まないこととした。本町では令和7年8月から9月にかけて要介護（支援）認定者数が大きく減少しており（介護保険事業状況報告年報の年度末現在で令和6年度944人、令和7年度792人）、この変動の要因が確認できるまでは、サービスの利用率および1人1月あたり利用回（日）数を令和7年度の水準で一定として推計することを基本とした。介護予防・重度化防止の取組は本計画第4章に掲げるが、給付費への効果は定量化せず、計画期間中の実績により検証する。</w:t>
      </w:r>
    </w:p>
    <w:p>
      <w:pPr>
        <w:pStyle w:val="Heading2"/>
      </w:pPr>
      <w:r>
        <w:rPr>
          <w:rFonts w:ascii="游ゴシック" w:hAnsi="游ゴシック" w:eastAsia="游ゴシック"/>
        </w:rPr>
        <w:t>２．要介護(支援)認定者数</w:t>
      </w:r>
    </w:p>
    <w:p>
      <w:r>
        <w:rPr>
          <w:rFonts w:ascii="游ゴシック" w:hAnsi="游ゴシック" w:eastAsia="游ゴシック"/>
          <w:b/>
          <w:sz w:val="20"/>
        </w:rPr>
        <w:t>【認定者数の設定内容】（15行）</w:t>
      </w:r>
    </w:p>
    <w:p>
      <w:pPr>
        <w:ind w:left="360"/>
      </w:pPr>
      <w:r>
        <w:rPr>
          <w:rFonts w:ascii="游明朝" w:hAnsi="游明朝" w:eastAsia="游明朝"/>
          <w:sz w:val="19"/>
        </w:rPr>
        <w:t>認定率の伸びは、当該市町村における令和6年度から令和7年度への伸びを用いた。令和7年8月から9月にかけて認定者数の大きな減少があり、この伸びには当該変動が含まれる。推計値は、国の手引きが定める上限（基準年度の実績×1.1）および下限（同×0.9）の範囲内であることを確認している。</w:t>
      </w:r>
    </w:p>
    <w:p>
      <w:r>
        <w:rPr>
          <w:rFonts w:ascii="游ゴシック" w:hAnsi="游ゴシック" w:eastAsia="游ゴシック"/>
          <w:b/>
          <w:sz w:val="20"/>
        </w:rPr>
        <w:t>【施策反映内容（認定者数）】（18行）</w:t>
      </w:r>
    </w:p>
    <w:p>
      <w:pPr>
        <w:ind w:left="360"/>
      </w:pPr>
      <w:r>
        <w:rPr>
          <w:rFonts w:ascii="游明朝" w:hAnsi="游明朝" w:eastAsia="游明朝"/>
          <w:sz w:val="19"/>
        </w:rPr>
        <w:t>施策反映は行っていない。自然体推計値のとおりとする。</w:t>
      </w:r>
    </w:p>
    <w:p>
      <w:pPr>
        <w:pStyle w:val="Heading2"/>
      </w:pPr>
      <w:r>
        <w:rPr>
          <w:rFonts w:ascii="游ゴシック" w:hAnsi="游ゴシック" w:eastAsia="游ゴシック"/>
        </w:rPr>
        <w:t>３．施設・居住系サービス利用者数</w:t>
      </w:r>
    </w:p>
    <w:p>
      <w:r>
        <w:rPr>
          <w:rFonts w:ascii="游ゴシック" w:hAnsi="游ゴシック" w:eastAsia="游ゴシック"/>
          <w:b/>
          <w:sz w:val="20"/>
        </w:rPr>
        <w:t>【給付費の設定内容（1人1月あたり給付費）】（23行）</w:t>
      </w:r>
    </w:p>
    <w:p>
      <w:pPr>
        <w:ind w:left="360"/>
      </w:pPr>
      <w:r>
        <w:rPr>
          <w:rFonts w:ascii="游明朝" w:hAnsi="游明朝" w:eastAsia="游明朝"/>
          <w:sz w:val="19"/>
        </w:rPr>
        <w:t>独自の設定は行わず、令和7年度の実績による1人1月あたり給付費を用いた。</w:t>
      </w:r>
    </w:p>
    <w:p>
      <w:r>
        <w:rPr>
          <w:rFonts w:ascii="游ゴシック" w:hAnsi="游ゴシック" w:eastAsia="游ゴシック"/>
          <w:b/>
          <w:sz w:val="20"/>
        </w:rPr>
        <w:t>【利用者数の設定内容（施設・居住系サービス利用者数）】（25行）</w:t>
      </w:r>
    </w:p>
    <w:p>
      <w:pPr>
        <w:ind w:left="360"/>
      </w:pPr>
      <w:r>
        <w:rPr>
          <w:rFonts w:ascii="游明朝" w:hAnsi="游明朝" w:eastAsia="游明朝"/>
          <w:sz w:val="19"/>
        </w:rPr>
        <w:t>【A案：伸びを0に戻せた場合】利用率等の伸びは0（変化なし）とし、令和7年度の利用者数の水準が計画期間中続くものとした。本町では計画期間中に施設・居住系サービスの新規整備を予定していない。</w:t>
      </w:r>
    </w:p>
    <w:p>
      <w:pPr>
        <w:ind w:left="360"/>
      </w:pPr>
      <w:r>
        <w:rPr>
          <w:rFonts w:ascii="游明朝" w:hAnsi="游明朝" w:eastAsia="游明朝"/>
          <w:sz w:val="19"/>
        </w:rPr>
        <w:t>【B案：伸びを選ばざるを得なかった場合】利用率等の伸びは○○の伸びを用いた。当該市町村の令和6年度から令和7年度への伸びには令和7年8〜9月の認定者数の変動が含まれるため、これを用いていない。本町では計画期間中に施設・居住系サービスの新規整備を予定していない。</w:t>
      </w:r>
    </w:p>
    <w:p>
      <w:r>
        <w:rPr>
          <w:rFonts w:ascii="游ゴシック" w:hAnsi="游ゴシック" w:eastAsia="游ゴシック"/>
          <w:b/>
          <w:sz w:val="20"/>
        </w:rPr>
        <w:t>【施策反映内容（1）居宅サービス】（27行）</w:t>
      </w:r>
    </w:p>
    <w:p>
      <w:pPr>
        <w:ind w:left="360"/>
      </w:pPr>
      <w:r>
        <w:rPr>
          <w:rFonts w:ascii="游明朝" w:hAnsi="游明朝" w:eastAsia="游明朝"/>
          <w:sz w:val="19"/>
        </w:rPr>
        <w:t>施策反映は行っていない。自然体推計値のとおりとする。</w:t>
      </w:r>
    </w:p>
    <w:p>
      <w:r>
        <w:rPr>
          <w:rFonts w:ascii="游ゴシック" w:hAnsi="游ゴシック" w:eastAsia="游ゴシック"/>
          <w:b/>
          <w:sz w:val="20"/>
        </w:rPr>
        <w:t>【施策反映内容（2）地域密着型サービス】（28行）</w:t>
      </w:r>
    </w:p>
    <w:p>
      <w:pPr>
        <w:ind w:left="360"/>
      </w:pPr>
      <w:r>
        <w:rPr>
          <w:rFonts w:ascii="游明朝" w:hAnsi="游明朝" w:eastAsia="游明朝"/>
          <w:sz w:val="19"/>
        </w:rPr>
        <w:t>施策反映は行っていない。自然体推計値のとおりとする。認知症対応型共同生活介護の定員は現行の98人を維持する。</w:t>
      </w:r>
    </w:p>
    <w:p>
      <w:r>
        <w:rPr>
          <w:rFonts w:ascii="游ゴシック" w:hAnsi="游ゴシック" w:eastAsia="游ゴシック"/>
          <w:b/>
          <w:sz w:val="20"/>
        </w:rPr>
        <w:t>【施策反映内容（3）施設サービス】（29行）</w:t>
      </w:r>
    </w:p>
    <w:p>
      <w:pPr>
        <w:ind w:left="360"/>
      </w:pPr>
      <w:r>
        <w:rPr>
          <w:rFonts w:ascii="游明朝" w:hAnsi="游明朝" w:eastAsia="游明朝"/>
          <w:sz w:val="19"/>
        </w:rPr>
        <w:t>施策反映は行っていない。自然体推計値のとおりとする。計画期間中の施設整備は予定していない。</w:t>
      </w:r>
    </w:p>
    <w:p>
      <w:pPr>
        <w:pStyle w:val="Heading2"/>
      </w:pPr>
      <w:r>
        <w:rPr>
          <w:rFonts w:ascii="游ゴシック" w:hAnsi="游ゴシック" w:eastAsia="游ゴシック"/>
        </w:rPr>
        <w:t>４．在宅サービス利用者数</w:t>
      </w:r>
    </w:p>
    <w:p>
      <w:r>
        <w:rPr>
          <w:rFonts w:ascii="游ゴシック" w:hAnsi="游ゴシック" w:eastAsia="游ゴシック"/>
          <w:b/>
          <w:sz w:val="20"/>
        </w:rPr>
        <w:t>【利用者数の設定内容（在宅サービス利用者数）】（35行）</w:t>
      </w:r>
    </w:p>
    <w:p>
      <w:pPr>
        <w:ind w:left="360"/>
      </w:pPr>
      <w:r>
        <w:rPr>
          <w:rFonts w:ascii="游明朝" w:hAnsi="游明朝" w:eastAsia="游明朝"/>
          <w:sz w:val="19"/>
        </w:rPr>
        <w:t>【A案】利用率の伸びは0（変化なし）とし、令和7年度の利用率が計画期間中続くものとした。</w:t>
      </w:r>
    </w:p>
    <w:p>
      <w:pPr>
        <w:ind w:left="360"/>
      </w:pPr>
      <w:r>
        <w:rPr>
          <w:rFonts w:ascii="游明朝" w:hAnsi="游明朝" w:eastAsia="游明朝"/>
          <w:sz w:val="19"/>
        </w:rPr>
        <w:t>【B案】利用率の伸びは○○の伸びを用いた。当該市町村の令和6年度から令和7年度への伸びには令和7年8〜9月の認定者数の変動が含まれるため、これを用いていない。</w:t>
      </w:r>
    </w:p>
    <w:p>
      <w:r>
        <w:rPr>
          <w:rFonts w:ascii="游ゴシック" w:hAnsi="游ゴシック" w:eastAsia="游ゴシック"/>
          <w:b/>
          <w:sz w:val="20"/>
        </w:rPr>
        <w:t>【利用回(日)数の設定内容（在宅サービス利用回(日)数）】（37行）</w:t>
      </w:r>
    </w:p>
    <w:p>
      <w:pPr>
        <w:ind w:left="360"/>
      </w:pPr>
      <w:r>
        <w:rPr>
          <w:rFonts w:ascii="游明朝" w:hAnsi="游明朝" w:eastAsia="游明朝"/>
          <w:sz w:val="19"/>
        </w:rPr>
        <w:t>【A案】1人1月あたり利用回（日）数の伸びは0（変化なし）とし、令和7年度の実績が計画期間中続くものとした。</w:t>
      </w:r>
    </w:p>
    <w:p>
      <w:pPr>
        <w:ind w:left="360"/>
      </w:pPr>
      <w:r>
        <w:rPr>
          <w:rFonts w:ascii="游明朝" w:hAnsi="游明朝" w:eastAsia="游明朝"/>
          <w:sz w:val="19"/>
        </w:rPr>
        <w:t>【B案】1人1月あたり利用回（日）数の伸びは○○の伸びを用いた。当該市町村の令和6年度から令和7年度への伸びを用いると、介護予防訪問看護の要支援2の値が負となるなど実態と整合しないため、これを用いていない。</w:t>
      </w:r>
    </w:p>
    <w:p>
      <w:r>
        <w:rPr>
          <w:rFonts w:ascii="游ゴシック" w:hAnsi="游ゴシック" w:eastAsia="游ゴシック"/>
          <w:b/>
          <w:sz w:val="20"/>
        </w:rPr>
        <w:t>【給付費の設定内容（1人1月あたり給付費）】（39行）</w:t>
      </w:r>
    </w:p>
    <w:p>
      <w:pPr>
        <w:ind w:left="360"/>
      </w:pPr>
      <w:r>
        <w:rPr>
          <w:rFonts w:ascii="游明朝" w:hAnsi="游明朝" w:eastAsia="游明朝"/>
          <w:sz w:val="19"/>
        </w:rPr>
        <w:t>独自の設定は行わず、令和7年度の実績による1人1月あたり給付費を用いた。</w:t>
      </w:r>
    </w:p>
    <w:p>
      <w:r>
        <w:rPr>
          <w:rFonts w:ascii="游ゴシック" w:hAnsi="游ゴシック" w:eastAsia="游ゴシック"/>
          <w:b/>
          <w:sz w:val="20"/>
        </w:rPr>
        <w:t>【施策反映内容（在宅サービス利用者数(利用率)）】（41行）</w:t>
      </w:r>
    </w:p>
    <w:p>
      <w:pPr>
        <w:ind w:left="360"/>
      </w:pPr>
      <w:r>
        <w:rPr>
          <w:rFonts w:ascii="游明朝" w:hAnsi="游明朝" w:eastAsia="游明朝"/>
          <w:sz w:val="19"/>
        </w:rPr>
        <w:t>【A案】施策反映は行っていない。自然体推計値のとおりとする。</w:t>
      </w:r>
    </w:p>
    <w:p>
      <w:pPr>
        <w:ind w:left="360"/>
      </w:pPr>
      <w:r>
        <w:rPr>
          <w:rFonts w:ascii="游明朝" w:hAnsi="游明朝" w:eastAsia="游明朝"/>
          <w:sz w:val="19"/>
        </w:rPr>
        <w:t>【C案：施策反映で補正した場合】自然体推計に用いた伸びに令和7年8〜9月の認定者数の変動が含まれ、利用者数が実態と乖離したため、令和9年度以降の利用率を令和7年度の実績水準に補正した。</w:t>
      </w:r>
    </w:p>
    <w:p>
      <w:r>
        <w:rPr>
          <w:rFonts w:ascii="游ゴシック" w:hAnsi="游ゴシック" w:eastAsia="游ゴシック"/>
          <w:b/>
          <w:sz w:val="20"/>
        </w:rPr>
        <w:t>【施策反映内容（在宅サービス利用回(日)数）】（42行）</w:t>
      </w:r>
    </w:p>
    <w:p>
      <w:pPr>
        <w:ind w:left="360"/>
      </w:pPr>
      <w:r>
        <w:rPr>
          <w:rFonts w:ascii="游明朝" w:hAnsi="游明朝" w:eastAsia="游明朝"/>
          <w:sz w:val="19"/>
        </w:rPr>
        <w:t>【A案】施策反映は行っていない。自然体推計値のとおりとする。</w:t>
      </w:r>
    </w:p>
    <w:p>
      <w:pPr>
        <w:ind w:left="360"/>
      </w:pPr>
      <w:r>
        <w:rPr>
          <w:rFonts w:ascii="游明朝" w:hAnsi="游明朝" w:eastAsia="游明朝"/>
          <w:sz w:val="19"/>
        </w:rPr>
        <w:t>【C案】自然体推計に用いた伸びにより、介護予防訪問看護（要支援2）の1人1月あたり利用回数が負の値となり、短期入所生活介護（要介護1）の1人1月あたり利用日数がワーニングチェックの上限を超えたため、令和9年度以降の値を令和7年度の実績水準に補正した。</w:t>
      </w:r>
    </w:p>
    <w:p>
      <w:pPr>
        <w:pStyle w:val="Heading2"/>
      </w:pPr>
      <w:r>
        <w:rPr>
          <w:rFonts w:ascii="游ゴシック" w:hAnsi="游ゴシック" w:eastAsia="游ゴシック"/>
        </w:rPr>
        <w:t>５．地域支援事業の見込み量推計</w:t>
      </w:r>
    </w:p>
    <w:p>
      <w:r>
        <w:rPr>
          <w:rFonts w:ascii="游ゴシック" w:hAnsi="游ゴシック" w:eastAsia="游ゴシック"/>
          <w:b/>
          <w:sz w:val="20"/>
        </w:rPr>
        <w:t>【地域支援事業の施策反映の経緯】（45行）</w:t>
      </w:r>
    </w:p>
    <w:p>
      <w:pPr>
        <w:ind w:left="360"/>
      </w:pPr>
      <w:r>
        <w:rPr>
          <w:rFonts w:ascii="游明朝" w:hAnsi="游明朝" w:eastAsia="游明朝"/>
          <w:sz w:val="19"/>
        </w:rPr>
        <w:t>介護予防・日常生活支援総合事業費は、令和6年度決算（介護保険事業状況報告年報 様式4）を基礎とし、事業別の内訳を国民健康保険団体連合会の月報により按分したうえで、計画期間中据え置いた。包括的支援事業（地域包括支援センターの運営）及び任意事業費並びに包括的支援事業（社会保障充実分）は、現行の地域包括支援センターの運営体制を維持するものとして令和6年度決算を据え置いた。第1号被保険者数の減少に伴う事業費の逓減は見込んでいない。</w:t>
      </w:r>
    </w:p>
    <w:p>
      <w:pPr>
        <w:pStyle w:val="Heading2"/>
      </w:pPr>
      <w:r>
        <w:rPr>
          <w:rFonts w:ascii="游ゴシック" w:hAnsi="游ゴシック" w:eastAsia="游ゴシック"/>
        </w:rPr>
        <w:t>６．調整交付金見込額</w:t>
      </w:r>
    </w:p>
    <w:p>
      <w:r>
        <w:rPr>
          <w:rFonts w:ascii="游ゴシック" w:hAnsi="游ゴシック" w:eastAsia="游ゴシック"/>
          <w:b/>
          <w:sz w:val="20"/>
        </w:rPr>
        <w:t>【調整交付金見込額の調整理由】（47行）</w:t>
      </w:r>
    </w:p>
    <w:p>
      <w:pPr>
        <w:ind w:left="360"/>
      </w:pPr>
      <w:r>
        <w:rPr>
          <w:rFonts w:ascii="游明朝" w:hAnsi="游明朝" w:eastAsia="游明朝"/>
          <w:sz w:val="19"/>
        </w:rPr>
        <w:t>調整は行っていない。後期高齢者加入割合補正係数および所得段階別加入割合補正係数から算定される普通調整交付金の見込交付割合（令和9年度6.11％、令和10年度5.52％、令和11年度4.93％）をそのまま用いた。</w:t>
      </w:r>
    </w:p>
    <w:p>
      <w:pPr>
        <w:pStyle w:val="Heading2"/>
      </w:pPr>
      <w:r>
        <w:rPr>
          <w:rFonts w:ascii="游ゴシック" w:hAnsi="游ゴシック" w:eastAsia="游ゴシック"/>
        </w:rPr>
        <w:t>(1)　ワーニングが残る件についての追記案</w:t>
      </w:r>
    </w:p>
    <w:p>
      <w:r>
        <w:rPr>
          <w:rFonts w:ascii="游明朝" w:hAnsi="游明朝" w:eastAsia="游明朝"/>
          <w:b/>
        </w:rPr>
        <w:t>36件のワーニングは、伸びを直しても消えません。</w:t>
      </w:r>
      <w:r>
        <w:rPr>
          <w:rFonts w:ascii="游明朝" w:hAnsi="游明朝" w:eastAsia="游明朝"/>
          <w:b w:val="0"/>
        </w:rPr>
        <w:t>「在宅サービス利用者数の設定内容」または「施策反映の全体方針」の末尾に、次の一文を加えておくことをお勧めします。</w:t>
      </w:r>
    </w:p>
    <w:p>
      <w:pPr>
        <w:ind w:left="360"/>
      </w:pPr>
      <w:r>
        <w:rPr>
          <w:rFonts w:ascii="游明朝" w:hAnsi="游明朝" w:eastAsia="游明朝"/>
          <w:sz w:val="19"/>
        </w:rPr>
        <w:t>なお、訪問リハビリテーション、地域密着型通所介護、認知症対応型通所介護（要支援1・要介護1）および訪問入浴介護（要介護5）については、令和7年度に利用の実績がないため推計値が0となっており、ワーニングチェックの下限値を下回っている。本町に当該サービスの提供事業所がないこと、または該当する利用がないことによるものであり、推計の誤りによるものではない。</w:t>
      </w:r>
    </w:p>
    <w:p>
      <w:pPr>
        <w:pStyle w:val="Heading1"/>
      </w:pPr>
      <w:r>
        <w:rPr>
          <w:rFonts w:ascii="游ゴシック" w:hAnsi="游ゴシック" w:eastAsia="游ゴシック"/>
        </w:rPr>
        <w:t>4　お願いする事項</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「選択」ボタンの先の一覧に何が並んでいるかをお知らせください。</w:t>
            </w:r>
            <w:r>
              <w:rPr>
                <w:rFonts w:ascii="游明朝" w:hAnsi="游明朝" w:eastAsia="游明朝"/>
                <w:b w:val="0"/>
                <w:sz w:val="18"/>
              </w:rPr>
              <w:t>画面のキャプチャでも構いません。「0（ゼロ）」に相当する選択肢の有無で、次の手だてが決まります</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推計名「将来推計1」が残っているかをお知らせください。</w:t>
            </w:r>
            <w:r>
              <w:rPr>
                <w:rFonts w:ascii="游明朝" w:hAnsi="游明朝" w:eastAsia="游明朝"/>
                <w:b w:val="0"/>
                <w:sz w:val="18"/>
              </w:rPr>
              <w:t>残っていれば、そちらを使うのが最短です</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複製（コピー）の機能があるかをお知らせください。</w:t>
            </w:r>
            <w:r>
              <w:rPr>
                <w:rFonts w:ascii="游明朝" w:hAnsi="游明朝" w:eastAsia="游明朝"/>
                <w:b w:val="0"/>
                <w:sz w:val="18"/>
              </w:rPr>
              <w:t>あれば、いまの入力を活かしたまま伸びだけを直せる可能性があります</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記述欄がシステムの画面にあるか、出力したExcelに書き込むものかをお知らせください。</w:t>
            </w:r>
            <w:r>
              <w:rPr>
                <w:rFonts w:ascii="游明朝" w:hAnsi="游明朝" w:eastAsia="游明朝"/>
                <w:b w:val="0"/>
                <w:sz w:val="18"/>
              </w:rPr>
              <w:t>画面にある場合は、文字数の上限もあわせてご確認ください</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