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生活動作の困りごとがある者のうち除雪を挙げた者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1）R8のサービス別利用者数は自然体推計確認シートの月平均基準値、R9以降は自然体推計値です。居宅介護支援は介護予防支援との合算値です。いずれも地域包括ケア「見える化」システムの将来推計によります。R8は令和8年度の介護保険事業状況報告月報（令和8年4月から7月まで）の値から計算した実績見込み値であり、年度の実績ではありません。</w:t>
        <w:br/>
        <w:t>注1-2）本節に掲げるのは1月当たりの利用者数です。利用回数・利用日数、必要利用定員総数及び給付費は本節には掲げていません（給付費は第3節、必要利用定員総数は第4節4によります）。介護予防・日常生活支援総合事業の量の見込みは第3節2により、同節の表は現在のところ費用の額のみです［要協議］。</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