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協議用素案（令和8年10月時点）</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118</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頁番号は、現在の組版によるものです。図表の差替え・加筆により頁の割付けが動いた場合は、目次の頁番号も併せて更新します。</w:t>
      </w:r>
    </w:p>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spacing w:after="80" w:before="50" w:line="320" w:lineRule="exact"/>
        <w:jc w:val="left"/>
      </w:pPr>
      <w:r>
        <w:rPr>
          <w:rFonts w:ascii="HG丸ｺﾞｼｯｸM-PRO" w:cs="HG丸ｺﾞｼｯｸM-PRO" w:eastAsia="HG丸ｺﾞｼｯｸM-PRO" w:hAnsi="HG丸ｺﾞｼｯｸM-PRO"/>
          <w:i/>
          <w:iCs/>
          <w:sz w:val="20"/>
          <w:szCs w:val="20"/>
        </w:rPr>
        <w:t>※この素案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踏まえて作成したものです。施策体系は、町からご提示いただいた「施策・事業の体系（案）」を基本とし、認知症施策のみを独立した柱に引き上げ、7つの柱17節37項143事業で構成しています。施策体系及び事業の追加は第2回策定委員会（令和8年11月）のご判断により確定し、介護給付費準備基金の取崩方針と令和9年度の介護報酬改定を踏まえ、第3回策定委員会で計画書（案）として確定します。</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介護保険制度は平成12年4月に施行されて以降、3年を1期とする介護保険事業計画の策定を市町村に義務付けています。第1期（平成12年度）から第9期（令和8年度）までの27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第10期みやぎ高齢者元気プラン（宮城県高齢者福祉計画・介護保険事業支援計画）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高齢者福祉圏域（仙南圏域）を単位とする施設整備・人材確保の調整。骨子（案）との対応は下表</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第10期みやぎ高齢者元気プラン（骨子（案））との対応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は、宮城県高齢者福祉計画（老人福祉法第20条の9）と介護保険事業支援計画（介護保険法第118条）を一体で定める「みやぎ高齢者元気プラン」の第10期（令和9年度〜令和11年度）を策定しています。令和8年8月26日のみやぎ高齢者元気プラン推進委員会に示された骨子（案）は、第9期までの基本理念「高齢者が地域で自分らしい生活を安心して送れる社会」を継承し、「みんなで支え合う地域づくり」「自分らしい生き方の実現」「安心できるサービスの提供」の3つの基本的目標を掲げています。高齢者福祉圏域は、第9期と同じく二次医療圏と同じ4圏域とされ、本町は仙南圏域（2市7町）に属します。また、第1期宮城県認知症施策推進計画を同プランの1つの章として一体で策定し、第7期宮城県介護給付適正化取組方針（令和9年度〜令和11年度）を同プランに収めるとしています。骨子（案）の基本課題と本計画の章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15"/>
        <w:gridCol w:w="3214"/>
      </w:tblGrid>
      <w:tr>
        <w:tc>
          <w:tcPr>
            <w:tcW w:type="dxa" w:w="240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県の基本的目標</w:t>
            </w:r>
          </w:p>
        </w:tc>
        <w:tc>
          <w:tcPr>
            <w:tcW w:type="dxa" w:w="401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県の基本課題（骨子（案））</w:t>
            </w:r>
          </w:p>
        </w:tc>
        <w:tc>
          <w:tcPr>
            <w:tcW w:type="dxa" w:w="32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本計画の対応箇所</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地域包括ケアシステムの深化（地域包括ケア体制・多職種連携・介護家族の支援）</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家族介護者への支援）・5-4（柱4）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地域支え合いと介護予防・生活支援の推進</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第5章5-1（柱1）・5-4（柱4）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安全な暮らしの確保（災害・感染症への備え、防犯・交通安全）</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第5章5-2（柱2）</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生きがいに満ちた生活の実現</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社会参加）</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自分らしく生きるための権利擁護（権利擁護・高齢者虐待の防止）</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認知症の人にやさしいまちづくり（第1期宮城県認知症施策推進計画）</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第6章（柱5）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介護サービス基盤の計画的な整備</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第5章5-5（柱6）、第7章7-1〜7-3、第9章9-1</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介護人材の確保・養成・定着</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第7章7-4・7-5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介護サービスの質の確保・向上（第7期宮城県介護給付適正化取組方針）</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第8章8-1・8-2</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出典：宮城県「令和8年度第2回みやぎ高齢者元気プラン推進委員会」資料2・資料3・資料4・資料6（令和8年8月26日）</w:t>
      </w:r>
    </w:p>
    <w:p>
      <w:pPr>
        <w:spacing w:after="80" w:before="80" w:line="280" w:lineRule="exact"/>
        <w:ind w:left="288"/>
      </w:pPr>
      <w:r>
        <w:rPr>
          <w:rFonts w:ascii="HG丸ｺﾞｼｯｸM-PRO" w:cs="HG丸ｺﾞｼｯｸM-PRO" w:eastAsia="HG丸ｺﾞｼｯｸM-PRO" w:hAnsi="HG丸ｺﾞｼｯｸM-PRO"/>
          <w:i/>
          <w:iCs/>
          <w:sz w:val="20"/>
          <w:szCs w:val="20"/>
        </w:rPr>
        <w:t>⚠ 骨子（案）の段階であり、施策の具体的な記載は県の中間案（第3回の推進委員会で示される予定）によります。県が挙げる第10期の目標指標（案）には、保険者機能強化推進交付金等の県内市町村平均得点率、在宅等での看取り数、介護職員の人数、特別養護老人ホーム入所定員数などがあり（目標値は今後検討）、本計画の第3章3-3・第10章10-4の指標と関わります。認知症基本法第13条第1項により、本計画の第6章（市町村認知症施策推進計画）は、国の認知症施策推進基本計画に加え、県の認知症施策推進計画が策定されたときはこれを基本とします。県の中間案が示された段階で、本計画の目標・見込量・認知症施策との整合を確かめ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確認事項No.30）。</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介護保険法第117条第12項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町の実施要領により実施します。期間・方法は町とご相談のうえ定めます（確認事項No.19・No.136）</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宮城県への事前協議を令和8年12月から行います。要する期間は県の運用によります（確認事項No.49）</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都道府県知事への提出</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遅滞なく宮城県知事に提出します</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介護保険法の項番号は、令和8年10月1日施行時点の条文（e-Gov法令検索）によります。令和8年法律第51号による改正で項が移る場合は、施行の時期を確かめて照合し直します。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2-3・9-1・8-3。年齢調整後の認定率は見える化システムから取得する（確認事項No.155）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 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確認事項No.154）。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国保連の給付実績により退院・退所加算等の算定状況を把握する（確認事項No.158）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対応済1・一部8・未対応2です。未対応の2事項は、いずれも町のデータ又は宮城県への照会により補えるものであり、新たな調査を要しません。⚠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2-2の所得段階の区分及び9-3の所得段階別保険料。⚠ 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7地区ごとの人口・高齢化率・要介護認定者数・サービス利用状況は、町からのご提供により把握します（確認事項No.111）。各事業所が運営規程で定める通常の事業実施地域は、⚠ 公表情報の項目にないため把握していません。　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乗率の検討は第9章9-3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地区別の認定者・サービス利用状況、町外施設利用者の所在自治体内訳は、町担当課から経年データを入手次第追記します。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n=439。参加している割合は15.9％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 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 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　⚠ 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 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 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 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2に、町内の8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 ただし、定員の70人がそのまま住まいを失ったものではありません。令和5年1月より前の入所者数、入所されていた方のうち本町の住民の数、移られた先の施設の種別と所在の市町村は、公表資料にはありません［要確認］。⚠ 軽費老人ホームは老人福祉法に基づく施設であり、介護サービス情報公表システムには載りません。廃止の理由と入所されていた方への措置は、社会福祉法第64条による宮城県への廃止届に記載される事項です（確認事項No.154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 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次の表に掲げる事象は、第1回策定委員会での委員のご発言によるものです。⚠ 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介護予防サロン84名、スマイル40名、レク29名、傾聴24名、生活支援サポーター25名等14種別約400名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出典：詳細：別添『川崎町_第9期実績一覧_町記入用.xlsx』02_介護予防_健康</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出典：詳細：別添『川崎町_第9期実績一覧_町記入用.xlsx』03_在宅生活支援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生活支援コーディネーター（SC）26人による地域づくり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R7見込=SC26人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出典：詳細：別添『川崎町_第9期実績一覧_町記入用.xlsx』04_認知症_包括</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市町村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て実施することにより評価の対象となり得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市町村の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の給付費は、計画1,011,020千円に対し実績998,222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総額は計画に近い一方、居宅サービスは計画を下回り、施設サービスは上回りました。この乖離には、町内事業所の縮小（訪問介護の登録ヘルパーの減少）と、住所地特例24人（令和8年3月末）に表れる町外施設の利用の常態化が影響した可能性がありますが、在宅から施設等への移行の実態及び原因は確かめられていません（町内外別の利用者数や経年の推移等による追加の検証を要します）。第10期のサービス見込量は、令和7年度の利用実績を出発点としているため、この利用の構成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市町村のうち55市町村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指標は9つ、配点の合計は136点です。このうち「生活支援コーディネーターの地域ケア会議への参加割合」は、生活支援コーディネーター26人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団体の規模と強く相関しています。第1号被保険者数が3千人未満の団体の平均は407.6点、10万人以上の団体の平均は527.8点で、120.2点の差があります。また、過疎地域に該当する885市町村の平均437.4点は、非該当856市町村の平均473.5点を36.1点下回ります。本町と同じ規模区分（3千〜1万人未満）かつ過疎地域該当の285市町村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1,741市町村</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535市町村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285市町村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35市町村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9指標について、同規模かつ過疎地域該当の285市町村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全国1,741市町村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同規模かつ過疎285市町村</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市町村は、全国1,741市町村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の失点272点のうち、体制・取組指標群の失点は27点にとどまります。その27点は次の3か所だけであり、いずれも新たな事業も予算も要さず、仕組みを定めて実施することにより評価の対象となり得るものです。ただし、仕組みを定めることのみで得点が確定するものではなく、実際の評価は国の該当状況調査への回答と実績によります。失点の額としては小さいものの、取り戻せる見込みが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認知症の人と家族等が参画し意見を反映させる仕組みを整えたうえで策定に着手していることが要件。同じ項目のア〜オ20点は満点。→ 第6章6-1の策定手続がこの要件に対応する（評価は参画・反映・着手の実績と記録による）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給付費適正化事業の取組状況」のアは、全国1,741市町村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要件イ（庁外の関係者の参画）に当たる取組の一つとなり得ます。評価は、国の該当状況調査への回答と、実施日・参加者・議事の記録・反映の結果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75歳以上が4年で＋15.4%（1,510→1,742人。令和3年度末→令和7年度末）。認定率上昇・介護需要増の継続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れら11の課題を、①調査又は実績で裏付けのある事実があること、②第10期の3年間で打ち手があること、の2つを基準に、次の5本の重点課題に集約します。⑦（3計画の整合）は特定の重点課題に限らず、計画全体の進め方（第10章）で扱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4240"/>
        <w:gridCol w:w="2893"/>
      </w:tblGrid>
      <w:tr>
        <w:tc>
          <w:tcPr>
            <w:tcW w:type="dxa" w:w="25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重点課題</w:t>
            </w:r>
          </w:p>
        </w:tc>
        <w:tc>
          <w:tcPr>
            <w:tcW w:type="dxa" w:w="42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根拠となる事実</w:t>
            </w:r>
          </w:p>
        </w:tc>
        <w:tc>
          <w:tcPr>
            <w:tcW w:type="dxa" w:w="289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集約した課題（上表）・接続する施策</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　サービス提供体制の維持</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第1回策定委員会で報告された1ユニット分の人員の削減、訪問介護の従業者が常勤換算4.5人、施設・居住系の介護職員（常勤換算）82.8人→80.5人、給付費の平坦化（令和7年度0.8％減）</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②・⑧／見込量確保の方策、介護人材の確保、事業所との対話（第7章）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　家族介護者が不在の在宅高齢者</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家族介護もサービス利用もない世帯50件（36.2％）。「単身世帯かつ家族介護なし」では24件中20件（83.3％）が施設入所を申込済み</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⑤・⑩／家族介護者への支援、見守り、ケアマネジメント（第5章5-3）</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3　後期高齢者の増加と重度化</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75歳以上が4年で＋15.4％（令和7年度末1,742人）。要介護1・2の平均要介護度の伸びは全国1,580位</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①・⑪／介護予防、重度化予防、KPIによる成果の確認（第5章5-1・5-4、第10章）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　移動・外出と社会参加</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外出時の移動手段は自動車（自分で運転）74.1％・路線バス5.4％。外出を控えている方19.1％</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③／移動支援3制度、通いの場（第5章5-3・5-4）</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　相談が届いていない・認知症</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家族・友人以外に相談できる相手が「いない」38.8％、認知症相談窓口を知らない52.3％</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④・⑥・⑨／相談体制、アウトリーチ、認知症施策（第5章5-4、第6章）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5本の重点課題に対する施策のうち、とくに力を入れるものを4-3の4つの重点として定めます。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基本理念の本文・サブタイトル案は、第1回策定委員会（令和8年9月2日）でご審議いただき、確定します。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4つの重点と3-4の重点課題（5本）との対応は、重点1が重点課題5（相談が届いていない・認知症）、重点2が重点課題4（移動・外出と社会参加）、重点3が重点課題2（家族介護者が不在の在宅高齢者）、重点4が重点課題1（サービス提供体制の維持）です。重点課題3（後期高齢者の増加と重度化）は、柱1・柱4の介護予防と重度化予防の施策で受け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令和7年度末1,742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通いの場への参加割合（一般高齢者調査の回答者。65歳以上）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一般高齢者調査（調査の回答者のうちの割合。通いの場の参加者数÷65歳以上人口による参加率は、地域支援事業のデータの受領後に別の指標として置きます）</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総務担当課【町確認】・保健福祉課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総務担当課【町確認】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一般高齢者調査の回答者のうち実際に参加している割合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通いの場等に参加していない方へ個別に働きかけ、参加につなげます。参加意向55.2％に対し参加割合15.9％（いずれも一般高齢者調査の回答者）という開きを埋める取組です。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市町村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交：支援 目標Ⅰ「生活支援コーディネーター数」4点満点・県内1位である一方、「地域ケア会議への参加割合」0／4点・県内25位。実：生活支援コーディネーター26人（令和7年度見込。町の実績データでの名称は「生活支援サポーター（SC）」。第1層・第2層の配置の内訳は確認中【町確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配置数は県内1位だが会議への参加が3年連続0点。自立支援型地域ケア会議（5-4）への出席を運用で確保すれば評価の対象となり得る（評価は該当状況調査への回答と出席の記録による）。同規模かつ過疎地域の285市町村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介護給付の適正化（8-2）と一体で運用する。令和8年度に得点できなかった項目は【町確認】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10人では約212円動きます（1人1月あたり約29.9万円（令和7年度の入所・居住系の給付費680,226千円÷介護保険事業状況報告の受給者数延べ2,274人月）×10人×12か月の3か年分に、第1号被保険者の負担（23％）と調整交付金（相当額5％－見込交付割合）を加減し、予定収納率と補正後被保険者数で割った値。1円未満四捨五入。基金の取崩しの額により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厚生労働省「介護サービス情報公表システム」オープンデータ（令和8年6月末時点）でみると、宮城県の高齢者福祉圏域である仙南圏域（2市7町）には、定期巡回・随時対応型訪問介護看護が2事業所（白石市・角田市）、看護小規模多機能型居宅介護が2事業所（白石市・角田市）、小規模多機能型居宅介護が4事業所（村田町・柴田町・白石市）あり、夜間対応型訪問介護はありません。地域密着型サービスを町外の事業所で利用するには本町による指定が要り、その状況は確かめています［要確認］。利用勧奨では対応できない点は変わりません。第2回策定委員会の選択3でお諮り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各施策のKPIのうち、調査によって把握できる指標の現状値は確定しています。町の事業実績による指標（【町確認】）は、第9期実績一覧のご記入を経て確定します。目標値は策定委員会での協議事項です。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通いの場への参加割合（調査）・参加者数（町実績）／特定健診受診率／サポーター活動回数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各年齢階級の人数は1人未満を四捨五入して表示し、計は小数のまま合計してから四捨五入しています。このため認知症の人の数は、内訳の和（372人）と計（374人）が2人一致し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は把握の方法と対象が異なるため、単純な差を、要介護認定を受けておられない認知症の方の数と読むことはできません。地域の状況を検討する参考として並べて掲げ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計画の実施状況を毎年度評価し、結果を公表します。評価にあたっては、認知症の人及び家族等の意見を聴きます（認知症基本法第13条第3項において準用する第12条第5項）。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交付金の評価指標「進捗状況の評価に当たり認知症の当事者の意見を聴いているか」と同内容（確認事項No.93）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法第21条第2項の連携協力体制の整備に当たる。活動量の回復を図る場合は目標値を別に定める（確認事項No.89・No.96）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町提供データの累計642人との食い違いを確認中（確認事項No.94）</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令和6年度に整備済み。第10期は活動の充実とチーム数の拡大。本町の強みは人数ではなく担い手の層（確認事項No.87）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町における該当者の把握状況とあわせて確認中（確認事項No.95）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編集は既存人員。印刷費は部数により積算（一般財源）。確認事項No.137</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訪問・会議の旅費のみ。確認事項No.143</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現に行われている取組の確認が先。確認事項No.145</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ケアパス又は広報・ホームページによる。確認事項No.138</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宮城県の研修を活用。確認事項No.140</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連絡・同行に係る旅費のみ。確認事項No.144</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任意事業。実施の可否を町にご判断いただく。確認事項No.141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現に行われている取組の内容の確認が先（確認事項No.145）</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任意事業（確認事項No.141）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チーム数・メンバー数・支援した認知症の人の数（確認事項No.46）</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サービス提供体制は、介護老人福祉施設1施設・介護老人保健施設1施設・地域密着型介護老人福祉施設入所者生活介護2施設・認知症対応型共同生活介護2事業所を中心とし、これらを含む8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 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出典：第2章2-7　サービス供給体制の状況。事業所一覧（名称・種別・定員・所在）は確認事項No.29</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第10期のサービス見込量は、自然体推計を出発点としつつ、公表情報による職員体制及び入所率・待機者数を踏まえて調整します。調整の方針は第2回策定委員会でお諮りします（確認事項No.62）。</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 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 うち体制・取組指標群は64点満点を得ており、これは全国で最も高い得点です（同じ得点の市町村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第2回策定委員会 選択4。町単独事業は地域支援事業の対象外であり第1号保険料では賄えない。体制は県内1位だが研修の実施が3年連続で2項目とも0点（計24点）。ただし同規模かつ過疎地域の285市町村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交：令和8年度の保険者機能強化推進交付金で「評価結果の活用」が令和7年度の満点16点から0点。県内35市町村中34位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町の施策・事業の体系（案）に掲げられていない施策。第7章に含めるか第8章として立てるかを確認中（確認事項No.108）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介護給付適正化事業の区分は国が整理を進めており、第10期の区分は国の基本指針の確定を待って整理します（確認事項No.69）。なお、宮城県は第7期宮城県介護給付適正化取組方針（令和9年度〜令和11年度）について、国の基本方針に大きな見直しはないとして、第6期の重点の取組（要介護認定の適正化、ケアプラン・住宅改修等の点検、縦覧点検・医療情報との突合）を継続する方向を示しています（令和8年8月26日 みやぎ高齢者元気プラン推進委員会）。年間の点検件数等の目標値は、第2回策定委員会でお諮りします。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により評価の対象となり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③　①の場における意見を、翌年度の予算編成及び施策の改善・見直しに反映する。全ての事業に網羅的に反映することまでは求められず、一部の事業に活用した実績があれば要件を満たすとされている（評価指標の解説による。要件ウ・4点）</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評価結果の活用」の16点は、新たな事業も予算も要さずに回復できる。要件は評価を実施することではなく、交付金の評価結果を共有・活用・公表する手順が定まっていることである。とりわけ要件エ（公表）は、宮城県内35市町村の得点率が82.9％であり、全国の50.3％を大きく上回る。県内では評価結果の公表が定着してい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 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確認事項No.159）。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事業所一覧（確認事項No.29）、見込量0のサービスの区分（本節）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確認事項No.50）。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住所地特例24人の所在自治体別内訳（確認事項No.12）</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国民健康保険川崎病院・宮城県（確認事項No.153）</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 複数の施設への申込みが重複して計上された数であり、実人数ではありません）。⚠ 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確認事項No.159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 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80" w:before="80" w:line="280" w:lineRule="exact"/>
        <w:ind w:left="288"/>
      </w:pPr>
      <w:r>
        <w:rPr>
          <w:rFonts w:ascii="HG丸ｺﾞｼｯｸM-PRO" w:cs="HG丸ｺﾞｼｯｸM-PRO" w:eastAsia="HG丸ｺﾞｼｯｸM-PRO" w:hAnsi="HG丸ｺﾞｼｯｸM-PRO"/>
          <w:i/>
          <w:iCs/>
          <w:sz w:val="20"/>
          <w:szCs w:val="20"/>
        </w:rPr>
        <w:t>⚠ 地域包括ケア「見える化」システムに入力する地域支援事業費は、総事業費から寄付金その他の収入額を差し引いた額のうち、交付金の対象経費として支出する見込みの額（対象経費支出予定額）とされています（厚生労働省「地域包括ケア『見える化』システム等を活用した地域分析の手引き」令和8年9月改訂版）。決算額とは範囲が異なり得るため、システムの入力値と決算を比べるときは、この違いを踏まえ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（標準給付費見込額＋地域支援事業費）× 第1号被保険者負担割合。第9期は23％。第10期の割合は政令で定められ、24％となった場合は月額約309円の上昇となる（9-3の感度表）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後期高齢者割合・所得段階別人口により交付率を算定。本試算は見える化システムの自動計算値（令和9年度6.14％・令和10年度5.93％・令和11年度5.69％）を用いた。標準の5.0％となった場合は月額約274円の上昇となるため、宮城県への照会を要す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こで「保険料収納必要額」は3年間の合計値です。「所得段階別加入割合補正後被保険者数」は、所得段階別の被保険者数に各段階の基準額に対する割合（乗率）を乗じて合計した値です。本試算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6585"/>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5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介護報酬の改定率は、標準給付費見込額に一律に乗じて試算しています。基金の取崩しは保険料収納必要額から一定額を差し引くものであるため、改定による増減の幅は算定Ａ・Ｂ・Ｃでほぼ同じです。改定率1％では算定Ａ6,888円・算定Ｂ6,208円・算定Ｃ5,529円（それぞれ＋66円・＋65円・＋65円）、3％では算定Ａ7,018円・算定Ｂ6,339円・算定Ｃ5,659円（それぞれ＋196円・＋196円・＋195円）です。④第10期の第1号被保険者負担割合が24％と定められた場合は、月額約309円上がります。⑤保険者機能強化推進交付金等の交付見込額は、本試算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本試算の置き方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各欄は、本試算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 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調整済み認定率、通いの場への参加割合、外出を控えている高齢者の割合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通いの場への参加割合（一般高齢者調査の回答者。65歳以上）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保健福祉課／次期ニーズ調査（調査の回答者のうちの割合。通いの場の参加者数÷65歳以上人口による参加率は、地域支援事業のデータの受領後に別の指標として置きます）</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26人（令和7年度見込）【町確認】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章3-3で特定した交付金の失点のうち、体制・取組指標群の3か所27点は、新たな事業も予算も要さず、仕組みを定めて実施することにより評価の対象となり得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9期計画のKPIのうち、現時点で現状値が確定しているのは調査により把握できる3指標（通いの場への参加割合（調査の回答者）、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素案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川崎町高齢者保健福祉計画・第10期介護保険事業計画（協議用素案）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