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游ゴシック" w:cs="游ゴシック" w:eastAsia="游ゴシック" w:hAnsi="游ゴシック"/>
          <w:b/>
          <w:bCs/>
          <w:i w:val="false"/>
          <w:iCs w:val="false"/>
          <w:color w:val="1F3864"/>
          <w:sz w:val="22"/>
          <w:szCs w:val="22"/>
        </w:rPr>
        <w:t xml:space="preserve">川崎町高齢者保健福祉計画・第10期介護保険事業計画</w:t>
      </w:r>
    </w:p>
    <w:p>
      <w:pPr>
        <w:spacing w:after="480" w:before="0"/>
        <w:jc w:val="center"/>
      </w:pPr>
      <w:r>
        <w:rPr>
          <w:rFonts w:ascii="游ゴシック" w:cs="游ゴシック" w:eastAsia="游ゴシック" w:hAnsi="游ゴシック"/>
          <w:b/>
          <w:bCs/>
          <w:i w:val="false"/>
          <w:iCs w:val="false"/>
          <w:color w:val="9333B0"/>
          <w:sz w:val="22"/>
          <w:szCs w:val="22"/>
        </w:rPr>
        <w:t xml:space="preserve">認知症施策推進計画</w:t>
      </w:r>
    </w:p>
    <w:p>
      <w:pPr>
        <w:pBdr>
          <w:top w:val="double" w:color="1F3864" w:sz="24"/>
          <w:bottom w:val="double" w:color="1F3864" w:sz="24"/>
        </w:pBdr>
        <w:shd w:fill="DAE3F3" w:val="solid"/>
        <w:spacing w:after="240" w:before="480"/>
        <w:jc w:val="center"/>
      </w:pPr>
      <w:r>
        <w:rPr>
          <w:rFonts w:ascii="游ゴシック" w:cs="游ゴシック" w:eastAsia="游ゴシック" w:hAnsi="游ゴシック"/>
          <w:b/>
          <w:bCs/>
          <w:i w:val="false"/>
          <w:iCs w:val="false"/>
          <w:color w:val="1F3864"/>
          <w:sz w:val="36"/>
          <w:szCs w:val="36"/>
        </w:rPr>
        <w:t xml:space="preserve">第2回 策定委員会 想定問答集</w:t>
      </w:r>
    </w:p>
    <w:p>
      <w:pPr>
        <w:spacing w:after="240" w:before="240"/>
        <w:jc w:val="center"/>
      </w:pPr>
      <w:r>
        <w:rPr>
          <w:rFonts w:ascii="游ゴシック" w:cs="游ゴシック" w:eastAsia="游ゴシック" w:hAnsi="游ゴシック"/>
          <w:b/>
          <w:bCs/>
          <w:i w:val="false"/>
          <w:iCs w:val="false"/>
          <w:color w:val="2F5597"/>
          <w:sz w:val="22"/>
          <w:szCs w:val="22"/>
        </w:rPr>
        <w:t xml:space="preserve">〜 委員からの想定質問と回答ポイント（全69問・8カテゴリ） 〜</w:t>
      </w:r>
    </w:p>
    <w:p>
      <w:pPr>
        <w:spacing w:after="80" w:before="2400"/>
        <w:jc w:val="right"/>
      </w:pPr>
      <w:r>
        <w:rPr>
          <w:rFonts w:ascii="游ゴシック" w:cs="游ゴシック" w:eastAsia="游ゴシック" w:hAnsi="游ゴシック"/>
          <w:b w:val="false"/>
          <w:bCs w:val="false"/>
          <w:i w:val="false"/>
          <w:iCs w:val="false"/>
          <w:color w:val="595959"/>
          <w:sz w:val="22"/>
          <w:szCs w:val="22"/>
        </w:rPr>
        <w:t xml:space="preserve">令和8年11月24日（火）</w:t>
      </w:r>
    </w:p>
    <w:p>
      <w:pPr>
        <w:spacing w:after="80" w:before="80"/>
        <w:jc w:val="right"/>
      </w:pPr>
      <w:r>
        <w:rPr>
          <w:rFonts w:ascii="游ゴシック" w:cs="游ゴシック" w:eastAsia="游ゴシック" w:hAnsi="游ゴシック"/>
          <w:b/>
          <w:bCs/>
          <w:i w:val="false"/>
          <w:iCs w:val="false"/>
          <w:color w:val="1F3864"/>
          <w:sz w:val="22"/>
          <w:szCs w:val="22"/>
        </w:rPr>
        <w:t xml:space="preserve">（事務局用・町担当ご参考資料）</w:t>
      </w:r>
    </w:p>
    <w:p>
      <w:pPr>
        <w:spacing w:after="80" w:before="80"/>
        <w:jc w:val="right"/>
      </w:pPr>
      <w:r>
        <w:rPr>
          <w:rFonts w:ascii="游ゴシック" w:cs="游ゴシック" w:eastAsia="游ゴシック" w:hAnsi="游ゴシック"/>
          <w:b w:val="false"/>
          <w:bCs w:val="false"/>
          <w:i w:val="false"/>
          <w:iCs w:val="false"/>
          <w:color w:val="595959"/>
          <w:sz w:val="18"/>
          <w:szCs w:val="18"/>
        </w:rPr>
        <w:t xml:space="preserve">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本資料の使い方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資料は、第2回策定委員会において委員から想定される質問と回答ポイントをカテゴリ別に整理した事務局用参考資料です。第2回は「ご選択いただきたい事項（5件）」をお決めいただく回であり、選択の帰結が保険料に表れることから、保険料に関する問を最も厚く置いています。委員会本番では本資料を参照しながら、町担当課（保健福祉課）からの回答補強や事務局からの補足説明にお役立てくださ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本資料は委員には配布せず、町担当・事務局のみが参照する内部資料です。</w:t>
      </w:r>
    </w:p>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カテゴリ構成（全69問）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カテゴリ</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問数</w:t>
            </w:r>
          </w:p>
        </w:tc>
        <w:tc>
          <w:tcPr>
            <w:tcW w:type="pct" w:w="2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想定質問者</w:t>
            </w:r>
          </w:p>
        </w:tc>
        <w:tc>
          <w:tcPr>
            <w:tcW w:type="pct" w:w="22%"/>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訂正事項と第1回のご意見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高（冒頭で問われる）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サービス提供体制と介護人材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介護事業者・有識者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高（最大の論点）</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第10期の重点課題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ご選択いただきたい事項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高（本日の中心）</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介護保険料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住民代表・有識者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高（住民負担）</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F</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計画骨子と中長期の見通し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G</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今後の予定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交付金の評価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有識者・委員長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中（資料７に対応）</w:t>
            </w:r>
          </w:p>
        </w:tc>
      </w:tr>
    </w:tbl>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 各問の構成</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Q（質問）：想定される質問内容と質問者属性</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A（回答）：基本的な回答ポイント（事務局・町担当による発言案）</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根拠データ：回答を支える数値・データ・法令</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関連資料：本問への詳細回答が必要な場合の参照資料</w:t>
      </w:r>
    </w:p>
    <w:p>
      <w:pPr>
        <w:pBdr>
          <w:top w:val="single" w:color="ED7D31" w:sz="12"/>
          <w:bottom w:val="single" w:color="ED7D31" w:sz="12"/>
        </w:pBdr>
        <w:shd w:fill="FCE4D6" w:val="solid"/>
        <w:spacing w:after="240" w:before="240"/>
      </w:pPr>
      <w:r>
        <w:rPr>
          <w:rFonts w:ascii="游ゴシック" w:cs="游ゴシック" w:eastAsia="游ゴシック" w:hAnsi="游ゴシック"/>
          <w:b/>
          <w:bCs/>
          <w:i w:val="false"/>
          <w:iCs w:val="false"/>
          <w:color w:val="ED7D31"/>
          <w:sz w:val="21"/>
          <w:szCs w:val="21"/>
        </w:rPr>
        <w:t xml:space="preserve">●注意事項：回答案は標準的な内容です。委員会当日は委員の発言ニュアンスを踏まえ、柔軟に調整してください。即答困難な質問は「お持ち帰り検討」とし、第3回委員会で書面により回答する旨をお伝えください。</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A　訂正事項と第1回のご意見（4問）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　【委員長】　訂正事項が5件も出たのはなぜか。ほかにも誤りがあるのではないか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5件のうち3件は、第1回資料の作成時点で当社が数値の読み方を誤ったもの、1件は表記の不統一、1件は認知症基本法の条番号の誤りです。いずれも第1回でのご議論の前提に関わるため、冒頭でお示ししました。第1回以降、①集計ブックと本文の全件突合、②算定はすべてスクリプトから値を引き固定値を書き写さない、③レッドチームレビューの実施、の3つを手順として定めています。さらに、令和8年9月からは、同じ事項に2つの値が置かれていないか、割合に分母が併記されているかを機械で確かめる自己点検を計画素案と本資料に組み込みました。現在の資料の数値は、介護保険事業状況報告（年報・令和7年度）及び地域包括ケア「見える化」システムの総括表と突き合わせ済み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２（訂正事項の表・5件）。令和7年度の基準値は見える化システムの総括表と32サービスすべてで一致</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計画素案、川崎町_第10期_計画見込量の算定結果_R8.9.15</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　【介護事業者】　第1回で出した介護人材の意見は、どこにどう反映されたのか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3か所に反映しています。第1に、重点課題の優先度1を「サービス提供体制の維持」とし、第9期計画にはなかった課題として立てました。第2に、計画に第7章「サービス提供体制と介護人材の確保」を新設しました。第3に、本日の選択4として、町がどこまで関与するかをお諮りしています。また、給付費が伸びない理由を「介護予防の成果」ではなく「供給側の制約」として読み直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第1回のご意見：1ユニット分の人員削減、訪問介護の稼働の乏しさ、人材紹介料による運転資金の圧迫。⚠ 人数・金額は、議事録で確かめられていないこと、町内が8事業所・3法人であり法人が識別され得ることから、資料には記載していません</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２（第1回のご意見の表）・４（重点課題5本の表）、計画素案 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　【委員長】　事業所への照会を行わないと聞いたが、供給側の実態はどう把握するのか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サービス情報公表システムにより把握しました。町内14の指定すべてについて、定員・在所者数・入所率・待機者数・職種別の従業者数・前年度の採用者数及び退職者数・指定の年月日・退所先を採録しています（令和8年10月）。あわせて、入所率と退所理由の推移を宮城県「老人福祉施設等入所状況調」（3か月ごと・14時点）で把握しました。事業所にお手数をおかけせず、また町のご回答をお待ちすることなく把握できました。さらに、延べ利用日数による稼働率・短期入所の利用・職員数の推移を、地域包括ケア「見える化」システム（事業所分析・各年9月）で令和3年から令和7年まで把握しました。⚠ いずれの資料にもないものは3件（入所前の居所・経営の状況・町への要望）です。入所前の居所は県の入所指針が定める保険者の協力の場で集計値を求めることを検討し、経営の状況は計画に書かず、町への要望は地域ケア会議・地域密着型サービス運営協議会という既存の場で聴くこととし、計画期間を通じた仕組みとして第7章に位置付け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３（町内事業所の状況の表・退所先の表）。介護サービス情報公表システム（介護保険法第115条の35）</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川崎町_町内事業所の実態_公表システム_R8.10.20.xlsx、川崎町_事業所ヒアリングを行わない整理_R8.10.20.md、確認事項No.170</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QB-45　【委員長】　資料の数値は信用してよいのか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保険料の試算は、算定式に印字されている値だけを用いて全39項目を検算しています。給付費は介護保険事業状況報告（年報・令和7年度）と、令和7年度の基準値は地域包括ケア「見える化」システムの総括表と32サービスすべてで突き合わせています。供給側の数値は介護サービス情報公表システムと宮城県の入所状況調という公表資料によっています。同じ数値を2つの資料に別々に書かず、出所を1か所に固定し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６（第１０期の算定・保険料を動かす要因）。保険料の検算39項目すべて適合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B　サービス提供体制と介護人材（14問）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　【有識者】　給付費が伸びていないのは、介護予防の成果ではないのか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ちらとも言い切れないというのが現時点の整理です。標準給付費は令和6年度1,093,253千円から令和7年度1,084,587千円へ0.8％減っています。介護予防が効いていれば認定率が下がるはずですが、認定率は上昇しています。一方、第1回でご指摘のあった1ユニット分の人員削減や訪問介護の稼働の乏しさは、供給側の制約を強く示唆します。⚠ 公表情報でも、町内の訪問介護の従業者は常勤換算4.5人にとどまり、入所・居住系の入所率は96.0％に達しています。本計画では、供給側の制約である可能性を前提に、提供体制の維持を重点課題の第1に置い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標準給付費 令和6年度1,093,253千円→令和7年度1,084,587千円（▲0.8％）。認定率は令和6年度16.9％→令和7年度17.0％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３（追加調査の結果・給付費の推移の表）、計画素案 第2章2-3・第7章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　【介護事業者】　訪問介護の供給余力が乏しいとあるが、具体的にはどの程度か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A．公表情報では、町内の訪問介護の従業者は実人数5人・常勤換算4.5人です（令和8年1月記入）。⚠ 公表の項目は「従業者数」であり、登録者数と実働者数の別はありません。第1回策定委員会では、登録している訪問介護員のうち実際に稼働している者はごく一部にとどまるとのご発言がありました。町域が広く移動時間が長いことも、1人が回れる件数を制約します。見込量は需要側から算定していますので、この制約が続けば計画値に実績が届かないことにな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介護サービス情報公表システム（訪問介護・実人数5人・常勤換算4.5人）。第1回策定委員会でのご発言。町域の約8割が山林、過疎地域（全部過疎）の指定</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第2章2-7、第7章7-2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　【有識者】　人材が確保できないなら、見込量は絵に描いた餅ではないか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の面があります。本計画の見込量は令和7年度の利用実態を基礎とする需要側の推計であり、供給の制約は織り込んでいません。このため計画書には、供給側の事象が見込量と給付費に与える影響を整理した表を置き、計画値と実績値の乖離を毎年度モニタリングして公表する仕組みを第8章に定めています。乖離が生じた場合に、需要・供給・単価のどれによるものかを分けて示すこと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第9期は計画値に対し実績が5〜6％上振れしていたが、基準年度を完結年度（令和7年度）に改めたことで解消</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第7章7-3、第8章8-3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QB-7　【住民代表】　町が介護人材の確保に費用を出すことは、介護保険の財源でできるのか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人材の確保に係る市町村の単独事業は、原則として介護保険の地域支援事業費の対象外であり、町の一般財源によることになります。宮城県が実施するプラットフォーム事業や国の補助事業を活用できる場合はその範囲で対応できますが、町独自の資格取得支援や住宅支援は町長部局・財政担当との調整が必要です。選択4はこの点をご承知おきのうえでご判断いただく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選択４の表。国は都道府県主体で介護人材確保・生産性向上・経営改善支援のプラットフォームを整備する方針</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QB-8　【民生委員】　外国人材の受入れについて、町はどう考えているのか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選択4のＣには外国人材の受入支援を含めています。受入れは事業所が行うものですが、住まいの確保・生活支援・日本語学習の環境は地域の課題になります。町が関与する場合の範囲を本日ご議論いただき、計画の第7章に記載する内容を定めたいと考えています。なお、受入れの可否そのものは事業所のご判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選択４のＣ</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第7章7-4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QB-46　【介護事業者】　事業所に照会せずに、供給の実態が分かるのか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ります。介護サービス情報公表システムには、事業所ごと・サービスごとの詳細ページがあり、定員・在所者数・待機者数・職種別の従業者数・前年度の採用者数と退職者数・指定の年月日・退所先が公表されています。これは介護保険法第115条の35により事業所が都道府県知事に報告し、都道府県が公表する情報です。町内14の指定すべてから採録しました（令和8年10月）。⚠ 公表情報は事業所の年1回の報告によりますので、記入日は事業所ごとに異なります（令和7年9月〜令和8年10月）。いつ時点の値かを表に併記しています。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介護サービス情報公表システム（介護保険法第115条の35）。町内14の指定・記入日 令和7年9月〜令和8年10月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QB-47　【有識者】　入所率96.0％とあるが、空きがないということか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入所率は「記入日前月の在所者数÷定員」であり、延べ利用日数による稼働率ではありません。また、町外の方の利用も含みますので、第9章の本町の被保険者の利用実績と割ることはできません。内わけは、介護老人福祉施設が定員30人に対し在所30人（100.0％）、介護老人保健施設が86人に対し82人（95.3％）、地域密着型介護老人福祉施設が30人に対し28人（93.3％）、認知症対応型共同生活介護が27人に対し26人（96.3％）です。宮城県「老人福祉施設等入所状況調」で3か月ごとの推移をみると、介護老人福祉施設は97.5〜100.0％と70.0〜100.0％で、1施設には恒常的に空きがあります。延べ利用日数でみた稼働率（地域包括ケア「見える化」システム（事業所分析・各年9月））は、令和7年で介護老人福祉施設98.8％・介護老人保健施設91.9％、地域密着型介護老人福祉施設78.7％です。⚠ 地域密着型は令和5年に定員を30人に増やした後、約6人分が埋まっていません（QB-68）。</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３（町内事業所の状況の表）。定員計173人・在所計166人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第2章2-7・第7章7-1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QB-48　【住民代表】　町内の介護職員は何人いるのか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合計の人数はお示しできません。公表情報の職員数は「事業所番号×サービス」ごとの報告であり、同一の施設が複数の指定を持つ場合は同じ職員が重複して報告されます（特別養護老人ホームと地域密着型介護老人福祉施設、介護老人保健施設と短期入所療養介護・通所リハビリテーション）。足し合わせると実際より多くなります。⚠ また、町内は8事業所・3法人ですので、事業所ごとの人数をお示しすると法人が識別され得ます。計画書には事業所ごとの職員数を掲げず、サービスの種類ごとの把握にとどめます。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介護サービス情報公表システム（職種別の従業者数と常勤換算・14の指定すべて）</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第2章2-7、川崎町_町内事業所の実態_公表システム_R8.10.20.xlsx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QB-49　【民生委員】　特別養護老人ホームの待機者20人とは、どう数えた人数か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A．公表の様式が定める数え方によります。「入所申込者の数－（入所定員－入所者）」、すなわち定員の空きを超えて申し込んでいる人数です。介護老人保健施設は2人です。⚠ 施設が持つ入所申込者名簿そのものの人数ではなく、複数の施設に申し込んでいる方の重複も調整されていません。⚠ 地域密着型介護老人福祉施設と認知症対応型共同生活介護には、公表の様式に待機者数の項目がありません。地域密着型サービスは町が指定権者ですので、町の台帳で補えます。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介護サービス情報公表システム（待機者数の定義は公表の様式による）</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３、確認事項No.29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QB-50　【有識者】　退所先に自宅等が0人とあるが、在宅復帰は進んでいないのか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施設の種類により様子が違います。介護老人福祉施設は前年度の退所者9人のうち医療機関6人・死亡3人で、自宅等への退所は0人です。終のすみかとして機能している形です。一方、介護老人保健施設は直近3か月の退所者19人のうち自宅等が7人で、在宅復帰の機能が働いています。認知症対応型共同生活介護は前年度の退居者4人のうち医療機関1人・介護保険施設1人・死亡2人です。⚠ ただし「入所前にどこにいたか」は公表の項目になく、新規入所者が在宅から来ているのか医療機関から来ているのかは把握できていません。整備量の判断には、退所先と待機者数を用います。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３（退所先の表）。介護老人福祉施設9人・介護老人保健施設19人・認知症対応型共同生活介護4人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QB-62　【民生委員】　町内にあった軽費老人ホームはどうなったのか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内にあった軽費老人ホーム（定員70人）は、令和6年3月31日をもって事業を廃止しました。宮城県「老人福祉施設等入所状況調」によると、入所者は令和5年4月1日時点で13人、7月1日時点で7人と減り、10月1日時点で0人となって休止中とされています。令和5年1月から9月までに退所した32人の退所先は、他の施設28人、入院3人、在宅1人です。⚠ 定員の70人が住まいを失ったのではありません。なくなったのは、町内の高齢者向けの住まいの選択肢として定員70人分です。⚠ 入所されていた方のうち本町の住民の数と、移られた先の施設の種別・市町村は、公表資料にはありません。廃止の理由と入所されていた方への措置は、社会福祉法第64条による宮城県への廃止届に記載される事項であり、その内容を確認しています。軽費老人ホームは老人福祉法に基づく施設で、介護保険の指定事業所ではないため、介護サービス情報公表システムには載りません。</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宮城県「老人福祉施設等入所状況調」（令和5年4月1日・7月1日・10月1日の入所現員と退所理由、令和6年1月1日「休止中」・4月1日以降掲載なし）。廃止日は法人の公表による。宮城県 軽費老人ホーム廃止届（様式第24号）の記載事項</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第2章2-7、川崎町_施設の入所状況の推移_県調査_R8.10.22.xlsx 05シート、確認事項No.154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QB-63　【有識者】　施設に入る前に在宅にいたのか病院にいたのかは、分からないのか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いずれの公表資料にもありません。ただし、宮城県指定介護老人福祉施設入所指針（令和5年7月25日）により、施設は入所希望者の置かれている状況を面談等で確認し、入所希望者名簿を5年間保管することとされています。また同指針は、保険者（町）が施設の入所規程の作成に積極的に協力し必要な援助を行うことを定めています。新たな調査ではなく、この協力の場で、名簿の集計値（在宅・医療機関・他の施設の別の人数）の提供を求めることを検討しています。個人の情報はいただきません。提供を受けられない場合は、退所先と入所希望者数により整備の必要量を判断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宮城県指定介護老人福祉施設入所指針 第3・第4(1)(5)</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QB-64　【有識者】　他の市町村も、同じ方法で施設の状況を把握しているのか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他の市町村の計画との比較は行っていません。本町の把握の方法は、国の介護サービス情報公表システムと、県が県内全施設について3か月ごとに公表している入所状況調という、どの市町村も使える公表資料によっています。他の市町村の書き方に合わせるのではなく、国・県の原典に基づいて把握していますので、比較の有無によって本町の数値や方針は変わりません。ご要望があれば、近隣市町の計画との比較を第3回までに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介護サービス情報公表システム／宮城県「老人福祉施設等入所状況調」</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川崎町_残る5件の確認方針_R8.10.22.md</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QB-68　【介護事業者】　増やした地域密着型特養の定員は埋まっているのか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埋まっていません。地域包括ケア「見える化」システム（事業所分析・各年9月）によると、町内の地域密着型介護老人福祉施設（2施設）は令和5年に定員を20人から30人に増やしましたが、延べ利用日数でみた稼働率は92.7％（令和3年）から78.7％（令和7年）に下がっており、約6人分の受入れの余地があります。宮城県内の同じサービスの中央値は94.9％です。⚠ これが職員不足による受入れの制限によるものかは確かめていません。施設・居住系の介護職員（常勤換算）は82.8人から80.5人に減っており、短期入所の利用者も月27人から14人へほぼ半減しています。空きの理由を確かめたうえで、第10期の見込量と必要利用定員総数（月27.2人）を据え置くか、町内の空き床の活用を見込量に反映するかを、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３（5年間の推移の表）。地域包括ケア「見える化」システム（事業所分析・各年9月）。稼働率＝延べ利用者数÷（定員×30日）（厚生労働省 地域分析の手引き 令和8年9月改訂版）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第2章2-7・第9章9-1、確認事項No.159・No.50</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C　第10期の重点課題（3問）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QB-9　【委員長】　重点課題を5本に絞った根拠は何か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1回では5分野・課題11本をお示ししましたが、何を重点とするのかが分かりにくいというご指摘を踏まえ、①調査又は実績で裏付けのある事実があること、②第10期の3年間で打ち手があること、の2つを基準に5本へ集約しました。各課題には根拠となる事実と接続する施策を併記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４（重点課題5本と根拠となる事実の表）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QB-10　【社会福祉協議会】　家族介護者が不在の高齢者が課題の1番でなく2番なのはなぜか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優先度は深刻さの順ではなく、提供体制が崩れると他のすべての課題への対応が成り立たなくなるという依存関係によるものです。家族介護なしの方が45.8％、うち56.9％が施設申込み済みという事実は重く、重点課題2として生活支援・見守り・緊急時の受入れ・ケアマネジメントに接続しています。順位の考え方についてご意見があれば承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家族介護なし45.8％、うち施設申込み済み56.9％</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第3章3-4、第5章5-3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QB-51　【介護事業者】　第1回で話した人数や金額が資料から消えているのはなぜか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A．2つの理由があります。第1に、議事録で確かめられていないためです。第2に、町内は8事業所・3法人ですので、人数や金額をお示しすると特定の法人が識別され得ます。⚠ ご発言の内容そのものは外していません。「1ユニット分の人員削減」「職員数の減少の見込み」「人材紹介料による運転資金の圧迫」「訪問介護の稼働の乏しさ」として、数値を伴わない事実の記述で残しています。議事録でお確かめいただけるのであれば、数値を戻すこともで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２（第1回のご意見の表）・４（重点課題5本の表）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第2章2-7、確認事項No.50・No.51</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D　ご選択いただきたい事項（8問）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QB-11　【委員長】　選択1のサブタイトル付加は、町の長期総合計画との関係で問題ないか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本理念「誰もが健やかに暮らせるまちづくり」は、第6次川崎町長期総合計画がまちづくりの基本方針の一つに掲げる文言と共通です。サブタイトルを付す場合は、理念そのものは変えず、第10期で何に重点を置くかを補足する位置づけになります。総合計画を所管する部署との確認が必要であり、本日は方向性をお伺いしたうえで町内で確認します。事務局案は、理念は継承し認知症を独立章とするＢ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選択１の表・施策体系2案の対応関係の表。第6次川崎町長期総合計画</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第4章4-1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QB-12　【住民代表】　選択2で定員の縮小を選ぶと、後で戻せなくなるのではないか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に位置付ける整備量は、期間中の上限を定めるものではなく、見込量として置くものです。実際の整備は事業者の意向と指定の手続によります。ただし、計画に位置付けていない整備は県との協議で説明が必要になりますので、縮小を織り込む場合は、第11期に向けて再び増やす場合の手順を計画に明記しておくことをお勧め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選択２の表。入所・居住系の利用者が10人増減すると保険料は月額約211円動く</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QB-13　【民生委員】　選択2を判断するうえで、特別養護老人ホームの待機者は何人いるのか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20人です。これは公表の様式が定める数え方によるもので、「入所申込者の数－（入所定員－入所者）」、すなわち定員の空きを超えて申し込んでいる人数です（令和8年1月記入）。介護老人保健施設は2人です。⚠ 施設が持つ入所申込者名簿そのものの人数ではなく、複数の施設に申し込んでいる方の重複も調整されていません。在宅介護実態調査では、施設入居の申込み済みが33.8％、検討しているが14.4％で計48.2％ですが、これは調査に回答された方の割合であり、待機者名簿とは別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介護サービス情報公表システム（介護老人福祉施設の待機者20人・介護老人保健施設2人）。在宅介護実態調査 申込み済み33.8％／検討14.4％（計48.2％）。単身世帯では申込み済み69.4％・検討を含め86.1％（n＝36）</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３（町内事業所の状況の表）、川崎町_町内事業所の実態_公表システム_R8.10.20.xlsx</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QB-14　【介護事業者】　選択3で定期巡回を計画に位置付けても、事業者が来なければ計画倒れでは</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のとおりの危険があります。定期巡回・随時対応型訪問介護看護は地域密着型サービスであり、町が指定するものですので、参入の意向を確認したうえで位置付けるかどうかを判断する必要があります。第9期でも計画に位置付けながら整備に至っていません。参入の見込みが立たない場合は、既存の訪問介護・訪問看護・小規模多機能の組合せで代替する方針を明記する選び方（Ａ・Ｃ）もござ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定期巡回の利用2.0％、夜間対応型訪問介護・看護小規模多機能は0％。利用10人の場合の保険料への効きは月額＋154円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QB-15　【有識者】　選択4で町単独事業を行う場合、財源はどこから出るのか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の一般財源です。介護保険特別会計からは支出できないため、町長部局・財政担当との調整が前提になります。宮城県のプラットフォーム事業や国の補助事業を活用できる部分はその範囲で対応し、町単独の部分を最小にする組み立てが現実的です。本日は方向性をお伺いし、財源の見通しは町内で確認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QB-16　【委員長】　5つの選択の相互の関係を、もう一度説明してほしい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順に依存しています。選択4（介護人材）が確保できなければ選択2（入所・居住系の整備量）は実現しません。選択2で縮小を選ぶなら選択3（在宅の供給）の受け皿が要ります。選択2と選択3の帰結が給付費に表れ、選択5（基金の取崩し）と組み合わさって保険料が決まります。選択1（理念・体系）はこれらを計画の骨格として表すものです。本日は選択1〜4をお決めいただき、選択5は方向性のみ伺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冒頭の関係図（選択の相互関係）</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5．ご選択いただきたい事項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QB-52　【住民代表】　入所率が96％なら、定員を増やすべきではないのか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A．定員を増やすには職員が要ります。選択4（介護人材）が確保できなければ、選択2のＣ（増床）は実現しません。また、入所・居住系の利用者が10人増えると保険料は月額約211円上がります。⚠ 一方で、介護老人福祉施設の待機者は20人です。これは定員の空きを超えて申し込んでいる人数であり、増床の必要性を示す材料になります。選択2では、この両面をご覧いただいたうえで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３（町内事業所の状況の表）・５ 選択２の表。入所・居住系の利用者10人で月額約211円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第7章7-1・第9章9-1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QB-53　【委員長】　認知症対応型共同生活介護の定員が27人と分かったが、見込量は変わるのか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A．見込量は変わりません。見込量は利用の実績（令和7年度 月25.9人）から算定しており、定員から算定するものではないためです。定員が分かったことで、必要利用定員総数（介護保険法第117条第2項第1号）の表の空欄が埋まりました。⚠ 定員27人に対し在所26人（96.3％）ですので、見込量（令和11年度 月26.5人）は定員の範囲に収まります。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介護サービス情報公表システム（定員27人・在所26人）。計画素案 第9章9-1 必要利用定員総数の表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第9章9-1、確認事項No.29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E　介護保険料（10問）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QB-17　【住民代表】　保険料の6,822円・6,143円・5,464円は、どう算定したのか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完結年度）の介護保険事業状況報告（年報）の要介護度別の実績を出発点に、要介護度別の認定者数の伸びを乗じてサービス種類別の見込量を出し、1人1月あたり給付費を乗じて給付費を求めました。第10期3か年の総給付費は3,048,796千円、標準給付費見込額は3,313,925千円です。ここから保険料収納必要額を求め、予定収納率96.0％と所得段階別加入割合補正後被保険者数で除しています。算定式は見える化システムの推計ツールと同一で、第9期の公表値6,500円を再現できることを確認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総給付費（3か年）3,048,796千円、標準給付費見込額3,313,925千円、補正後被保険者数9,743.1人、予定収納率96.0％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第9章9-3（保険料算定表）</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QB-18　【有識者】　前回の資料では中位7,023円とあった。なぜ下がったのか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によります。第1に、給付費の置き方を改めました。前回は給付費の自然増を年率で仮置きしていましたが、令和7年度の要介護度別実績から積み上げる方法に改めたところ、伸びは想定より小さくなりました。第2に、所得段階別第1号被保険者数を実績（13段階）に改めました。見える化システムには第10〜13段階が0人として登録されており、そのままでは保険料が月額352円高く算定されます。年報に実績の記載があることが分かり、これを反映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所得段階別加入割合による補正係数 0.964047→1.013748。令和7年度末の実績 計3,240人（第10段階26／第11段階17／第12段階7／第13段階28人）</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川崎町_計画素案_修正記録_v1.16、同_v1.17</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QB-19　【住民代表】　基金が152,500千円あるなら、全額取り崩して保険料を下げればよいのではないか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全額を取り崩すと第10期は5,464円（第9期比▲1,036円）まで下がりますが、第11期を基金0の状態で始めることになります。第11期は団塊の世代が全員80歳を超える時期に当たり、給付費の増加が見込まれるため、そのときに基金がないと保険料を急に上げざるを得なくなります。国は基金残高の概ね半分以下を取崩水準として示しており、事務局案は第9期と同じ考え方による50％取崩し（6,143円）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基金残高 令和7年度末148,100千円・令和8年度末見込み152,500千円。取崩額1,000万円あたり月額約86円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５ 選択５の表、計画素案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QB-20　【有識者】　第9期は取崩しゼロだったのに、なぜ基金が積み上がったのか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9期計画は基金131,700千円の一部を取り崩す前提で保険料を6,500円としましたが、実際には給付費が計画を下回り、取崩しを要しませんでした。取崩しを見込んで保険料を低く設定したうえで取り崩さずに済んだため、その分が剰余となり基金が増えています。第10期では、基準年度を完結年度（令和7年度）に改めて計画値と実績値の乖離を小さくしており、同じことが繰り返される見込みは小さいと考え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第9期の取崩予定78,000千円に対し実際の取崩額は全年度0。基金残高 令和2年度116,000千円→令和7年度末148,100千円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QB-21　【住民代表】　結局のところ、保険料は上がるのか下がるのか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金の取崩方針によります。取崩しを行わない場合は6,822円で第9期の6,500円から322円上がり、50％取崩しでは6,143円で357円下がります。全額取崩しでは5,464円で1,036円下がります。ただし、令和9年度の介護報酬改定と第1号被保険者負担割合の政令が未確定であり、改定率1％で月額66円、負担割合が24％となれば月額309円上がります。確定値は第3回策定委員会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選択５の表・６（介護報酬改定率別の算定表）。第9期の準備基金取崩前の水準は7,207円で、取崩しを行わないＡでもこれを385円下回る</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QB-22　【有識者】　介護報酬改定が入ると保険料はどれだけ上がるのか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改定率1％あたり月額約66円です。3％の改定であれば約196円上がります。令和9年度は3年周期の改定年に当たり（令和3年度・令和6年度の次）、告示は令和9年1月頃の見込みです。本日お示ししている額は改定率0％（令和7年度の単価で固定）によるものです。国の様式でも、改定率が示されるまでは1.0000で仮置きすることとされ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６（介護報酬改定率別の算定表・保険料を動かす要因の表）。改定率1％＝月額＋66円、3％＝＋196円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第9章9-3（前提を動かした場合の幅）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QB-23　【住民代表】　調整交付金とは何か。なぜ保険料の変動要因になるのか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調整交付金は、市町村ごとの後期高齢者の割合と所得の分布の違いを国が調整するために交付するものです。標準は給付費の5％ですが、後期高齢者の割合が高く所得の低い市町村には5％を超えて交付されます。川崎町は後期高齢者の割合が高いため、見える化システムの自動計算では令和9年度6.14％となっています。この割合が標準の5.0％まで下がると、その分を保険料で賄うことになり月額273円上がります。確定値を宮城県に照会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見込交付割合 令和9年度6.14％・令和10年度5.93％・令和11年度5.69％（全国の仮置値による自動計算）。5.0％の場合＋273円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第9章9-3、資料提供依頼No.31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QB-24　【有識者】　予定収納率96.0％は低すぎないか。実績はもっと高いのではないか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年度分だけを見れば令和7年度は99.56％と高い水準です。ただし、保険料の算定に用いるのは滞納繰越分を含む総合収納率であり、こちらは令和2〜7年度で96.3〜96.7％です。第9期と同じ96.0％を用いるのは安全側の置き方です。99.6％を採ると保険料は月額246円下がりますが、収納が計画に届かなかった場合に不足が生じます。どの水準を採るか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令和7年度 現年度分99.56％・総合収納率96.7％。特別徴収の割合は調定額ベースで約9割</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第9章9-3、業務工程管理表 確認事項No.81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QB-25　【住民代表】　自分の保険料はいくらになるのか。段階別に知りたい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川崎町は令和6年度から13段階です。基準額（第5段階）を算定Ｂの6,143円とした場合、第1段階は乗率0.455で2,795円、公費軽減後は1,751円となります。最も高い第13段階は乗率2.400で14,743円です。ただし第10期の標準段階数と標準乗率は国の政令で示される予定であり、確定値は第3回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第9期の乗率（13段階・0.455〜2.400）による参考値。令和7年度末の被保険者数は第1〜3段階986人（30.4％）、第10段階以上78人（2.4％）</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第9章9-3（所得段階別保険料）</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QB-54　【有識者】　保険料の前提になる将来推計は、どれを使っているのか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A．地域包括ケア「見える化」システムの将来推計のうち、令和8年10月19日に出力されたパターンを用いています。⚠ これを計画の正本とするかどうかは、町のご判断をお待ちしています。パターンにより認定者数の見通しが変わり、総給付費と保険料が動きます。第3回で確定値をお示しする前提ですので、本日までにご判断いただく必要があります。⚠ あわせて、令和8年度の実績見込み値が差し替え前の値に戻っている点についても確認をお願いしています。伸び率の基準年が動きますので、保険料に直接影響します。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見える化システム 将来推計総括表（令和8年10月19日出力）。全セルを突き合わせ、将来推計人口は不変であることを確認</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川崎町_将来推計総括表R8.10.19の確認_R8.10.19.md、確認事項No.186・No.79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F　計画骨子と中長期の見通し（8問）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QB-26　【有識者】　2040年に川崎町の介護はどうなっているのか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書に中長期の見通しを掲げました。認定者数は令和11年度581人から令和17年度639人・令和22年度688人へ増える一方、第1号被保険者数は3,177人から2,835人へ減ります。総給付費は令和22年度で1,218,805千円と令和11年度の1.20倍になる見込みです。給付費が増え、負担する人数が減るという構造であり、提供体制の維持と介護予防の両方が要るという見通し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計画素案 第2章2-3・第9章9-2。利用率・単価を令和7年度で固定し認定者数の伸びのみを反映した参考値</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QB-27　【委員長】　第9期の約110施策を全数点検したというが、廃止が4件だけとは少なくないか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点検の結果は、継続・拡充・再編・新規・廃止の別で整理しています。町からご提示いただいた「施策・事業の体系（案）」と統合した結果、全7章17節37項143事業となり、うち継続101件・拡充19件・新規23件です。第9期にあって第10期で記載しない事業は、高齢者外出タクシー利用助成事業（令和7年3月に終了済み）と介護療養型医療施設（令和5年度末に制度廃止）の2件で、いずれも町ご提示の体系（案）でも落とされています。廃止が少ないのは、第9期の事業の多くが現に実施されており、廃止ではなく拡充・再編の対象となるため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８．計画骨子（案）。統合体系表（全7章17節37項143事業・継続101・拡充19・新規23）</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第5章、第3章3-2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QB-28　【有識者】　KPI管理表を作っても、実績が取れなければ回らないのではないか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です。第9期の評価指標は集計担当・集計方法・集計頻度・出典が定められておらず、実績を確認できていない指標がありました。保険者機能強化推進交付金の評価でも、令和8年度は「評価結果の活用」が令和7年度の満点16点から0点となっています。第10期のKPI管理表では、指標ごとに集計担当と集計方法・頻度を定め、現時点で把握できていない指標は記録様式を整備する年度を明記することと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７（交付金の評価と取り戻しをめざす27点）。保険者機能強化推進交付金 令和7年度16点→令和8年度0点（評価結果の活用）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QB-40　【委員長】　計画書が100頁を超えるのは問題ないのか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委託仕様書は「100頁程度」としています。現在の素案は本文118頁・資料編（見込13頁）の計131頁です。詳細な分析（交付金の枝番の分析、保険料の感度分析、認知症施策の追加候補）を別冊に移すと、本文は106頁程度・計119頁程度となります。「100頁程度」を本文のみと読む場合でも、なお6頁程度の圧縮を要します。本文のみと読むか資料編を含めるかを、町とご相談のうえ定めたいと考え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８（計画書の頁数の見通しの表）。素案 本文118頁、別冊に移した場合 本文106頁程度</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計画素案、確認事項No.83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QB-41　【民生委員】　どの事業が何をするものなのか、計画書を見て分かるのか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るようにしました。これまでの素案は事業の一覧表に「項・事業・区分・所管」しか載せておらず、事業の名称だけでは何をするものかが分かりませんでした。17の表（134事業と再掲4件）すべてに「内容」の欄を加えています。内容は、第9期計画書の記述（57件）、統合体系表の新規・拡充の内容（33件）、介護保険法や国の指針が定める内容と素案の本文に記述があるもの（48件）から採っており、当方で作文したものはありません。48件については、実際の運用と食い違いがないか町にご確認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計画素案 第5章・第6章の事業一覧表（17表・134事業と再掲4件。体系全体は第8章の9事業を含め143事業）</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川崎町_事業の内容の出所_R8.10.4.xlsx、確認事項No.164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QB-55　【委員長】　町に認知症の人は何人いるのか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推計で374人です。65歳以上人口3,209人の11.7％に当たります。軽度認知障害（ＭＣＩ）は474人（14.8％）です。国の研究（令和4年度の有病率調査）の年齢階級別・男女別の有病率を、本町の年齢階級別・男女別人口に乗じて算定しました。⚠ 国が示す「65歳以上の12.3％」は性・年齢の構成を調整した後の値ですので、そのまま乗じてはいません。同じ式を全国の人口に当てはめると12.3％に戻ることを確かめています。計画素案の第6章6-1に掲げ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認知症及びＭＣＩの高齢者数と有病率の将来推計（令和4年度調査）。本町の年齢階級別・男女別人口（令和7年度末）</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第6章6-1、川崎町_認知症の人の数の推計_R8.10.19.xlsx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QB-56　【住民代表】　計画書が118頁では、仕様書の「100頁程度」を超えるのではないか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超えます。現在の素案は本文118頁で、資料編（見込13頁）を加えると計131頁です。詳細な分析を別冊に移すと本文は106頁程度になります。「100頁程度」を本文のみと読むか資料編を含めて読むかで扱いが変わりますので、町とご相談のうえ定めたいと考え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８（頁数の見通しの表）。計画素案 本文118頁</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計画素案、確認事項No.83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QB-69　【学識経験者】　宮城県の計画とはどう関係するのか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宮城県は「第10期みやぎ高齢者元気プラン」（宮城県高齢者福祉計画と介護保険事業支援計画を一体で定めるもの）を策定中で、令和8年8月26日の推進委員会に骨子（案）が示されています。基本理念を継承し、「みんなで支え合う地域づくり」「自分らしい生き方の実現」「安心できるサービスの提供」の3つの基本的目標を掲げています。本町は仙南圏域（2市7町）に属します。計画素案1-2に、県の9つの基本課題と本計画の章節の対応表を置きました。県の認知症施策推進計画は同プランの1つの章として策定されるため、県の中間案が示された段階で、本計画の第6章・目標・見込量との整合を確かめます。また、計画の案を確定する前に宮城県の意見を聴くことが介護保険法第117条第13項で定められており、令和8年12月から事前協議を行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計画素案 第1章1-2（第10期みやぎ高齢者元気プラン（骨子（案））との対応）・1-4（法令が定める手続）。宮城県「令和8年度第2回みやぎ高齢者元気プラン推進委員会」資料2〜6</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８（計画骨子（案）の章構成・今後の予定）</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G　今後の予定（7問）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QB-29　【住民代表】　保険料はいつ確定するのか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A．第3回策定委員会でお示しします。⚠ 本日の開催が11月24日になりましたので、パブリックコメント30日間を挟むと第3回は令和9年2月上旬〜中旬になります。それまでに、①介護給付費準備基金の令和8年度末残高の確定、②調整交付金の見込交付割合（宮城県への照会）、③令和9年度の介護報酬改定の告示、④第1号被保険者負担割合の政令、の4件が確定する必要があります。条例の改正は令和9年3月議会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６（確定していない事項の表）・８（今後の予定の表）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第9章9-3（確定スケジュール）</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QB-30　【委員長】　パブリックコメントはいつ、どのように行うのか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A．令和8年12月〜令和9年2月を予定しています。計画書（案）を作成し宮城県への事前協議を経たのち、町の広報・ホームページ・窓口で案を公表し、30日間意見を募集します。⚠ 本日から35日で起こすと開始が12月29日に当たり年末年始を挟みますので、令和9年1月4日（月）開始とする案を併せてお示ししています。いただいた意見は第3回策定委員会で対応方針とあわせてお示しし、計画書に反映します。実施要領は町の例規によ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第1回策定委員会の策定スケジュール（案）。第2回資料 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業務工程管理表 02_月別工程管理、確認事項No.19</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QB-42　【委員長】　開催日が11月24日に決まったが、納期は大丈夫か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員会の回数によります。納品は令和9年3月15日で、そこから逆算すると、印刷・製本に3週間、パブリックコメントに30日間、計画書（案）の作成と宮城県への事前協議に1か月余りを要します。全3回（第3回で答申の内容までを確定）であれば、納品は令和9年3月10日となり5日の余裕があります。⚠ 全4回とすると令和9年4月4日となり、20日間間に合いません。パブリックコメントを20日に短縮し印刷を2週間に詰めても3日間足りません。本日、回数とパブリックコメントの開始日をご判断いただきたい理由がここに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８（構成の案の表）。全3回・パブコメ30日・印刷3週間＝令和9年3月10日（＋5日）／全4回・同＝令和9年4月4日（▲20日）／全4回・パブコメ20日・印刷2週間＝令和9年3月18日（▲3日）</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川崎町_策定委員会_逆算工程表_R8.10.20.xlsx、確認事項No.85・No.49・No.19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QB-43　【住民代表】　パブリックコメントを20日間に短くしてよいのか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A．国の「意見公募手続」の指針は30日間以上を原則としていますが、これは行政手続法が定める国の手続についてのものです。市町村が計画の案について行う意見公募は、町の実施要領の定めによります。⚠ ただし、全3回とすれば30日間を確保したうえで納期に収まりますので、短縮の必要はありません。期間を短くする場合でも、広報・ホームページ・窓口での周知は同じように行い、いただいた意見は第3回策定委員会で対応方針とあわせて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８（工程の短縮の案の表・案Ｂ）</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確認事項No.19（パブリックコメントの取扱い）・No.136（実施要領）</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QB-57　【委員長】　第3回はいつになるのか。1月ではないのか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令和9年2月上旬〜中旬になります。本日（11月24日）から、計画書（案）の作成と宮城県への事前協議に約1か月、パブリックコメントに30日間、その結果の整理に10日間を見込むと、1月中には開けません。第3回では、パブリックコメントの結果の報告・保険料基準額の決定・答申の内容の確定を併せて行うことをご提案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QB-58　【有識者】　委員会は3回か4回か。仕様書は4回の予定ではないのか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託仕様書6(3)は「策定委員会の開催回数は4回開催の予定」と定めています。ただし、本日の開催から全4回で進めると、パブリックコメント30日間・印刷製本3週間を見込んだ場合に納品（令和9年3月15日）に20日間間に合いません。パブリックコメントを20日に短縮し印刷を2週間に詰めても3日間足りません。全3回とし、第3回で答申の内容までを確定することをご提案します。仕様書11は「本仕様の定めのない事項については、必要に応じ協議の上実施する」としていますので、ご協議のうえお決めいただきたく存じ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委託仕様書 6(3)・11。第2回資料 ８（構成の案の表）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QB-59　【住民代表】　パブリックコメントが年末年始にかかるが、大丈夫か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本日から35日で起こすと、開始が12月29日に当たります。年末年始を挟むと実質の周知期間が短くなりますので、令和9年1月4日（月）開始とする案を併せてお示ししています。この場合の納品は令和9年3月15日ちょうどになります。期間と開始日の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確認事項No.19・No.136</w:t>
      </w:r>
      <w:r>
        <w:rPr>
          <w:rFonts w:ascii="游ゴシック" w:cs="游ゴシック" w:eastAsia="游ゴシック" w:hAnsi="游ゴシック"/>
          <w:b w:val="false"/>
          <w:bCs w:val="false"/>
          <w:i w:val="false"/>
          <w:iCs w:val="false"/>
          <w:color w:val="000000"/>
          <w:sz w:val="20"/>
          <w:szCs w:val="20"/>
        </w:rPr>
        <w:t xml:space="preserve"/>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H　交付金の評価（15問）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QB-31　【有識者】　交付金の得点が下がったのは、町の取組が後退したということか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得点は令和7年度565点から令和8年度528点へ37点下がりましたが、2つの要素があります。第1に、本町自身の失点です。「評価結果の活用」16点が満点から0点になったことが最大です。第2に、宮城県内35保険者の平均が令和7年度418.9点から令和8年度497.5点へ1年で78.6点上がっており（全国平均の上昇は20.1点）、周囲が急に伸びたことで相対順位が下がっています。得点を3つの指標群に分けると、仕組みを問う体制・取組指標群は380点中353点で全国166位（上位9.5％）であり、取組そのものは全国の上位1割に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７（3つの指標群の表）。令和6年度454点→令和7年度565点→令和8年度528点。全国平均455.1点・366位</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第3章3-3、川崎町_交付金_枝番照合メモ_R8.9.28</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QB-32　【委員長】　27点というのは800点のうちのわずかではないか。追う意味があるのか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配点としては大きくありません。ただし、この27点は新たな事業も予算も要さず、仕組みを定めて実施することにより評価の対象となり得る部分です（得点は国の該当状況調査への回答と実績によります）。失点272点のうち、活動指標群125点・成果指標群120点は、活動量と結果が伴わなければ動きません。取り戻せる見込みが最も高いのはこの27点であり、まずここから手を付けるという趣旨です。加えて、3つのうち2つ（給付費適正化事業のア6点、認知症施策推進計画の策定に着手5点）は、すでに町が行っていることを記録し計画に書くだけで要件を満たす可能性が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７（体制・取組指標群の失点の表）。体制・取組380点中353点／活動220点中95点／成果200点中80点</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第3章3-3・第8章8-2・8-4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QB-33　【住民代表】　「この委員会で報告することが要件になる」とはどういうことか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評価結果の活用」という評価項目は、ア（年に1回以上、評価結果を庁内の関係者間で説明・共有する場がある）、イ（その場に庁外の関係者が参画している）、ウ（その場の意見を施策の改善・見直しに活用している）、エ（全ての評価結果を公表している）の4つで16点です。このうちイについて、国の評価指標は「地域ケア会議や計画策定委員会等既存の会議体に、議題を追加して報告」することで足りると明記しています。したがって、本日この資料で交付金の評価結果をご報告し、ご意見をいただくことが、そのままイの要件を満たします。あわせて庁内の共有の場（ア）を年1回設け、いただいたご意見を翌年度の予算編成に反映し（ウ）、評価結果を小項目ごとの得点まで町ホームページで公表する（エ）ことを計画の第8章8-4に定め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令和8年度保険者機能強化推進交付金等に係る評価指標（市町村分）5〜6頁の留意点。第2回資料 ７の囲み</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第8章8-4・第10章10-4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QB-34　【介護事業者】　給付費適正化の6点が0点というのは、町が適正化をしていないということか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うではありません。同じ評価項目のなかで、縦覧点検の4帳票・有料老人ホーム等の入居者を含むケアプラン点検・福祉用具貸与後のリハビリテーション専門職等による点検の仕組み・福祉用具購入費等の妥当性を検討する仕組みは30点すべて満点です。「給付費適正化方策の策定状況」（32点）も3年連続で満点です。0点なのは「3事業（要介護認定の適正化・ケアプラン等の点検・縦覧点検／医療情報との突合）の全てを実施している」という枝番のみで、この枝番は全国1,741保険者の96.9％が得点しています。3事業のどれが欠けているのか、あるいは実施していても国の該当状況調査で「実施」と回答していないのかを町にご確認いただいてお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７（体制・取組指標群の失点の表）。令和8年度評価指標 8〜9頁。確認事項No.127</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第8章8-2・第3章3-3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QB-35　【民生委員】　川崎町が全国的に評価されている取組はあるのか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あります。「難聴高齢者の早期発見・早期介入」は20点満点で宮城県内1位です（宮城県平均11.3点・全国平均6.9点）。この項目の4つの枝番のうち2つは、全国で14.6％・4.8％の保険者しか得点していないものですが、本町はそのすべてを得ています。難聴は認知症の危険因子として国際的に確立しており、認知症基本法第21条（認知症の予防等）の対応事業として計画の第6章に位置付けます。ほかに「介護予防・日常生活支援」は87点で全国5位、「介護人材の確保・サービス提供基盤の整備」は73点で全国218位です。介護予防ポイント事業とアウトリーチ等の取組も県内1位の評価を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QB-36　【委員長】　交付金の27点を取り戻すと、交付金はいくら増えるのか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金額はお示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令和8年度の本町の得点528点が533点になった場合、得点の係数上は約0.9％の増ですが、交付額が0.9％増えるとは限りません。本計画では「増額の可能性がある」ものとして扱い、金額の見込みは立てていません。第9章の保険料の試算でも、交付金は見込んでいません（QB-67）。</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QB-37　【住民代表】　意見聴取の様式をつくれば、交付金の5点は確実に入るのか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実ではありません。評価指標の留意点は「認知症の人と家族等が参画し、意見を反映させる仕組みを整備した上で計画の策定に着手している場合に評価の対象とする」としています。様式及び運用手順を定め、参画・意見の反映・策定への着手の実績と証跡が確認できた場合に、評価の対象となる可能性があるものです。実際の評価は、国の該当状況調査に対する町の回答によります。様式は得点のためにつくるものではなく、認知症のご本人とご家族の声を施策に反映させるため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QB-38　【医師会】　認知症ケアパスは、町にはもうあるのではないか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認中です。策定支援業務の受託者が保有する第9期計画（全108頁）には「ケアパス」の語がありませんが、町のホームページに掲げられた計画に「認知症ケアパスを普及する」旨の記載があるとのご指摘をいただいており、既存のケアパスがある可能性があります。現物・最終更新日・配布実績・ホームページ掲載の状況を確認中で（確認事項No.137）、未作成であれば新規、更新が止まっていれば更新、作成・周知済みであれば継続・改善として第6章に位置付けます。認知症ケアパスは国の認知症施策推進基本計画のKPIで「作成・更新・周知を行っている市町村の数」として数えられる指標ですが、法令が必ず作ることを定めた成果物ではありません。</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QB-39　【住民代表】　認知症施策を増やすと、保険料はどれだけ上がるのか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の財源で実施するかによります。包括的支援事業・任意事業（本人ミーティング・ピアサポート・伴走型支援等）は第1号被保険者の保険料が財源の23％を占めるため、毎年100万円増やすと月額基準額が約6.1円、毎年500万円増やすと約30.7円上がります（第10期の負担割合が24％となった場合はそれぞれ約6.4円・約32.1円）。町の一般会計で行う啓発・印刷（認知症ケアパスの印刷費等）は保険料に影響しません。宮城県の研修や国庫補助事業を活用するものも同じです。介護サービスの新設・利用増は、別途サービス見込量と給付費で算定します。追加候補15件の金額は、選択1のご判断を経て積算し、第3回策定委員会で保険料に反映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７（本町の強み）。令和8年度 全国集計（市町村分）001732614.xlsx</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第6章6-1・第3章3-3、確認事項No.116</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QB-44　【有識者】　第9期は、計画どおりに進んだのか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でみると、給付費は計画10億1,102万円に対し実績9億9,822万円（達成率98.7％）で、総額ではほぼ計画どおりでした。ただし内わけでは、居宅サービスが計画を8.8％下回る一方、施設サービスは3.3％上回っています。総額が一致していることの内側で、在宅から施設・居住系への移行が進んでいます。第10期の見込量は、この移行が続くことを前提としています。なお、この計画値と実績値の対比は、交付金 推進 目標Ⅰ（ⅱ）2「事業計画の進捗状況」（12点・本町0点）が求める分析に当たります。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７（第9期の計画値と実績値の対比の表）。居宅 353,651→322,676千円／地域密着型 179,884→182,194千円／施設 477,485→493,352千円（年報の円単位の額を千円未満四捨五入。計998,222千円）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第3章3-3（図3-2）、川崎町_第9期_計画値実績対比表_R8.10.1.xlsx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QB-60　【有識者】　介護人材の評価は満点だと聞いたが、27点を取り戻すという話と矛盾しないか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27点が2つあり、別のものです。1つは、800点全体のうち「体制・取組指標群」（380点）の失点27点で、評価結果の活用16点・給付費適正化事業ア6点・認知症施策推進計画の策定着手5点の3か所です。本日の7でご説明しているのはこちらです。もう1つは、推進交付金 目標Ⅲ（介護人材の確保その他のサービス提供基盤の整備・100点）のうち活動指標群の失点27点で、研修の実施に関するものです。⚠ 目標Ⅲの体制・取組指標群は64点満点で、全国で最も高い得点です（同じ64点は165団体）。仕組みは既に整っており、得点を高めるには研修の実施そのものが要ります。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全国集計（市町村分）。推進 目標Ⅲ 合計73点（全国218位）／(ⅰ)体制・取組64点満点／(ⅱ)活動9点（36点満点）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第7章7-6・第3章3-3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QB-61　【委員長】　事業所への照会をやめると、交付金で不利にならないか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A．なりません。令和8年度の市町村分の評価指標（全42頁）には「事業所ヒアリング」という語がありません。評価指標ではないためです。⚠ 目標Ⅲ(ⅰ)1の枝番ア「地域における介護人材の現状や課題を把握し、これを都道府県や関係団体と共有している」の留意点には、「都道府県が介護人材の現状や課題を整理し、これを市町村に共有している場合も評価の対象とする」と明記されています。把握の方法は照会でなくて差し支えありません。なお、計画期間3年目には各種実態調査の実施が重要であると国が示していますので、第10期の3年目には改めて検討する余地が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評価指標（市町村分）全42頁を走査し「事業所ヒアリング」0件。目標Ⅲ(ⅰ)1 アの留意点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川崎町_事業所ヒアリングを行わない整理_R8.10.20.md、確認事項No.170</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QB-65　【委員長】　交付金の得点が1年で37点下がったのはなぜか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枝番の単位まで下ろし、各年度の配点に対する得点率で比べると、5つに分かれます。①アウトカム指標（要介護度の変化等）が▲30点です。短期的な要介護度の変化で▲50点、健康寿命延伸の状況で▲10点、長期的な要介護度の変化で＋30点でした。アウトカム指標は推進・支援の両方に同じ点が入るため、1つの指標の変動が2倍に効きます。②国の配点の改定が▲7点です。認知症サポーター等を活用した地域支援体制の構築は25点満点から20点満点に改められましたが、本町は満点を維持しています。③新設の指標で＋2点です。④取組の評価が下がった項目が▲34点、⑤上がった項目が＋32点です。④のうち「評価結果の活用」16点と給付費適正化事業のア6点の計22点は、令和7年度には満点であったもので、仕組みを定めることで評価の対象となり得ます。④と⑤はほぼ相殺しており、37点のうち30点はアウトカム指標の変動によるもので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７（37点下がった内訳の表）。令和7・8年度の全国集計結果を枝番の単位で突き合わせたもの</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第3章3-3、川崎町_交付金_推移の再整理_R8.10.22.xlsx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QB-66　【有識者】　県内順位が3位から8位に下がったのは、本町の取組が遅れているからか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主な理由は、県内の保険者の得点が大きく上がったことです。宮城県内35保険者の平均は、令和7年度の418.9点から令和8年度の497.5点へ、1年で78.6点上がりました（全国平均の上昇は20.1点）。本町は37点下げましたが、なお県平均を30.5点上回っています。⚠ 一方で、目標ごとにみると弱いところがあります。推進交付金の目標Ⅰ（持続可能な地域のあるべき姿をかたちにする）は57点で県内30位（県平均68.7点）、アウトカム指標は40点で県内28位です。逆に、努力支援交付金の目標Ⅰ（介護予防・日常生活支援）は87点で県内1位・全国5位です。目標Ⅰの弱さの多くは「評価結果の活用」16点によるもので、本計画の第8章・第10章で手当て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７（3か年の推移の表）。令和6〜8年度の全国集計結果（都道府県平均・県内の分布）</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第3章3-3、川崎町_交付金_推移の再整理_R8.10.22.xlsx 01・04シート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QB-67　【住民代表】　交付金は、保険料に反映されているのか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時点の試算（取崩しなしで月額6,822円ほか）では見込んでいません。交付金の交付見込額は保険料収納必要額から差し引くことができ、地域包括ケア「見える化」システムの将来推計総括表では3か年で4,500千円が置かれています。これを差し引くと月額約40円下がります。令和6年度の交付見込額は3,738千円（うち激変緩和措置分1,231千円）でしたが、令和7・8年度の交付額を確認中であり、また交付額は他の保険者の得点にも左右されます。見込むか否か及び見込む額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６（保険料を動かす要因の表）。令和6年度全国集計結果（交付見込額確定版）。将来推計総括表（令和8年10月19日出力）5_保険料推計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第9章9-3（不確定要素⑤・前提を動かした場合の幅）、確認事項No.39</w:t>
      </w:r>
      <w:r>
        <w:rPr>
          <w:rFonts w:ascii="游ゴシック" w:cs="游ゴシック" w:eastAsia="游ゴシック" w:hAnsi="游ゴシック"/>
          <w:b w:val="false"/>
          <w:bCs w:val="false"/>
          <w:i w:val="false"/>
          <w:iCs w:val="false"/>
          <w:color w:val="000000"/>
          <w:sz w:val="20"/>
          <w:szCs w:val="20"/>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補遺：質問への対応原則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想定外の質問・反対意見が出た場合の対応原則を以下に整理します。</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想定外質問への対応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即答困難な質問は無理に回答せず、「お持ち帰り検討」とし、第3回委員会で書面回答する旨を委員に伝える。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数値データが手元にない場合は「町担当課に確認の上、回答する」と返答する。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政策判断に関する質問（特に町長・議会判断事項）は「町としての検討事項」とし、断定的な回答は避ける。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他自治体との比較を求められた場合は、見える化システム等の公式データを参照することを明示する。</w:t>
      </w:r>
    </w:p>
    <w:p>
      <w:pPr>
        <w:pBdr>
          <w:bottom w:val="single" w:color="ED7D31" w:sz="4"/>
        </w:pBdr>
        <w:shd w:fill="FCE4D6" w:val="solid"/>
        <w:spacing w:after="100" w:before="240" w:line="300"/>
      </w:pPr>
      <w:r>
        <w:rPr>
          <w:rFonts w:ascii="游ゴシック" w:cs="游ゴシック" w:eastAsia="游ゴシック" w:hAnsi="游ゴシック"/>
          <w:b/>
          <w:bCs/>
          <w:i w:val="false"/>
          <w:iCs w:val="false"/>
          <w:color w:val="ED7D31"/>
          <w:sz w:val="22"/>
          <w:szCs w:val="22"/>
        </w:rPr>
        <w:t xml:space="preserve">　▌ 反対意見への対応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委員の意見は基本的に「ご意見」として受け止め、計画素案への反映可否を後日検討する形にする。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賛否が分かれる事項（選択1〜5）は、複数意見を併記し、第3回委員会で再協議する。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町方針と異なる意見でも、頭から否定せず「ご指摘の観点も踏まえて検討します」と受け止める。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感情的な意見・住民個人の不満に対しては、傾聴の姿勢を保ち、個別相談として後日対応する。</w:t>
      </w:r>
    </w:p>
    <w:p>
      <w:pPr>
        <w:pBdr>
          <w:bottom w:val="single" w:color="548235" w:sz="4"/>
        </w:pBdr>
        <w:shd w:fill="E2EFDA" w:val="solid"/>
        <w:spacing w:after="100" w:before="240" w:line="300"/>
      </w:pPr>
      <w:r>
        <w:rPr>
          <w:rFonts w:ascii="游ゴシック" w:cs="游ゴシック" w:eastAsia="游ゴシック" w:hAnsi="游ゴシック"/>
          <w:b/>
          <w:bCs/>
          <w:i w:val="false"/>
          <w:iCs w:val="false"/>
          <w:color w:val="548235"/>
          <w:sz w:val="22"/>
          <w:szCs w:val="22"/>
        </w:rPr>
        <w:t xml:space="preserve">　▌ 委員会運営のコツ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ご選択いただきたい事項（5件）は時間を意識して進行する。1件あたり8〜10分が目安。選択5は方向性のみ伺う。</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発言の少ない委員には事務局から指名・呼び水的な質問で発言を促す。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次回までの宿題（書面回答・追加検討）は最後にまとめて確認する。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議事録は要点筆記とし、確定版は委員確認後に町担当課で承認・公表する。</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bottom w:val="double" w:color="1F3864" w:sz="18"/>
        </w:pBdr>
        <w:shd w:fill="DAE3F3" w:val="solid"/>
        <w:spacing w:after="240" w:before="480"/>
        <w:jc w:val="center"/>
      </w:pPr>
      <w:r>
        <w:rPr>
          <w:rFonts w:ascii="游ゴシック" w:cs="游ゴシック" w:eastAsia="游ゴシック" w:hAnsi="游ゴシック"/>
          <w:b/>
          <w:bCs/>
          <w:i w:val="false"/>
          <w:iCs w:val="false"/>
          <w:color w:val="1F3864"/>
          <w:sz w:val="22"/>
          <w:szCs w:val="22"/>
        </w:rPr>
        <w:t xml:space="preserve">本想定問答集の運用：委員会開始前に町担当・事務局で15分程度の打合せをし、想定問答の流れを確認することを推奨します。保険料（カテゴリE）は住民負担に直結するため、回答の言い回しを事前にそろえておくことをお勧め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川崎町第10期介護保険事業計画 第2回策定委員会 想定問答集（事務局用）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 第1回策定委員会 想定問答集</dc:title>
  <dc:creator>ビズアップ公共コンサルティング株式会社</dc:creator>
  <dc:description>事務局・町担当向け想定問答集</dc:description>
  <cp:lastModifiedBy>Un-named</cp:lastModifiedBy>
  <cp:revision>1</cp:revision>
  <dcterms:created xsi:type="dcterms:W3CDTF">2026-06-29T03:16:05.163Z</dcterms:created>
  <dcterms:modified xsi:type="dcterms:W3CDTF">2026-06-29T03:16:05.164Z</dcterms:modified>
</cp:coreProperties>
</file>

<file path=docProps/custom.xml><?xml version="1.0" encoding="utf-8"?>
<Properties xmlns="http://schemas.openxmlformats.org/officeDocument/2006/custom-properties" xmlns:vt="http://schemas.openxmlformats.org/officeDocument/2006/docPropsVTypes"/>
</file>