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障がい者手帳所持者数について、令和６年・令和７年・令和８年の各４月１日現在の数値を、身体障害者手帳・療育手帳・精神障害者保健福祉手帳の別に、村の手帳台帳によりご確認ください。本章の127人・16人・38人は、現時点では台帳による確定値ではあり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成年に達した医療的ケア児、18歳以上で医療的ケアがなければ自立した生活を営むことが難しい方、及び重症心身障害者が加わり、法律の題名も改められ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