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8" w:sz="10" w:space="6"/>
        </w:pBdr>
        <w:spacing w:after="140"/>
      </w:pPr>
      <w:r>
        <w:rPr>
          <w:rFonts w:ascii="Yu Gothic" w:cs="Yu Gothic" w:eastAsia="Yu Gothic" w:hAnsi="Yu Gothic"/>
          <w:b/>
          <w:bCs/>
          <w:color w:val="1F4E78"/>
          <w:sz w:val="32"/>
          <w:szCs w:val="32"/>
        </w:rPr>
        <w:t xml:space="preserve">足寄町企画提案書　目次構成の再編成　修正内容</w:t>
      </w:r>
    </w:p>
    <w:p>
      <w:pPr>
        <w:spacing w:after="320"/>
      </w:pPr>
      <w:r>
        <w:rPr>
          <w:rFonts w:ascii="Yu Gothic" w:cs="Yu Gothic" w:eastAsia="Yu Gothic" w:hAnsi="Yu Gothic"/>
          <w:color w:val="595959"/>
          <w:sz w:val="19"/>
          <w:szCs w:val="19"/>
        </w:rPr>
        <w:t xml:space="preserve">令和8年7月27日／対象：足寄町地域福祉計画策定推進調査業務・足寄町障がい者福祉計画等調査支援業務　企画提案書</w:t>
      </w:r>
    </w:p>
    <w:p>
      <w:pPr>
        <w:spacing w:after="120" w:line="290"/>
        <w:jc w:val="left"/>
      </w:pPr>
      <w:r>
        <w:rPr>
          <w:rFonts w:ascii="Yu Gothic" w:cs="Yu Gothic" w:eastAsia="Yu Gothic" w:hAnsi="Yu Gothic"/>
          <w:sz w:val="20"/>
          <w:szCs w:val="20"/>
        </w:rPr>
        <w:t xml:space="preserve">原本（全11章・19ページ）の目次構成を全9章に再編成し、前回調査データのレビュー反映と業務フロー図9点の追加を行いました（仕上がり23ページ相当）。本書はその修正内容の一覧です。段落・表は Word のブロックごと移動しているため、書体・表の体裁・スタイルは原本のまま変わっていません。</w:t>
      </w:r>
    </w:p>
    <w:p>
      <w:pPr>
        <w:pBdr>
          <w:bottom w:val="single" w:color="1F4E78" w:sz="6" w:space="4"/>
        </w:pBdr>
        <w:spacing w:after="160" w:before="360"/>
        <w:keepNext/>
      </w:pPr>
      <w:r>
        <w:rPr>
          <w:rFonts w:ascii="Yu Gothic" w:cs="Yu Gothic" w:eastAsia="Yu Gothic" w:hAnsi="Yu Gothic"/>
          <w:b/>
          <w:bCs/>
          <w:color w:val="1F4E78"/>
          <w:sz w:val="26"/>
          <w:szCs w:val="26"/>
        </w:rPr>
        <w:t xml:space="preserve">1. 再編成の方針</w:t>
      </w:r>
    </w:p>
    <w:p>
      <w:pPr>
        <w:spacing w:after="120" w:line="290"/>
        <w:jc w:val="left"/>
      </w:pPr>
      <w:r>
        <w:rPr>
          <w:rFonts w:ascii="Yu Gothic" w:cs="Yu Gothic" w:eastAsia="Yu Gothic" w:hAnsi="Yu Gothic"/>
          <w:sz w:val="20"/>
          <w:szCs w:val="20"/>
        </w:rPr>
        <w:t xml:space="preserve">ご指示は「はじめに ⇒ 国の指針 ⇒ 前回計画の課題・評価 ⇒ アンケートの設計手法 ⇒ 委員会」の順に組み替え、</w:t>
      </w:r>
      <w:r>
        <w:rPr>
          <w:rFonts w:ascii="Yu Gothic" w:cs="Yu Gothic" w:eastAsia="Yu Gothic" w:hAnsi="Yu Gothic"/>
          <w:b/>
          <w:bCs/>
          <w:sz w:val="20"/>
          <w:szCs w:val="20"/>
        </w:rPr>
        <w:t xml:space="preserve">評価とアンケートの設計にウェイトを置く</w:t>
      </w:r>
      <w:r>
        <w:rPr>
          <w:rFonts w:ascii="Yu Gothic" w:cs="Yu Gothic" w:eastAsia="Yu Gothic" w:hAnsi="Yu Gothic"/>
          <w:sz w:val="20"/>
          <w:szCs w:val="20"/>
        </w:rPr>
        <w:t xml:space="preserve">というものでした。これを次の3点で実装しています。</w:t>
      </w:r>
    </w:p>
    <w:p>
      <w:pPr>
        <w:spacing w:after="60" w:line="280"/>
        <w:ind w:left="420" w:hanging="300"/>
      </w:pPr>
      <w:r>
        <w:rPr>
          <w:rFonts w:ascii="Yu Gothic" w:cs="Yu Gothic" w:eastAsia="Yu Gothic" w:hAnsi="Yu Gothic"/>
          <w:sz w:val="20"/>
          <w:szCs w:val="20"/>
        </w:rPr>
        <w:t xml:space="preserve">1. </w:t>
      </w:r>
      <w:r>
        <w:rPr>
          <w:rFonts w:ascii="Yu Gothic" w:cs="Yu Gothic" w:eastAsia="Yu Gothic" w:hAnsi="Yu Gothic"/>
          <w:b/>
          <w:bCs/>
          <w:sz w:val="20"/>
          <w:szCs w:val="20"/>
        </w:rPr>
        <w:t xml:space="preserve">順序</w:t>
      </w:r>
      <w:r>
        <w:rPr>
          <w:rFonts w:ascii="Yu Gothic" w:cs="Yu Gothic" w:eastAsia="Yu Gothic" w:hAnsi="Yu Gothic"/>
          <w:sz w:val="20"/>
          <w:szCs w:val="20"/>
        </w:rPr>
        <w:t xml:space="preserve">：1章はじめに → 2章国の指針 → 3章評価 → 4章アンケート設計 → 5章委員会 を、章間に何も挟まず一直線に並べた。</w:t>
      </w:r>
    </w:p>
    <w:p>
      <w:pPr>
        <w:spacing w:after="60" w:line="280"/>
        <w:ind w:left="420" w:hanging="300"/>
      </w:pPr>
      <w:r>
        <w:rPr>
          <w:rFonts w:ascii="Yu Gothic" w:cs="Yu Gothic" w:eastAsia="Yu Gothic" w:hAnsi="Yu Gothic"/>
          <w:sz w:val="20"/>
          <w:szCs w:val="20"/>
        </w:rPr>
        <w:t xml:space="preserve">2. </w:t>
      </w:r>
      <w:r>
        <w:rPr>
          <w:rFonts w:ascii="Yu Gothic" w:cs="Yu Gothic" w:eastAsia="Yu Gothic" w:hAnsi="Yu Gothic"/>
          <w:b/>
          <w:bCs/>
          <w:sz w:val="20"/>
          <w:szCs w:val="20"/>
        </w:rPr>
        <w:t xml:space="preserve">統合</w:t>
      </w:r>
      <w:r>
        <w:rPr>
          <w:rFonts w:ascii="Yu Gothic" w:cs="Yu Gothic" w:eastAsia="Yu Gothic" w:hAnsi="Yu Gothic"/>
          <w:sz w:val="20"/>
          <w:szCs w:val="20"/>
        </w:rPr>
        <w:t xml:space="preserve">：評価に関する記述が旧2章（現行計画の評価）・旧3章（基礎データ）・旧5章（第8期基本指針）・旧6章（横断テーマ）の4か所に分散していたものを、性格に応じて2章（国の指針）・3章（評価）・5章（委員会）に振り分け、11章→9章に整理した。</w:t>
      </w:r>
    </w:p>
    <w:p>
      <w:pPr>
        <w:spacing w:after="60" w:line="280"/>
        <w:ind w:left="420" w:hanging="300"/>
      </w:pPr>
      <w:r>
        <w:rPr>
          <w:rFonts w:ascii="Yu Gothic" w:cs="Yu Gothic" w:eastAsia="Yu Gothic" w:hAnsi="Yu Gothic"/>
          <w:sz w:val="20"/>
          <w:szCs w:val="20"/>
        </w:rPr>
        <w:t xml:space="preserve">3. </w:t>
      </w:r>
      <w:r>
        <w:rPr>
          <w:rFonts w:ascii="Yu Gothic" w:cs="Yu Gothic" w:eastAsia="Yu Gothic" w:hAnsi="Yu Gothic"/>
          <w:b/>
          <w:bCs/>
          <w:sz w:val="20"/>
          <w:szCs w:val="20"/>
        </w:rPr>
        <w:t xml:space="preserve">ウェイト</w:t>
      </w:r>
      <w:r>
        <w:rPr>
          <w:rFonts w:ascii="Yu Gothic" w:cs="Yu Gothic" w:eastAsia="Yu Gothic" w:hAnsi="Yu Gothic"/>
          <w:sz w:val="20"/>
          <w:szCs w:val="20"/>
        </w:rPr>
        <w:t xml:space="preserve">：3章（評価）と4章（アンケート設計）が本文の1位・2位の分量を占める構成にし、目次でもこの2章だけ小見出しまで展開して、重心が一目で分かるようにした。</w:t>
      </w:r>
    </w:p>
    <w:p>
      <w:pPr>
        <w:spacing w:after="90" w:before="240"/>
        <w:keepNext/>
      </w:pPr>
      <w:r>
        <w:rPr>
          <w:rFonts w:ascii="Yu Gothic" w:cs="Yu Gothic" w:eastAsia="Yu Gothic" w:hAnsi="Yu Gothic"/>
          <w:b/>
          <w:bCs/>
          <w:color w:val="262626"/>
          <w:sz w:val="21"/>
          <w:szCs w:val="21"/>
        </w:rPr>
        <w:t xml:space="preserve">ウェイトの実測値（同一条件でレンダリングして比較）</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00"/>
        <w:gridCol w:w="3557"/>
        <w:gridCol w:w="3557"/>
      </w:tblGrid>
      <w:tr>
        <w:trPr>
          <w:tblHeader/>
        </w:trPr>
        <w:tc>
          <w:tcPr>
            <w:tcW w:type="dxa" w:w="22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
            </w:r>
          </w:p>
        </w:tc>
        <w:tc>
          <w:tcPr>
            <w:tcW w:type="dxa" w:w="3557"/>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原本</w:t>
            </w:r>
          </w:p>
        </w:tc>
        <w:tc>
          <w:tcPr>
            <w:tcW w:type="dxa" w:w="3557"/>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修正版</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評価にあたる部分</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旧2章 約1.2ページ ＋ 旧3章 基礎データ 1.0ページ</w:t>
            </w:r>
          </w:p>
          <w:p>
            <w:pPr>
              <w:spacing w:after="0" w:line="260"/>
            </w:pPr>
            <w:r>
              <w:rPr>
                <w:rFonts w:ascii="Yu Gothic" w:cs="Yu Gothic" w:eastAsia="Yu Gothic" w:hAnsi="Yu Gothic"/>
                <w:sz w:val="18"/>
                <w:szCs w:val="18"/>
              </w:rPr>
              <w:t xml:space="preserve">＝ 約2.2ページ（2章に分散）</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 4.0ページ（単一章）</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アンケート設計</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旧4章 6.0ページ</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 5.0ページ</w:t>
            </w:r>
          </w:p>
          <w:p>
            <w:pPr>
              <w:spacing w:after="0" w:line="260"/>
            </w:pPr>
            <w:r>
              <w:rPr>
                <w:rFonts w:ascii="Yu Gothic" w:cs="Yu Gothic" w:eastAsia="Yu Gothic" w:hAnsi="Yu Gothic"/>
                <w:sz w:val="18"/>
                <w:szCs w:val="18"/>
              </w:rPr>
              <w:t xml:space="preserve">（課題領域表を3章末へ移したため1ページ分減）</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2領域の合計</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約8.2ページ／本文17ページ（48%）</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9.0ページ／本文18ページ（50%）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本文の総ページ数</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17ページ</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18ページ（+1）</w:t>
            </w:r>
          </w:p>
        </w:tc>
      </w:tr>
    </w:tbl>
    <w:p>
      <w:pPr>
        <w:spacing w:after="60" w:line="120"/>
      </w:pPr>
    </w:p>
    <w:p>
      <w:pPr>
        <w:spacing w:after="140" w:before="40"/>
      </w:pPr>
      <w:r>
        <w:rPr>
          <w:rFonts w:ascii="Yu Gothic" w:cs="Yu Gothic" w:eastAsia="Yu Gothic" w:hAnsi="Yu Gothic"/>
          <w:i/>
          <w:iCs/>
          <w:color w:val="595959"/>
          <w:sz w:val="18"/>
          <w:szCs w:val="18"/>
        </w:rPr>
        <w:t xml:space="preserve">※ 図を入れる前の実測値です（LibreOffice で同一条件により描画）。図9点を加えた最終形は本文22ページ・表紙と目次を含めて23ページになります（7.参照）。</w:t>
      </w:r>
    </w:p>
    <w:p>
      <w:pPr>
        <w:spacing w:after="120" w:line="290"/>
        <w:jc w:val="left"/>
      </w:pPr>
      <w:r>
        <w:rPr>
          <w:rFonts w:ascii="Yu Gothic" w:cs="Yu Gothic" w:eastAsia="Yu Gothic" w:hAnsi="Yu Gothic"/>
          <w:sz w:val="20"/>
          <w:szCs w:val="20"/>
        </w:rPr>
        <w:t xml:space="preserve">構成の組み替えだけでは2領域の合計はほとんど変わりませんでしたが、前回調査の定量検証（6.）を評価章に加えたことで、評価章は約2.2ページ → 4.0ページになりました。今回実現したウェイトは次の4点です。</w:t>
      </w:r>
    </w:p>
    <w:p>
      <w:pPr>
        <w:spacing w:after="60" w:line="280"/>
        <w:ind w:left="340" w:hanging="220"/>
      </w:pPr>
      <w:r>
        <w:rPr>
          <w:rFonts w:ascii="Yu Gothic" w:cs="Yu Gothic" w:eastAsia="Yu Gothic" w:hAnsi="Yu Gothic"/>
          <w:sz w:val="20"/>
          <w:szCs w:val="20"/>
        </w:rPr>
        <w:t xml:space="preserve">・</w:t>
      </w:r>
      <w:r>
        <w:rPr>
          <w:rFonts w:ascii="Yu Gothic" w:cs="Yu Gothic" w:eastAsia="Yu Gothic" w:hAnsi="Yu Gothic"/>
          <w:b/>
          <w:bCs/>
          <w:sz w:val="20"/>
          <w:szCs w:val="20"/>
        </w:rPr>
        <w:t xml:space="preserve">集約</w:t>
      </w:r>
      <w:r>
        <w:rPr>
          <w:rFonts w:ascii="Yu Gothic" w:cs="Yu Gothic" w:eastAsia="Yu Gothic" w:hAnsi="Yu Gothic"/>
          <w:sz w:val="20"/>
          <w:szCs w:val="20"/>
        </w:rPr>
        <w:t xml:space="preserve">：評価が旧2章と旧3章に割れて「どちらも薄い」状態だったものを、単一章にまとめた。</w:t>
      </w:r>
    </w:p>
    <w:p>
      <w:pPr>
        <w:spacing w:after="60" w:line="280"/>
        <w:ind w:left="340" w:hanging="220"/>
      </w:pPr>
      <w:r>
        <w:rPr>
          <w:rFonts w:ascii="Yu Gothic" w:cs="Yu Gothic" w:eastAsia="Yu Gothic" w:hAnsi="Yu Gothic"/>
          <w:sz w:val="20"/>
          <w:szCs w:val="20"/>
        </w:rPr>
        <w:t xml:space="preserve">・</w:t>
      </w:r>
      <w:r>
        <w:rPr>
          <w:rFonts w:ascii="Yu Gothic" w:cs="Yu Gothic" w:eastAsia="Yu Gothic" w:hAnsi="Yu Gothic"/>
          <w:b/>
          <w:bCs/>
          <w:sz w:val="20"/>
          <w:szCs w:val="20"/>
        </w:rPr>
        <w:t xml:space="preserve">位置</w:t>
      </w:r>
      <w:r>
        <w:rPr>
          <w:rFonts w:ascii="Yu Gothic" w:cs="Yu Gothic" w:eastAsia="Yu Gothic" w:hAnsi="Yu Gothic"/>
          <w:sz w:val="20"/>
          <w:szCs w:val="20"/>
        </w:rPr>
        <w:t xml:space="preserve">：国の指針の直後、アンケート設計の直前という、審査委員が最も注意して読む位置に置いた。</w:t>
      </w:r>
    </w:p>
    <w:p>
      <w:pPr>
        <w:spacing w:after="60" w:line="280"/>
        <w:ind w:left="340" w:hanging="220"/>
      </w:pPr>
      <w:r>
        <w:rPr>
          <w:rFonts w:ascii="Yu Gothic" w:cs="Yu Gothic" w:eastAsia="Yu Gothic" w:hAnsi="Yu Gothic"/>
          <w:sz w:val="20"/>
          <w:szCs w:val="20"/>
        </w:rPr>
        <w:t xml:space="preserve">・</w:t>
      </w:r>
      <w:r>
        <w:rPr>
          <w:rFonts w:ascii="Yu Gothic" w:cs="Yu Gothic" w:eastAsia="Yu Gothic" w:hAnsi="Yu Gothic"/>
          <w:b/>
          <w:bCs/>
          <w:sz w:val="20"/>
          <w:szCs w:val="20"/>
        </w:rPr>
        <w:t xml:space="preserve">可視化</w:t>
      </w:r>
      <w:r>
        <w:rPr>
          <w:rFonts w:ascii="Yu Gothic" w:cs="Yu Gothic" w:eastAsia="Yu Gothic" w:hAnsi="Yu Gothic"/>
          <w:sz w:val="20"/>
          <w:szCs w:val="20"/>
        </w:rPr>
        <w:t xml:space="preserve">：目次24行のうち15行を3章・4章の小見出しが占め、重心が目次段階で伝わるようにした。</w:t>
      </w:r>
    </w:p>
    <w:p>
      <w:pPr>
        <w:spacing w:after="60" w:line="280"/>
        <w:ind w:left="340" w:hanging="220"/>
      </w:pPr>
      <w:r>
        <w:rPr>
          <w:rFonts w:ascii="Yu Gothic" w:cs="Yu Gothic" w:eastAsia="Yu Gothic" w:hAnsi="Yu Gothic"/>
          <w:sz w:val="20"/>
          <w:szCs w:val="20"/>
        </w:rPr>
        <w:t xml:space="preserve">・</w:t>
      </w:r>
      <w:r>
        <w:rPr>
          <w:rFonts w:ascii="Yu Gothic" w:cs="Yu Gothic" w:eastAsia="Yu Gothic" w:hAnsi="Yu Gothic"/>
          <w:b/>
          <w:bCs/>
          <w:sz w:val="20"/>
          <w:szCs w:val="20"/>
        </w:rPr>
        <w:t xml:space="preserve">中身</w:t>
      </w:r>
      <w:r>
        <w:rPr>
          <w:rFonts w:ascii="Yu Gothic" w:cs="Yu Gothic" w:eastAsia="Yu Gothic" w:hAnsi="Yu Gothic"/>
          <w:sz w:val="20"/>
          <w:szCs w:val="20"/>
        </w:rPr>
        <w:t xml:space="preserve">：評価に「前回アンケート調査の評価」（新設）と「評価から導かれる課題領域」（旧4章から移設）を加え、計画の評価だけでなく調査の評価まで含む二本立てにした。</w:t>
      </w:r>
    </w:p>
    <w:p>
      <w:pPr>
        <w:pBdr>
          <w:bottom w:val="single" w:color="1F4E78" w:sz="6" w:space="4"/>
        </w:pBdr>
        <w:spacing w:after="160" w:before="360"/>
        <w:keepNext/>
      </w:pPr>
      <w:r>
        <w:rPr>
          <w:rFonts w:ascii="Yu Gothic" w:cs="Yu Gothic" w:eastAsia="Yu Gothic" w:hAnsi="Yu Gothic"/>
          <w:b/>
          <w:bCs/>
          <w:color w:val="1F4E78"/>
          <w:sz w:val="26"/>
          <w:szCs w:val="26"/>
        </w:rPr>
        <w:t xml:space="preserve">2. 新旧の目次対応</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14"/>
      </w:tblGrid>
      <w:tr>
        <w:trPr>
          <w:tblHeader/>
        </w:trPr>
        <w:tc>
          <w:tcPr>
            <w:tcW w:type="dxa" w:w="5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新</w:t>
            </w:r>
          </w:p>
        </w:tc>
        <w:tc>
          <w:tcPr>
            <w:tcW w:type="dxa" w:w="35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章題</w:t>
            </w:r>
          </w:p>
        </w:tc>
        <w:tc>
          <w:tcPr>
            <w:tcW w:type="dxa" w:w="5314"/>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旧章からの移設元</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はじめに（提案趣旨・基本方針・業務範囲の理解）</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旧1章 ＋ 新設（３）仕様書の業務内容と本提案書の対応</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国の指針・制度動向への対応</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新設（１）地域福祉分野の国の動向 ＋ 旧5章（第8期基本指針）</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前回計画・前回調査の評価と次期計画への論点整理</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旧2章（１）〜（４） ＋ 旧3章（基礎データ） ＋ 新設（６）前回アンケート調査の評価 ＋ 旧4章（１）（課題領域表）</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町民・障がい者アンケート調査の設計と実施手法</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旧4章（２）〜（９）を（１）〜（８）に繰り上げ</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計画策定委員会等の運営支援と横断テーマによる課題整理</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旧7章 ＋ 旧6章（横断テーマ・健康づくり／自殺対策）</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会社概要・実施体制・工程管理・品質確保</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旧8章（章題に「会社概要」を明示し、審査項目⑦会社規模の記載箇所を目次で可視化）</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独自提案（差別化のポイント）</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旧9章</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類似実績と足寄町・十勝管内の地域理解</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旧10章（章題に「地域理解」を明示し、審査項目④地域性・信頼性の得点箇所を目次で可視化）</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まとめ</w:t>
            </w:r>
          </w:p>
        </w:tc>
        <w:tc>
          <w:tcPr>
            <w:tcW w:type="dxa" w:w="53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旧11章</w:t>
            </w:r>
          </w:p>
        </w:tc>
      </w:tr>
    </w:tbl>
    <w:p>
      <w:pPr>
        <w:spacing w:after="60" w:line="120"/>
      </w:pPr>
    </w:p>
    <w:p>
      <w:pPr>
        <w:pBdr>
          <w:bottom w:val="single" w:color="1F4E78" w:sz="6" w:space="4"/>
        </w:pBdr>
        <w:spacing w:after="160" w:before="360"/>
        <w:keepNext/>
      </w:pPr>
      <w:r>
        <w:rPr>
          <w:rFonts w:ascii="Yu Gothic" w:cs="Yu Gothic" w:eastAsia="Yu Gothic" w:hAnsi="Yu Gothic"/>
          <w:b/>
          <w:bCs/>
          <w:color w:val="1F4E78"/>
          <w:sz w:val="26"/>
          <w:szCs w:val="26"/>
        </w:rPr>
        <w:t xml:space="preserve">3. 重点2章の小節構成</w:t>
      </w:r>
    </w:p>
    <w:p>
      <w:pPr>
        <w:spacing w:after="70" w:before="160"/>
        <w:keepNext/>
      </w:pPr>
      <w:r>
        <w:rPr>
          <w:rFonts w:ascii="Yu Gothic" w:cs="Yu Gothic" w:eastAsia="Yu Gothic" w:hAnsi="Yu Gothic"/>
          <w:b/>
          <w:bCs/>
          <w:color w:val="1F4E78"/>
          <w:sz w:val="20"/>
          <w:szCs w:val="20"/>
        </w:rPr>
        <w:t xml:space="preserve">■ 3章　前回計画・前回調査の評価と次期計画への論点整理</w:t>
      </w:r>
    </w:p>
    <w:p>
      <w:pPr>
        <w:spacing w:after="60" w:line="280"/>
        <w:ind w:left="340" w:hanging="220"/>
      </w:pPr>
      <w:r>
        <w:rPr>
          <w:rFonts w:ascii="Yu Gothic" w:cs="Yu Gothic" w:eastAsia="Yu Gothic" w:hAnsi="Yu Gothic"/>
          <w:sz w:val="20"/>
          <w:szCs w:val="20"/>
        </w:rPr>
        <w:t xml:space="preserve">・（１）現行4計画の全体像</w:t>
      </w:r>
    </w:p>
    <w:p>
      <w:pPr>
        <w:spacing w:after="60" w:line="280"/>
        <w:ind w:left="340" w:hanging="220"/>
      </w:pPr>
      <w:r>
        <w:rPr>
          <w:rFonts w:ascii="Yu Gothic" w:cs="Yu Gothic" w:eastAsia="Yu Gothic" w:hAnsi="Yu Gothic"/>
          <w:sz w:val="20"/>
          <w:szCs w:val="20"/>
        </w:rPr>
        <w:t xml:space="preserve">・（２）次期計画期間の見通しと3計画の整合設計</w:t>
      </w:r>
    </w:p>
    <w:p>
      <w:pPr>
        <w:spacing w:after="60" w:line="280"/>
        <w:ind w:left="340" w:hanging="220"/>
      </w:pPr>
      <w:r>
        <w:rPr>
          <w:rFonts w:ascii="Yu Gothic" w:cs="Yu Gothic" w:eastAsia="Yu Gothic" w:hAnsi="Yu Gothic"/>
          <w:sz w:val="20"/>
          <w:szCs w:val="20"/>
        </w:rPr>
        <w:t xml:space="preserve">・（３）基礎的な地域データの整理分析（人口・高齢化／手帳所持者数／主な社会資源）</w:t>
      </w:r>
    </w:p>
    <w:p>
      <w:pPr>
        <w:spacing w:after="60" w:line="280"/>
        <w:ind w:left="340" w:hanging="220"/>
      </w:pPr>
      <w:r>
        <w:rPr>
          <w:rFonts w:ascii="Yu Gothic" w:cs="Yu Gothic" w:eastAsia="Yu Gothic" w:hAnsi="Yu Gothic"/>
          <w:sz w:val="20"/>
          <w:szCs w:val="20"/>
        </w:rPr>
        <w:t xml:space="preserve">・（４）第2期地域福祉計画の評価と第3期への視点</w:t>
      </w:r>
    </w:p>
    <w:p>
      <w:pPr>
        <w:spacing w:after="60" w:line="280"/>
        <w:ind w:left="340" w:hanging="220"/>
      </w:pPr>
      <w:r>
        <w:rPr>
          <w:rFonts w:ascii="Yu Gothic" w:cs="Yu Gothic" w:eastAsia="Yu Gothic" w:hAnsi="Yu Gothic"/>
          <w:sz w:val="20"/>
          <w:szCs w:val="20"/>
        </w:rPr>
        <w:t xml:space="preserve">・（５）障がい者福祉計画等の評価と次期計画への視点</w:t>
      </w:r>
    </w:p>
    <w:p>
      <w:pPr>
        <w:spacing w:after="60" w:line="280"/>
        <w:ind w:left="340" w:hanging="220"/>
      </w:pPr>
      <w:r>
        <w:rPr>
          <w:rFonts w:ascii="Yu Gothic" w:cs="Yu Gothic" w:eastAsia="Yu Gothic" w:hAnsi="Yu Gothic"/>
          <w:sz w:val="20"/>
          <w:szCs w:val="20"/>
        </w:rPr>
        <w:t xml:space="preserve">・（６）前回アンケート調査の評価　★新設</w:t>
      </w:r>
    </w:p>
    <w:p>
      <w:pPr>
        <w:spacing w:after="60" w:line="280"/>
        <w:ind w:left="340" w:hanging="220"/>
      </w:pPr>
      <w:r>
        <w:rPr>
          <w:rFonts w:ascii="Yu Gothic" w:cs="Yu Gothic" w:eastAsia="Yu Gothic" w:hAnsi="Yu Gothic"/>
          <w:sz w:val="20"/>
          <w:szCs w:val="20"/>
        </w:rPr>
        <w:t xml:space="preserve">・（７）評価から導かれる課題領域　★旧4章（１）の課題領域表を移設</w:t>
      </w:r>
    </w:p>
    <w:p>
      <w:pPr>
        <w:spacing w:after="70" w:before="160"/>
        <w:keepNext/>
      </w:pPr>
      <w:r>
        <w:rPr>
          <w:rFonts w:ascii="Yu Gothic" w:cs="Yu Gothic" w:eastAsia="Yu Gothic" w:hAnsi="Yu Gothic"/>
          <w:b/>
          <w:bCs/>
          <w:color w:val="1F4E78"/>
          <w:sz w:val="20"/>
          <w:szCs w:val="20"/>
        </w:rPr>
        <w:t xml:space="preserve">■ 4章　町民・障がい者アンケート調査の設計と実施手法</w:t>
      </w:r>
    </w:p>
    <w:p>
      <w:pPr>
        <w:spacing w:after="60" w:line="280"/>
        <w:ind w:left="340" w:hanging="220"/>
      </w:pPr>
      <w:r>
        <w:rPr>
          <w:rFonts w:ascii="Yu Gothic" w:cs="Yu Gothic" w:eastAsia="Yu Gothic" w:hAnsi="Yu Gothic"/>
          <w:sz w:val="20"/>
          <w:szCs w:val="20"/>
        </w:rPr>
        <w:t xml:space="preserve">・（１）調査手法の基本的な考え方</w:t>
      </w:r>
    </w:p>
    <w:p>
      <w:pPr>
        <w:spacing w:after="60" w:line="280"/>
        <w:ind w:left="340" w:hanging="220"/>
      </w:pPr>
      <w:r>
        <w:rPr>
          <w:rFonts w:ascii="Yu Gothic" w:cs="Yu Gothic" w:eastAsia="Yu Gothic" w:hAnsi="Yu Gothic"/>
          <w:sz w:val="20"/>
          <w:szCs w:val="20"/>
        </w:rPr>
        <w:t xml:space="preserve">・（２）町民アンケート（2,000票）の層化抽出設計</w:t>
      </w:r>
    </w:p>
    <w:p>
      <w:pPr>
        <w:spacing w:after="60" w:line="280"/>
        <w:ind w:left="340" w:hanging="220"/>
      </w:pPr>
      <w:r>
        <w:rPr>
          <w:rFonts w:ascii="Yu Gothic" w:cs="Yu Gothic" w:eastAsia="Yu Gothic" w:hAnsi="Yu Gothic"/>
          <w:sz w:val="20"/>
          <w:szCs w:val="20"/>
        </w:rPr>
        <w:t xml:space="preserve">・（３）二段階ウェイトバック集計</w:t>
      </w:r>
    </w:p>
    <w:p>
      <w:pPr>
        <w:spacing w:after="60" w:line="280"/>
        <w:ind w:left="340" w:hanging="220"/>
      </w:pPr>
      <w:r>
        <w:rPr>
          <w:rFonts w:ascii="Yu Gothic" w:cs="Yu Gothic" w:eastAsia="Yu Gothic" w:hAnsi="Yu Gothic"/>
          <w:sz w:val="20"/>
          <w:szCs w:val="20"/>
        </w:rPr>
        <w:t xml:space="preserve">・（４）障がい者アンケート（500票）の設計</w:t>
      </w:r>
    </w:p>
    <w:p>
      <w:pPr>
        <w:spacing w:after="60" w:line="280"/>
        <w:ind w:left="340" w:hanging="220"/>
      </w:pPr>
      <w:r>
        <w:rPr>
          <w:rFonts w:ascii="Yu Gothic" w:cs="Yu Gothic" w:eastAsia="Yu Gothic" w:hAnsi="Yu Gothic"/>
          <w:sz w:val="20"/>
          <w:szCs w:val="20"/>
        </w:rPr>
        <w:t xml:space="preserve">・（５）障がい児の実態把握の補完</w:t>
      </w:r>
    </w:p>
    <w:p>
      <w:pPr>
        <w:spacing w:after="60" w:line="280"/>
        <w:ind w:left="340" w:hanging="220"/>
      </w:pPr>
      <w:r>
        <w:rPr>
          <w:rFonts w:ascii="Yu Gothic" w:cs="Yu Gothic" w:eastAsia="Yu Gothic" w:hAnsi="Yu Gothic"/>
          <w:sz w:val="20"/>
          <w:szCs w:val="20"/>
        </w:rPr>
        <w:t xml:space="preserve">・（６）新たに追加を検討する調査項目（新設14問）</w:t>
      </w:r>
    </w:p>
    <w:p>
      <w:pPr>
        <w:spacing w:after="60" w:line="280"/>
        <w:ind w:left="340" w:hanging="220"/>
      </w:pPr>
      <w:r>
        <w:rPr>
          <w:rFonts w:ascii="Yu Gothic" w:cs="Yu Gothic" w:eastAsia="Yu Gothic" w:hAnsi="Yu Gothic"/>
          <w:sz w:val="20"/>
          <w:szCs w:val="20"/>
        </w:rPr>
        <w:t xml:space="preserve">・（７）設問数の純増を抑える工夫：統合・修正・削除</w:t>
      </w:r>
    </w:p>
    <w:p>
      <w:pPr>
        <w:spacing w:after="60" w:line="280"/>
        <w:ind w:left="340" w:hanging="220"/>
      </w:pPr>
      <w:r>
        <w:rPr>
          <w:rFonts w:ascii="Yu Gothic" w:cs="Yu Gothic" w:eastAsia="Yu Gothic" w:hAnsi="Yu Gothic"/>
          <w:sz w:val="20"/>
          <w:szCs w:val="20"/>
        </w:rPr>
        <w:t xml:space="preserve">・（８）庁内調査・関係団体調査・社協ヒアリング（分析軸別）</w:t>
      </w:r>
    </w:p>
    <w:p>
      <w:pPr>
        <w:pBdr>
          <w:bottom w:val="single" w:color="1F4E78" w:sz="6" w:space="4"/>
        </w:pBdr>
        <w:spacing w:after="160" w:before="360"/>
        <w:keepNext/>
      </w:pPr>
      <w:r>
        <w:rPr>
          <w:rFonts w:ascii="Yu Gothic" w:cs="Yu Gothic" w:eastAsia="Yu Gothic" w:hAnsi="Yu Gothic"/>
          <w:b/>
          <w:bCs/>
          <w:color w:val="1F4E78"/>
          <w:sz w:val="26"/>
          <w:szCs w:val="26"/>
        </w:rPr>
        <w:t xml:space="preserve">4. 新規に書き起こした本文</w:t>
      </w:r>
    </w:p>
    <w:p>
      <w:pPr>
        <w:spacing w:after="120" w:line="290"/>
        <w:jc w:val="left"/>
      </w:pPr>
      <w:r>
        <w:rPr>
          <w:rFonts w:ascii="Yu Gothic" w:cs="Yu Gothic" w:eastAsia="Yu Gothic" w:hAnsi="Yu Gothic"/>
          <w:sz w:val="20"/>
          <w:szCs w:val="20"/>
        </w:rPr>
        <w:t xml:space="preserve">いずれも原本または社内レビューメモに既に存在する事実のみで構成しており、新しい事実は加えていません。</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614"/>
      </w:tblGrid>
      <w:tr>
        <w:trPr>
          <w:tblHeader/>
        </w:trPr>
        <w:tc>
          <w:tcPr>
            <w:tcW w:type="dxa" w:w="1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箇所</w:t>
            </w:r>
          </w:p>
        </w:tc>
        <w:tc>
          <w:tcPr>
            <w:tcW w:type="dxa" w:w="4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内容</w:t>
            </w:r>
          </w:p>
        </w:tc>
        <w:tc>
          <w:tcPr>
            <w:tcW w:type="dxa" w:w="3614"/>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ねらい</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1章（３）</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仕様書の業務内容5項目・成果品・履行期限と、本提案書の記載箇所の対応</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基礎データが独立章から小節に移ったことによる仕様書適合の見えにくさを解消</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1章 末</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章構成の予告1文</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2章以降の読み順を明示</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2章 冒頭</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章の位置づけ2文</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2章（１）</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地域福祉分野の国の動向（社会福祉法第107条／平成29年局長連名通知〈令和3年3月31日改正〉／孤独・孤立対策推進法／障害者差別解消法の合理的配慮義務化）</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「国の指針」章が障がい分野だけに偏らないようにする</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 冒頭</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「一言で言うと：」リード（4章冒頭と同じ体裁・同じ書式）</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重点2章が対を成す体裁にし、目次だけでなく本文でも重心を示す</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3章（６）</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前回アンケート調査の評価（回収率38.3%、町民票34問・枝問含め38問、避難体制設問の無回答率54.9%、就労関連27.9%、自由記述「選択肢が多すぎる」）＋回答者構成の偏りの定量検証（6.）</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評価を「計画の評価＋調査の評価」の二本立てにし、3章→4章の因果を成立させる</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3章（７）</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課題領域表への導入2文</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評価から調査設計への橋渡し</w:t>
            </w:r>
          </w:p>
        </w:tc>
      </w:tr>
    </w:tbl>
    <w:p>
      <w:pPr>
        <w:spacing w:after="60" w:line="120"/>
      </w:pPr>
    </w:p>
    <w:p>
      <w:pPr>
        <w:pBdr>
          <w:bottom w:val="single" w:color="1F4E78" w:sz="6" w:space="4"/>
        </w:pBdr>
        <w:spacing w:after="160" w:before="360"/>
        <w:keepNext/>
      </w:pPr>
      <w:r>
        <w:rPr>
          <w:rFonts w:ascii="Yu Gothic" w:cs="Yu Gothic" w:eastAsia="Yu Gothic" w:hAnsi="Yu Gothic"/>
          <w:b/>
          <w:bCs/>
          <w:color w:val="1F4E78"/>
          <w:sz w:val="26"/>
          <w:szCs w:val="26"/>
        </w:rPr>
        <w:t xml:space="preserve">5. 章番号の相互参照の更新</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000"/>
        <w:gridCol w:w="3157"/>
        <w:gridCol w:w="3157"/>
      </w:tblGrid>
      <w:tr>
        <w:trPr>
          <w:tblHeader/>
        </w:trPr>
        <w:tc>
          <w:tcPr>
            <w:tcW w:type="dxa" w:w="30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箇所</w:t>
            </w:r>
          </w:p>
        </w:tc>
        <w:tc>
          <w:tcPr>
            <w:tcW w:type="dxa" w:w="3157"/>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旧</w:t>
            </w:r>
          </w:p>
        </w:tc>
        <w:tc>
          <w:tcPr>
            <w:tcW w:type="dxa" w:w="3157"/>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新</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3章（５）児童発達支援センターの記載</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後述（5章）のとおり</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2章（２）のとおり</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3章（６）末尾</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（新規）</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4章（７）の統合・修正・削除の設計</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4章（５）障がい児の実態把握</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（後述）</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（2章（２））</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4章（２）層化抽出</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後述（４）のウェイト集計</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後述（３）のウェイト集計</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4章（３）ウェイト集計</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（３）の層化配分</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（２）の層化配分</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4章（６）新規設問</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（１）の課題領域を踏まえ</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3章（７）の課題領域を踏まえ</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4章（７）②修正</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前回調査の技術的な精査の結果</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3章（６）で述べた前回調査の精査の結果</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4章（７）統合</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（７）の新規14問</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（６）の新規14問</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5章（３）横断テーマ</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2章で整理したとおり</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3章で整理したとおり</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6章 工程管理表の注記</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7章（１）の想定</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5章（１）の想定</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8章 十勝管内の状況把握</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参考事例として7章に反映</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参考事例として5章に反映</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4章（６）新規設問表 S-4 の設計意図</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S-8と同じ分岐条件</w:t>
            </w:r>
          </w:p>
        </w:tc>
        <w:tc>
          <w:tcPr>
            <w:tcW w:type="dxa" w:w="31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（７）②で修正する就労関連設問と同じ分岐条件</w:t>
            </w:r>
          </w:p>
        </w:tc>
      </w:tr>
    </w:tbl>
    <w:p>
      <w:pPr>
        <w:spacing w:after="60" w:line="120"/>
      </w:pPr>
    </w:p>
    <w:p>
      <w:pPr>
        <w:pBdr>
          <w:bottom w:val="single" w:color="1F4E78" w:sz="6" w:space="4"/>
        </w:pBdr>
        <w:spacing w:after="160" w:before="360"/>
        <w:keepNext/>
      </w:pPr>
      <w:r>
        <w:rPr>
          <w:rFonts w:ascii="Yu Gothic" w:cs="Yu Gothic" w:eastAsia="Yu Gothic" w:hAnsi="Yu Gothic"/>
          <w:b/>
          <w:bCs/>
          <w:color w:val="1F4E78"/>
          <w:sz w:val="26"/>
          <w:szCs w:val="26"/>
        </w:rPr>
        <w:t xml:space="preserve">6. 前回調査データのレビューを反映した追記</w:t>
      </w:r>
    </w:p>
    <w:p>
      <w:pPr>
        <w:spacing w:after="120" w:line="290"/>
        <w:jc w:val="left"/>
      </w:pPr>
      <w:r>
        <w:rPr>
          <w:rFonts w:ascii="Yu Gothic" w:cs="Yu Gothic" w:eastAsia="Yu Gothic" w:hAnsi="Yu Gothic"/>
          <w:sz w:val="20"/>
          <w:szCs w:val="20"/>
        </w:rPr>
        <w:t xml:space="preserve">前回調査（第2期地域福祉計画の町民アンケート／障がい福祉サービス利用アンケート）の集計値を設問単位で再計算したレビューをいただき、算定を検算したうえで3章（６）・4章（３）（４）に反映しました。検算はすべて再現でき、結論は妥当と判断しています。</w:t>
      </w:r>
    </w:p>
    <w:p>
      <w:pPr>
        <w:spacing w:after="90" w:before="240"/>
        <w:keepNext/>
      </w:pPr>
      <w:r>
        <w:rPr>
          <w:rFonts w:ascii="Yu Gothic" w:cs="Yu Gothic" w:eastAsia="Yu Gothic" w:hAnsi="Yu Gothic"/>
          <w:b/>
          <w:bCs/>
          <w:color w:val="262626"/>
          <w:sz w:val="21"/>
          <w:szCs w:val="21"/>
        </w:rPr>
        <w:t xml:space="preserve">3章（６）に追加した内容</w:t>
      </w:r>
    </w:p>
    <w:p>
      <w:pPr>
        <w:spacing w:after="70" w:before="160"/>
        <w:keepNext/>
      </w:pPr>
      <w:r>
        <w:rPr>
          <w:rFonts w:ascii="Yu Gothic" w:cs="Yu Gothic" w:eastAsia="Yu Gothic" w:hAnsi="Yu Gothic"/>
          <w:b/>
          <w:bCs/>
          <w:color w:val="1F4E78"/>
          <w:sz w:val="20"/>
          <w:szCs w:val="20"/>
        </w:rPr>
        <w:t xml:space="preserve">■ 回答者構成の偏りが集計値に与える影響（当社による試算）</w:t>
      </w:r>
    </w:p>
    <w:p>
      <w:pPr>
        <w:spacing w:after="120" w:line="290"/>
        <w:jc w:val="left"/>
      </w:pPr>
      <w:r>
        <w:rPr>
          <w:rFonts w:ascii="Yu Gothic" w:cs="Yu Gothic" w:eastAsia="Yu Gothic" w:hAnsi="Yu Gothic"/>
          <w:sz w:val="20"/>
          <w:szCs w:val="20"/>
        </w:rPr>
        <w:t xml:space="preserve">回答者に占める70歳以上は44.1%で、18歳以上人口に占める割合（約35%）を9ポイント程度上回ります。70歳以上／70歳未満の2区分を人口構成比に補正した推計値を、次の表で示しました。</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614"/>
        <w:gridCol w:w="1900"/>
        <w:gridCol w:w="1900"/>
        <w:gridCol w:w="1900"/>
      </w:tblGrid>
      <w:tr>
        <w:trPr>
          <w:tblHeader/>
        </w:trPr>
        <w:tc>
          <w:tcPr>
            <w:tcW w:type="dxa" w:w="3614"/>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設問（前回報告書）</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報告書の値</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補正後の推計値</w:t>
            </w:r>
          </w:p>
        </w:tc>
        <w:tc>
          <w:tcPr>
            <w:tcW w:type="dxa" w:w="19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差</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民生委員・児童委員を知っている</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59.7%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56.1%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−3.6ポイント</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暮らしやすいと思う</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63.8%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63.1%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−0.7ポイント</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避難場所を知らない</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9.4%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9.9%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spacing w:after="0" w:line="260"/>
            </w:pPr>
            <w:r>
              <w:rPr>
                <w:rFonts w:ascii="Yu Gothic" w:cs="Yu Gothic" w:eastAsia="Yu Gothic" w:hAnsi="Yu Gothic"/>
                <w:sz w:val="18"/>
                <w:szCs w:val="18"/>
              </w:rPr>
              <w:t xml:space="preserve">＋0.5ポイント</w:t>
            </w:r>
          </w:p>
        </w:tc>
      </w:tr>
    </w:tbl>
    <w:p>
      <w:pPr>
        <w:spacing w:after="60" w:line="120"/>
      </w:pPr>
    </w:p>
    <w:p>
      <w:pPr>
        <w:spacing w:after="120" w:line="290"/>
        <w:jc w:val="left"/>
      </w:pPr>
      <w:r>
        <w:rPr>
          <w:rFonts w:ascii="Yu Gothic" w:cs="Yu Gothic" w:eastAsia="Yu Gothic" w:hAnsi="Yu Gothic"/>
          <w:sz w:val="20"/>
          <w:szCs w:val="20"/>
        </w:rPr>
        <w:t xml:space="preserve">あわせて「年代による回答の開きが大きい設問ほど影響が大きい」（民生委員は年代差32ポイント）、「補正で数値が下がる設問もある」ことを本文で説明し、</w:t>
      </w:r>
      <w:r>
        <w:rPr>
          <w:rFonts w:ascii="Yu Gothic" w:cs="Yu Gothic" w:eastAsia="Yu Gothic" w:hAnsi="Yu Gothic"/>
          <w:b/>
          <w:bCs/>
          <w:sz w:val="20"/>
          <w:szCs w:val="20"/>
        </w:rPr>
        <w:t xml:space="preserve">ウェイト集計を「数値が大きく変わる手法」として一律に訴求せず、設問ごとに補正前後を確認して差が生じた設問を明示する</w:t>
      </w:r>
      <w:r>
        <w:rPr>
          <w:rFonts w:ascii="Yu Gothic" w:cs="Yu Gothic" w:eastAsia="Yu Gothic" w:hAnsi="Yu Gothic"/>
          <w:sz w:val="20"/>
          <w:szCs w:val="20"/>
        </w:rPr>
        <w:t xml:space="preserve">という、ご指摘どおりの控えめな書き方に統一しています。2区分による概算である旨と、契約後に住民基本台帳の性・年齢別人口で精緻化する旨も注記しました。</w:t>
      </w:r>
    </w:p>
    <w:p>
      <w:pPr>
        <w:spacing w:after="70" w:before="160"/>
        <w:keepNext/>
      </w:pPr>
      <w:r>
        <w:rPr>
          <w:rFonts w:ascii="Yu Gothic" w:cs="Yu Gothic" w:eastAsia="Yu Gothic" w:hAnsi="Yu Gothic"/>
          <w:b/>
          <w:bCs/>
          <w:color w:val="1F4E78"/>
          <w:sz w:val="20"/>
          <w:szCs w:val="20"/>
        </w:rPr>
        <w:t xml:space="preserve">■ 回答数が少ない集計単位の取扱い</w:t>
      </w:r>
    </w:p>
    <w:p>
      <w:pPr>
        <w:spacing w:after="120" w:line="290"/>
        <w:jc w:val="left"/>
      </w:pPr>
      <w:r>
        <w:rPr>
          <w:rFonts w:ascii="Yu Gothic" w:cs="Yu Gothic" w:eastAsia="Yu Gothic" w:hAnsi="Yu Gothic"/>
          <w:sz w:val="20"/>
          <w:szCs w:val="20"/>
        </w:rPr>
        <w:t xml:space="preserve">螺湾小学校区の74.3%（n=35、95%信頼区間±15ポイント程度）が全体63.8%との差を有意といえないこと、30歳代の民生委員認知度20.5%（n=39）の区間が8%〜33%に広がることを示し、細分値には信頼区間を併記する方針を明記しました。あわせて10・20歳代の「避難場所を知らない」22.9%、「ほとんど近所付き合いがない」22.9%を、全体値からは見えにくい論点として位置づけています。</w:t>
      </w:r>
    </w:p>
    <w:p>
      <w:pPr>
        <w:spacing w:after="70" w:before="160"/>
        <w:keepNext/>
      </w:pPr>
      <w:r>
        <w:rPr>
          <w:rFonts w:ascii="Yu Gothic" w:cs="Yu Gothic" w:eastAsia="Yu Gothic" w:hAnsi="Yu Gothic"/>
          <w:b/>
          <w:bCs/>
          <w:color w:val="1F4E78"/>
          <w:sz w:val="20"/>
          <w:szCs w:val="20"/>
        </w:rPr>
        <w:t xml:space="preserve">■ 障がい者アンケートにおける手帳種別の偏り</w:t>
      </w:r>
    </w:p>
    <w:p>
      <w:pPr>
        <w:spacing w:after="120" w:line="290"/>
        <w:jc w:val="left"/>
      </w:pPr>
      <w:r>
        <w:rPr>
          <w:rFonts w:ascii="Yu Gothic" w:cs="Yu Gothic" w:eastAsia="Yu Gothic" w:hAnsi="Yu Gothic"/>
          <w:sz w:val="20"/>
          <w:szCs w:val="20"/>
        </w:rPr>
        <w:t xml:space="preserve">年齢構成の乖離は小さい（回答者65歳以上65.1%／手帳所持者68.8%）一方、療育手帳所持者は真の構成比14.4%に対し集計上の重みが7〜8%程度にとどまることを記載しました。</w:t>
      </w:r>
    </w:p>
    <w:p>
      <w:pPr>
        <w:spacing w:after="90" w:before="240"/>
        <w:keepNext/>
      </w:pPr>
      <w:r>
        <w:rPr>
          <w:rFonts w:ascii="Yu Gothic" w:cs="Yu Gothic" w:eastAsia="Yu Gothic" w:hAnsi="Yu Gothic"/>
          <w:b/>
          <w:bCs/>
          <w:color w:val="262626"/>
          <w:sz w:val="21"/>
          <w:szCs w:val="21"/>
        </w:rPr>
        <w:t xml:space="preserve">4章に追加した内容</w:t>
      </w:r>
    </w:p>
    <w:p>
      <w:pPr>
        <w:spacing w:after="60" w:line="280"/>
        <w:ind w:left="340" w:hanging="220"/>
      </w:pPr>
      <w:r>
        <w:rPr>
          <w:rFonts w:ascii="Yu Gothic" w:cs="Yu Gothic" w:eastAsia="Yu Gothic" w:hAnsi="Yu Gothic"/>
          <w:sz w:val="20"/>
          <w:szCs w:val="20"/>
        </w:rPr>
        <w:t xml:space="preserve">・（３）二段階ウェイトバック集計の末尾に、回答数が少ないセルには信頼区間を併記し、有意といえない差を地域特性・年代特性として断定しないという報告書の作成基準を追記。</w:t>
      </w:r>
    </w:p>
    <w:p>
      <w:pPr>
        <w:spacing w:after="60" w:line="280"/>
        <w:ind w:left="340" w:hanging="220"/>
      </w:pPr>
      <w:r>
        <w:rPr>
          <w:rFonts w:ascii="Yu Gothic" w:cs="Yu Gothic" w:eastAsia="Yu Gothic" w:hAnsi="Yu Gothic"/>
          <w:sz w:val="20"/>
          <w:szCs w:val="20"/>
        </w:rPr>
        <w:t xml:space="preserve">・（４）障がい者アンケートの無回答調整ウェイトの記述に、3章（６）の療育手帳の実例を参照として追記。</w:t>
      </w:r>
    </w:p>
    <w:p>
      <w:pPr>
        <w:spacing w:after="90" w:before="240"/>
        <w:keepNext/>
      </w:pPr>
      <w:r>
        <w:rPr>
          <w:rFonts w:ascii="Yu Gothic" w:cs="Yu Gothic" w:eastAsia="Yu Gothic" w:hAnsi="Yu Gothic"/>
          <w:b/>
          <w:bCs/>
          <w:color w:val="262626"/>
          <w:sz w:val="21"/>
          <w:szCs w:val="21"/>
        </w:rPr>
        <w:t xml:space="preserve">検算にあたって気づいた2点（本文では丸めて記載）</w:t>
      </w:r>
    </w:p>
    <w:p>
      <w:pPr>
        <w:spacing w:after="60" w:line="280"/>
        <w:ind w:left="420" w:hanging="300"/>
      </w:pPr>
      <w:r>
        <w:rPr>
          <w:rFonts w:ascii="Yu Gothic" w:cs="Yu Gothic" w:eastAsia="Yu Gothic" w:hAnsi="Yu Gothic"/>
          <w:sz w:val="20"/>
          <w:szCs w:val="20"/>
        </w:rPr>
        <w:t xml:space="preserve">1. </w:t>
      </w:r>
      <w:r>
        <w:rPr>
          <w:rFonts w:ascii="Yu Gothic" w:cs="Yu Gothic" w:eastAsia="Yu Gothic" w:hAnsi="Yu Gothic"/>
          <w:b/>
          <w:bCs/>
          <w:sz w:val="20"/>
          <w:szCs w:val="20"/>
        </w:rPr>
        <w:t xml:space="preserve">手帳種別の分母</w:t>
      </w:r>
      <w:r>
        <w:rPr>
          <w:rFonts w:ascii="Yu Gothic" w:cs="Yu Gothic" w:eastAsia="Yu Gothic" w:hAnsi="Yu Gothic"/>
          <w:sz w:val="20"/>
          <w:szCs w:val="20"/>
        </w:rPr>
        <w:t xml:space="preserve">：身体148＋療育15＋精神20＝183 で、ご提示の分母215と一致しません。分母を183とすると療育は8.2%（身体は80.9%で真の76.3%を上回る）となります。どちらでも「療育が過小」という結論は変わらないため、本文は「7〜8%程度」と幅を持たせました。</w:t>
      </w:r>
    </w:p>
    <w:p>
      <w:pPr>
        <w:spacing w:after="60" w:line="280"/>
        <w:ind w:left="420" w:hanging="300"/>
      </w:pPr>
      <w:r>
        <w:rPr>
          <w:rFonts w:ascii="Yu Gothic" w:cs="Yu Gothic" w:eastAsia="Yu Gothic" w:hAnsi="Yu Gothic"/>
          <w:sz w:val="20"/>
          <w:szCs w:val="20"/>
        </w:rPr>
        <w:t xml:space="preserve">2. </w:t>
      </w:r>
      <w:r>
        <w:rPr>
          <w:rFonts w:ascii="Yu Gothic" w:cs="Yu Gothic" w:eastAsia="Yu Gothic" w:hAnsi="Yu Gothic"/>
          <w:b/>
          <w:bCs/>
          <w:sz w:val="20"/>
          <w:szCs w:val="20"/>
        </w:rPr>
        <w:t xml:space="preserve">螺湾の信頼区間</w:t>
      </w:r>
      <w:r>
        <w:rPr>
          <w:rFonts w:ascii="Yu Gothic" w:cs="Yu Gothic" w:eastAsia="Yu Gothic" w:hAnsi="Yu Gothic"/>
          <w:sz w:val="20"/>
          <w:szCs w:val="20"/>
        </w:rPr>
        <w:t xml:space="preserve">：n=35・p=74.3% の95%信頼区間は ±14.5ポイントでした（ご提示は概ね±16）。有意でないという結論は変わらないため、本文は「±15ポイント程度」としています。</w:t>
      </w:r>
    </w:p>
    <w:p>
      <w:pPr>
        <w:spacing w:after="140" w:before="40"/>
      </w:pPr>
      <w:r>
        <w:rPr>
          <w:rFonts w:ascii="Yu Gothic" w:cs="Yu Gothic" w:eastAsia="Yu Gothic" w:hAnsi="Yu Gothic"/>
          <w:i/>
          <w:iCs/>
          <w:color w:val="595959"/>
          <w:sz w:val="18"/>
          <w:szCs w:val="18"/>
        </w:rPr>
        <w:t xml:space="preserve">※ 再計算の基礎となる前回報告書のクロス集計値そのものは当方で保有しておらず、検算できたのはご提示の数値内での整合性です。提案書に載せる数値は、提出前に前回報告書と突き合わせてご確認ください。</w:t>
      </w:r>
    </w:p>
    <w:p>
      <w:pPr>
        <w:pBdr>
          <w:bottom w:val="single" w:color="1F4E78" w:sz="6" w:space="4"/>
        </w:pBdr>
        <w:spacing w:after="160" w:before="360"/>
        <w:keepNext/>
      </w:pPr>
      <w:r>
        <w:rPr>
          <w:rFonts w:ascii="Yu Gothic" w:cs="Yu Gothic" w:eastAsia="Yu Gothic" w:hAnsi="Yu Gothic"/>
          <w:b/>
          <w:bCs/>
          <w:color w:val="1F4E78"/>
          <w:sz w:val="26"/>
          <w:szCs w:val="26"/>
        </w:rPr>
        <w:t xml:space="preserve">7. 業務フロー図の追加（9点）</w:t>
      </w:r>
    </w:p>
    <w:p>
      <w:pPr>
        <w:spacing w:after="120" w:line="290"/>
        <w:jc w:val="left"/>
      </w:pPr>
      <w:r>
        <w:rPr>
          <w:rFonts w:ascii="Yu Gothic" w:cs="Yu Gothic" w:eastAsia="Yu Gothic" w:hAnsi="Yu Gothic"/>
          <w:sz w:val="20"/>
          <w:szCs w:val="20"/>
        </w:rPr>
        <w:t xml:space="preserve">「現状分析 → 課題把握 → 調査 → 施策展開 → 評価」の流れと、課題から見えるフォーカス箇所を図にして各章に配置しました。</w:t>
      </w:r>
      <w:r>
        <w:rPr>
          <w:rFonts w:ascii="Yu Gothic" w:cs="Yu Gothic" w:eastAsia="Yu Gothic" w:hAnsi="Yu Gothic"/>
          <w:b/>
          <w:bCs/>
          <w:sz w:val="20"/>
          <w:szCs w:val="20"/>
        </w:rPr>
        <w:t xml:space="preserve">図は全章に1〜2点ずつではなく9点に絞っています。</w:t>
      </w:r>
      <w:r>
        <w:rPr>
          <w:rFonts w:ascii="Yu Gothic" w:cs="Yu Gothic" w:eastAsia="Yu Gothic" w:hAnsi="Yu Gothic"/>
          <w:sz w:val="20"/>
          <w:szCs w:val="20"/>
        </w:rPr>
        <w:t xml:space="preserve">隣接する表と同じ内容を図にしても情報は増えないため、表がある章では「表にない切り口」だけを図にする方針で精査しました。</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000"/>
        <w:gridCol w:w="3614"/>
      </w:tblGrid>
      <w:tr>
        <w:trPr>
          <w:tblHeader/>
        </w:trPr>
        <w:tc>
          <w:tcPr>
            <w:tcW w:type="dxa" w:w="6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図</w:t>
            </w:r>
          </w:p>
        </w:tc>
        <w:tc>
          <w:tcPr>
            <w:tcW w:type="dxa" w:w="11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配置</w:t>
            </w:r>
          </w:p>
        </w:tc>
        <w:tc>
          <w:tcPr>
            <w:tcW w:type="dxa" w:w="4000"/>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内容</w:t>
            </w:r>
          </w:p>
        </w:tc>
        <w:tc>
          <w:tcPr>
            <w:tcW w:type="dxa" w:w="3614"/>
            <w:tcBorders>
              <w:top w:val="single" w:color="BFBFBF" w:sz="4"/>
              <w:left w:val="single" w:color="BFBFBF" w:sz="4"/>
              <w:bottom w:val="single" w:color="BFBFBF" w:sz="4"/>
              <w:right w:val="single" w:color="BFBFBF" w:sz="4"/>
            </w:tcBorders>
            <w:shd w:fill="44546A" w:val="clear"/>
            <w:tcMar>
              <w:top w:type="dxa" w:w="60"/>
              <w:left w:type="dxa" w:w="100"/>
              <w:bottom w:type="dxa" w:w="60"/>
              <w:right w:type="dxa" w:w="100"/>
            </w:tcMar>
            <w:vAlign w:val="center"/>
          </w:tcPr>
          <w:p>
            <w:pPr>
              <w:jc w:val="center"/>
              <w:spacing w:after="0" w:line="260"/>
            </w:pPr>
            <w:r>
              <w:rPr>
                <w:rFonts w:ascii="Yu Gothic" w:cs="Yu Gothic" w:eastAsia="Yu Gothic" w:hAnsi="Yu Gothic"/>
                <w:b/>
                <w:bCs/>
                <w:color w:val="FFFFFF"/>
                <w:sz w:val="18"/>
                <w:szCs w:val="18"/>
              </w:rPr>
              <w:t xml:space="preserve">重複を避けた考え方</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1章（１）</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業務の全体像（国の指針→現状分析と評価→課題の特定→調査の設計と実施→委員会）と業務範囲</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2章（１）</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第2期計画の期間中に動いた地域福祉分野の国の動向4件</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障がい分野は隣の表に譲り、図では扱わない</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 冒頭</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3つの評価から6つの課題領域が導かれるまで</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課題領域表の再掲ではなく「導出の流れ」を示す</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3章（６）</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回答者構成の偏りと、影響が設問ごとに違うこと</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補正後の値は本文の表、図は年代差との対応を示す</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4章（１）</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3つの調査の役割分担（何を誰に聞くか）</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課題領域表とは別に、調査手段の側から整理</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4章（３）</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層化抽出（配布の設計）とウェイト集計（集計の設計）の役割の違い</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本文の技術的説明を1枚に圧縮</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5章（２）</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委員会運営支援の流れと資料構成</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工程管理表とは別に、委員会の位置づけを時間軸で示す</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6章（４）</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成果品が仕上がるまでの流れ（作成→照査→内部品質確認→納品）</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役職表にない「流れ」だけを図にする</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図9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7章 冒頭</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6つの独自提案が業務のどの工程を強化するか</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60"/>
            </w:pPr>
            <w:r>
              <w:rPr>
                <w:rFonts w:ascii="Yu Gothic" w:cs="Yu Gothic" w:eastAsia="Yu Gothic" w:hAnsi="Yu Gothic"/>
                <w:sz w:val="18"/>
                <w:szCs w:val="18"/>
              </w:rPr>
              <w:t xml:space="preserve">―</w:t>
            </w:r>
          </w:p>
        </w:tc>
      </w:tr>
    </w:tbl>
    <w:p>
      <w:pPr>
        <w:spacing w:after="60" w:line="120"/>
      </w:pPr>
    </w:p>
    <w:p>
      <w:pPr>
        <w:spacing w:after="120" w:line="290"/>
        <w:jc w:val="left"/>
      </w:pPr>
      <w:r>
        <w:rPr>
          <w:rFonts w:ascii="Yu Gothic" w:cs="Yu Gothic" w:eastAsia="Yu Gothic" w:hAnsi="Yu Gothic"/>
          <w:sz w:val="20"/>
          <w:szCs w:val="20"/>
        </w:rPr>
        <w:t xml:space="preserve">図はいずれも本文幅（15.5cm）いっぱいに配置し、図中の文字は印刷時およそ8ptを確保しています。配色は提案書と同じ濃紺系で、数値を扱う図4のみ色覚特性に配慮した配色（青・橙、色覚多様性下の判別指標ΔE 24.7）を用い、値を直接ラベルして色だけに頼らない表示にしています。すべての図に代替テキストを設定済みです。</w:t>
      </w:r>
    </w:p>
    <w:p>
      <w:pPr>
        <w:spacing w:after="140" w:before="40"/>
      </w:pPr>
      <w:r>
        <w:rPr>
          <w:rFonts w:ascii="Yu Gothic" w:cs="Yu Gothic" w:eastAsia="Yu Gothic" w:hAnsi="Yu Gothic"/>
          <w:i/>
          <w:iCs/>
          <w:color w:val="595959"/>
          <w:sz w:val="18"/>
          <w:szCs w:val="18"/>
        </w:rPr>
        <w:t xml:space="preserve">※ ページ数への影響：本文18ページ → 22ページ（表紙・目次を含めて23ページ）に増えます。ページ数を優先される場合は、隣接する表と役割が近い図2・図7・図8を外すと2ページ程度戻せます。</w:t>
      </w:r>
    </w:p>
    <w:p>
      <w:pPr>
        <w:pBdr>
          <w:bottom w:val="single" w:color="1F4E78" w:sz="6" w:space="4"/>
        </w:pBdr>
        <w:spacing w:after="160" w:before="360"/>
        <w:keepNext/>
      </w:pPr>
      <w:r>
        <w:rPr>
          <w:rFonts w:ascii="Yu Gothic" w:cs="Yu Gothic" w:eastAsia="Yu Gothic" w:hAnsi="Yu Gothic"/>
          <w:b/>
          <w:bCs/>
          <w:color w:val="1F4E78"/>
          <w:sz w:val="26"/>
          <w:szCs w:val="26"/>
        </w:rPr>
        <w:t xml:space="preserve">8. 構成変更にあわせて直した記載（要確認）</w:t>
      </w:r>
    </w:p>
    <w:p>
      <w:pPr>
        <w:spacing w:after="120" w:line="290"/>
        <w:jc w:val="left"/>
      </w:pPr>
      <w:r>
        <w:rPr>
          <w:rFonts w:ascii="Yu Gothic" w:cs="Yu Gothic" w:eastAsia="Yu Gothic" w:hAnsi="Yu Gothic"/>
          <w:sz w:val="20"/>
          <w:szCs w:val="20"/>
        </w:rPr>
        <w:t xml:space="preserve">社内レビューメモ16-2Bで「地域福祉計画＝すべての上位計画」という断定表現を「社会福祉法第107条に基づき福祉各分野に共通する事項を定める計画」に改める方針が決まっていましたが、次の2か所に旧表現が残っていたため、今回あわせて修正しています。ご意向と異なる場合は元に戻してください。</w:t>
      </w:r>
    </w:p>
    <w:p>
      <w:pPr>
        <w:spacing w:after="60" w:line="280"/>
        <w:ind w:left="340" w:hanging="220"/>
      </w:pPr>
      <w:r>
        <w:rPr>
          <w:rFonts w:ascii="Yu Gothic" w:cs="Yu Gothic" w:eastAsia="Yu Gothic" w:hAnsi="Yu Gothic"/>
          <w:sz w:val="20"/>
          <w:szCs w:val="20"/>
        </w:rPr>
        <w:t xml:space="preserve">・5章（４）健康づくり計画・自殺対策との整合の冒頭：「地域福祉計画の上位計画としての性格を踏まえると」→「地域福祉計画が福祉各分野に共通する事項を定める計画であることを踏まえると」</w:t>
      </w:r>
    </w:p>
    <w:p>
      <w:pPr>
        <w:spacing w:after="60" w:line="280"/>
        <w:ind w:left="340" w:hanging="220"/>
      </w:pPr>
      <w:r>
        <w:rPr>
          <w:rFonts w:ascii="Yu Gothic" w:cs="Yu Gothic" w:eastAsia="Yu Gothic" w:hAnsi="Yu Gothic"/>
          <w:sz w:val="20"/>
          <w:szCs w:val="20"/>
        </w:rPr>
        <w:t xml:space="preserve">・3章（７）課題領域表の「社協・関連計画との役割整理」行：「地域福祉計画の上位計画としての位置づけ」→「地域福祉計画と関連計画の役割・位置づけの整理」</w:t>
      </w:r>
    </w:p>
    <w:p>
      <w:pPr>
        <w:spacing w:after="120" w:line="290"/>
        <w:jc w:val="left"/>
      </w:pPr>
      <w:r>
        <w:rPr>
          <w:rFonts w:ascii="Yu Gothic" w:cs="Yu Gothic" w:eastAsia="Yu Gothic" w:hAnsi="Yu Gothic"/>
          <w:sz w:val="20"/>
          <w:szCs w:val="20"/>
        </w:rPr>
        <w:t xml:space="preserve">また、4章（６）の新規設問表 S-4 の設計意図欄にあった「S-8」は、提案書のどこにも定義がない（前回調査票の既存設問番号）ため、読み手がたどれる小節参照に置き換えました（5.の最終行）。</w:t>
      </w:r>
    </w:p>
    <w:p>
      <w:pPr>
        <w:spacing w:after="120" w:line="290"/>
        <w:jc w:val="left"/>
      </w:pPr>
      <w:r>
        <w:rPr>
          <w:rFonts w:ascii="Yu Gothic" w:cs="Yu Gothic" w:eastAsia="Yu Gothic" w:hAnsi="Yu Gothic"/>
          <w:sz w:val="20"/>
          <w:szCs w:val="20"/>
        </w:rPr>
        <w:t xml:space="preserve">あわせて、章見出しの改ページを独立した空の段落から見出し自身の属性（改ページを段落前に挿入）に変更しました。章末の分量がページをちょうど埋めきったときに白紙ページが1枚生じる状態を解消するためで、以後は分量が変わっても白紙ページは出ません。</w:t>
      </w:r>
    </w:p>
    <w:p>
      <w:pPr>
        <w:pBdr>
          <w:bottom w:val="single" w:color="1F4E78" w:sz="6" w:space="4"/>
        </w:pBdr>
        <w:spacing w:after="160" w:before="360"/>
        <w:keepNext/>
      </w:pPr>
      <w:r>
        <w:rPr>
          <w:rFonts w:ascii="Yu Gothic" w:cs="Yu Gothic" w:eastAsia="Yu Gothic" w:hAnsi="Yu Gothic"/>
          <w:b/>
          <w:bCs/>
          <w:color w:val="1F4E78"/>
          <w:sz w:val="26"/>
          <w:szCs w:val="26"/>
        </w:rPr>
        <w:t xml:space="preserve">9. 未反映の材料（ご判断ください）</w:t>
      </w:r>
    </w:p>
    <w:p>
      <w:pPr>
        <w:spacing w:after="120" w:line="290"/>
        <w:jc w:val="left"/>
      </w:pPr>
      <w:r>
        <w:rPr>
          <w:rFonts w:ascii="Yu Gothic" w:cs="Yu Gothic" w:eastAsia="Yu Gothic" w:hAnsi="Yu Gothic"/>
          <w:sz w:val="20"/>
          <w:szCs w:val="20"/>
        </w:rPr>
        <w:t xml:space="preserve">評価章の分量をさらに増やす材料が、社内レビューメモに2点あり提案書に未反映です。いずれも新しい事実の追加にはなりませんが、書きぶり次第で関係性リスクに転じる内容（レビューメモ9章A-1）のため、今回は反映せず判断をお預けしています。</w:t>
      </w:r>
    </w:p>
    <w:p>
      <w:pPr>
        <w:spacing w:after="60" w:line="280"/>
        <w:ind w:left="420" w:hanging="300"/>
      </w:pPr>
      <w:r>
        <w:rPr>
          <w:rFonts w:ascii="Yu Gothic" w:cs="Yu Gothic" w:eastAsia="Yu Gothic" w:hAnsi="Yu Gothic"/>
          <w:sz w:val="20"/>
          <w:szCs w:val="20"/>
        </w:rPr>
        <w:t xml:space="preserve">1. </w:t>
      </w:r>
      <w:r>
        <w:rPr>
          <w:rFonts w:ascii="Yu Gothic" w:cs="Yu Gothic" w:eastAsia="Yu Gothic" w:hAnsi="Yu Gothic"/>
          <w:b/>
          <w:bCs/>
          <w:sz w:val="20"/>
          <w:szCs w:val="20"/>
        </w:rPr>
        <w:t xml:space="preserve">社協事業計画の分析（メモ5-4(1)）</w:t>
      </w:r>
      <w:r>
        <w:rPr>
          <w:rFonts w:ascii="Yu Gothic" w:cs="Yu Gothic" w:eastAsia="Yu Gothic" w:hAnsi="Yu Gothic"/>
          <w:sz w:val="20"/>
          <w:szCs w:val="20"/>
        </w:rPr>
        <w:t xml:space="preserve">：第2期地域福祉計画の「指標なし・検証不能」という構造が、共助の実働を担う社会福祉協議会の令和7年度事業計画にも同じく存在すること。かつ社協自身が重点目標に「事業への外部評価の実施」を掲げていること。→ 3章（４）に1〜2文。「町・社協の双方に共通する課題であり、社協自身が外部評価を志向している」という書き方にすれば批判にならず、④地域性・信頼性の証拠にもなります。</w:t>
      </w:r>
    </w:p>
    <w:p>
      <w:pPr>
        <w:spacing w:after="60" w:line="280"/>
        <w:ind w:left="420" w:hanging="300"/>
      </w:pPr>
      <w:r>
        <w:rPr>
          <w:rFonts w:ascii="Yu Gothic" w:cs="Yu Gothic" w:eastAsia="Yu Gothic" w:hAnsi="Yu Gothic"/>
          <w:sz w:val="20"/>
          <w:szCs w:val="20"/>
        </w:rPr>
        <w:t xml:space="preserve">2. </w:t>
      </w:r>
      <w:r>
        <w:rPr>
          <w:rFonts w:ascii="Yu Gothic" w:cs="Yu Gothic" w:eastAsia="Yu Gothic" w:hAnsi="Yu Gothic"/>
          <w:b/>
          <w:bCs/>
          <w:sz w:val="20"/>
          <w:szCs w:val="20"/>
        </w:rPr>
        <w:t xml:space="preserve">空白領域の確認（メモ5-4(6)）</w:t>
      </w:r>
      <w:r>
        <w:rPr>
          <w:rFonts w:ascii="Yu Gothic" w:cs="Yu Gothic" w:eastAsia="Yu Gothic" w:hAnsi="Yu Gothic"/>
          <w:sz w:val="20"/>
          <w:szCs w:val="20"/>
        </w:rPr>
        <w:t xml:space="preserve">：重層的支援体制整備事業・CSW配置・ひきこもり・自殺対策が町・社協の双方の計画に記載がないこと。→ 3章（６）または（７）に1文。第3期計画の新規論点として位置づけられます。</w:t>
      </w:r>
    </w:p>
    <w:p>
      <w:pPr>
        <w:pBdr>
          <w:bottom w:val="single" w:color="1F4E78" w:sz="6" w:space="4"/>
        </w:pBdr>
        <w:spacing w:after="160" w:before="360"/>
        <w:keepNext/>
      </w:pPr>
      <w:r>
        <w:rPr>
          <w:rFonts w:ascii="Yu Gothic" w:cs="Yu Gothic" w:eastAsia="Yu Gothic" w:hAnsi="Yu Gothic"/>
          <w:b/>
          <w:bCs/>
          <w:color w:val="1F4E78"/>
          <w:sz w:val="26"/>
          <w:szCs w:val="26"/>
        </w:rPr>
        <w:t xml:space="preserve">10. 目次のページ番号について</w:t>
      </w:r>
    </w:p>
    <w:p>
      <w:pPr>
        <w:spacing w:after="120" w:line="290"/>
        <w:jc w:val="left"/>
      </w:pPr>
      <w:r>
        <w:rPr>
          <w:rFonts w:ascii="Yu Gothic" w:cs="Yu Gothic" w:eastAsia="Yu Gothic" w:hAnsi="Yu Gothic"/>
          <w:sz w:val="20"/>
          <w:szCs w:val="20"/>
        </w:rPr>
        <w:t xml:space="preserve">目次のページ番号は、手打ちの数字ではなく </w:t>
      </w:r>
      <w:r>
        <w:rPr>
          <w:rFonts w:ascii="Yu Gothic" w:cs="Yu Gothic" w:eastAsia="Yu Gothic" w:hAnsi="Yu Gothic"/>
          <w:b/>
          <w:bCs/>
          <w:sz w:val="20"/>
          <w:szCs w:val="20"/>
        </w:rPr>
        <w:t xml:space="preserve">PAGEREF フィールド</w:t>
      </w:r>
      <w:r>
        <w:rPr>
          <w:rFonts w:ascii="Yu Gothic" w:cs="Yu Gothic" w:eastAsia="Yu Gothic" w:hAnsi="Yu Gothic"/>
          <w:sz w:val="20"/>
          <w:szCs w:val="20"/>
        </w:rPr>
        <w:t xml:space="preserve">（各章・各小節に埋めたブックマークを参照）にしてあります。Word で開いたときに自動更新されるため、［記入］欄を埋めてページ送りが変わっても番号がずれません。</w:t>
      </w:r>
    </w:p>
    <w:p>
      <w:pPr>
        <w:spacing w:after="120" w:line="290"/>
        <w:jc w:val="left"/>
      </w:pPr>
      <w:r>
        <w:rPr>
          <w:rFonts w:ascii="Yu Gothic" w:cs="Yu Gothic" w:eastAsia="Yu Gothic" w:hAnsi="Yu Gothic"/>
          <w:sz w:val="20"/>
          <w:szCs w:val="20"/>
        </w:rPr>
        <w:t xml:space="preserve">念のため、提出前に </w:t>
      </w:r>
      <w:r>
        <w:rPr>
          <w:rFonts w:ascii="Yu Gothic" w:cs="Yu Gothic" w:eastAsia="Yu Gothic" w:hAnsi="Yu Gothic"/>
          <w:b/>
          <w:bCs/>
          <w:sz w:val="20"/>
          <w:szCs w:val="20"/>
        </w:rPr>
        <w:t xml:space="preserve">Ctrl+A → F9</w:t>
      </w:r>
      <w:r>
        <w:rPr>
          <w:rFonts w:ascii="Yu Gothic" w:cs="Yu Gothic" w:eastAsia="Yu Gothic" w:hAnsi="Yu Gothic"/>
          <w:sz w:val="20"/>
          <w:szCs w:val="20"/>
        </w:rPr>
        <w:t xml:space="preserve">（全フィールド更新）を一度実行してください。見た目（ドットリーダー・右揃え・書体）は原本と同じです。</w:t>
      </w:r>
    </w:p>
    <w:sectPr>
      <w:footerReference w:type="default" r:id="rId8"/>
      <w:pgSz w:w="11908" w:h="16833" w:orient="portrait"/>
      <w:pgMar w:top="1296" w:right="1296" w:bottom="1296"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2026-07-26T02:04:13.336Z</dcterms:created>
  <dcterms:modified xsi:type="dcterms:W3CDTF">2026-07-26T02:04:13.337Z</dcterms:modified>
</cp:coreProperties>
</file>

<file path=docProps/custom.xml><?xml version="1.0" encoding="utf-8"?>
<Properties xmlns="http://schemas.openxmlformats.org/officeDocument/2006/custom-properties" xmlns:vt="http://schemas.openxmlformats.org/officeDocument/2006/docPropsVTypes"/>
</file>