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の154頁のうち、5-12「据え置いている項目の一覧」と編集注記（⚙）は数値が確定した段階で削除する。これを除いた成果品としての計画書は133頁である。仕様書の目安は約100頁であり、33頁上回る。資料8に分量の削減案を掲げており、すべて行うと115頁にな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2026-10-20T09:57:04.321Z</dcterms:created>
  <dcterms:modified xsi:type="dcterms:W3CDTF">2026-10-20T09:57:04.321Z</dcterms:modified>
</cp:coreProperties>
</file>

<file path=docProps/custom.xml><?xml version="1.0" encoding="utf-8"?>
<Properties xmlns="http://schemas.openxmlformats.org/officeDocument/2006/custom-properties" xmlns:vt="http://schemas.openxmlformats.org/officeDocument/2006/docPropsVTypes"/>
</file>