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令和8年10月13日</w:t>
      </w:r>
    </w:p>
    <w:p>
      <w:pPr>
        <w:spacing w:after="120" w:line="300" w:lineRule="exact"/>
      </w:pPr>
      <w:r>
        <w:rPr>
          <w:rFonts w:ascii="游ゴシック" w:cs="游ゴシック" w:eastAsia="游ゴシック" w:hAnsi="游ゴシック"/>
          <w:b/>
          <w:bCs/>
          <w:sz w:val="24"/>
          <w:szCs w:val="24"/>
        </w:rPr>
        <w:t xml:space="preserve">第8期障がい福祉計画・第4期障がい児福祉計画　ご担当者様</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4"/>
          <w:szCs w:val="24"/>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4"/>
          <w:szCs w:val="24"/>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障がい福祉計画担当への申し送り</w:t>
      </w:r>
    </w:p>
    <w:p>
      <w:pPr>
        <w:spacing w:after="140" w:line="300" w:lineRule="exact"/>
      </w:pPr>
      <w:r>
        <w:rPr>
          <w:rFonts w:ascii="游明朝" w:cs="游明朝" w:eastAsia="游明朝" w:hAnsi="游明朝"/>
          <w:sz w:val="21"/>
          <w:szCs w:val="21"/>
        </w:rPr>
        <w:t xml:space="preserve">本書は、貴側の申し送り（令和8年10月12日付）に対する当方の対応と、当方から貴側へお渡しする事項をまとめたものです。貴側が当方の様式に合わせてお渡しくださったのと同じ形で、貴側の様式に合わせております。</w:t>
      </w:r>
    </w:p>
    <w:p>
      <w:pPr>
        <w:spacing w:after="140" w:line="300" w:lineRule="exact"/>
      </w:pPr>
      <w:r>
        <w:rPr>
          <w:rFonts w:ascii="游明朝" w:cs="游明朝" w:eastAsia="游明朝" w:hAnsi="游明朝"/>
          <w:sz w:val="21"/>
          <w:szCs w:val="21"/>
        </w:rPr>
        <w:t xml:space="preserve">貴側の申し送り§2・§3・§4のすべての項目について、反映したか・置かないと決めたかを行として残しております（本書 2・3）。</w:t>
      </w:r>
    </w:p>
    <w:p>
      <w:pPr>
        <w:spacing w:after="140" w:line="300" w:lineRule="exact"/>
      </w:pPr>
      <w:r>
        <w:rPr>
          <w:rFonts w:ascii="游明朝" w:cs="游明朝" w:eastAsia="游明朝" w:hAnsi="游明朝"/>
          <w:sz w:val="21"/>
          <w:szCs w:val="21"/>
        </w:rPr>
        <w:t xml:space="preserve">当方から貴側へお渡しする事項は7件です。うち1件は貴側の照会へのご回答、2件は版と資料の受け渡しに関するもの、4件は貴側の照会票に立てていただきたい事項です。</w:t>
      </w:r>
    </w:p>
    <w:p>
      <w:pPr>
        <w:spacing w:after="140" w:line="300" w:lineRule="exact"/>
      </w:pPr>
      <w:r>
        <w:rPr>
          <w:rFonts w:ascii="游明朝" w:cs="游明朝" w:eastAsia="游明朝" w:hAnsi="游明朝"/>
          <w:sz w:val="21"/>
          <w:szCs w:val="21"/>
        </w:rPr>
        <w:t xml:space="preserve">個人が特定される情報は求めておりません。いずれも集計された人数のみでお願いしております。村への照会が二重になる事項は、貴側の便に相乗りさせていただき、ご回答は村のご了解のうえ村から両業務へ同じものをいただく形を希望いたします。</w:t>
      </w:r>
    </w:p>
    <w:p>
      <w:pPr>
        <w:spacing w:after="140" w:line="300" w:lineRule="exact"/>
      </w:pPr>
      <w:r>
        <w:rPr>
          <w:rFonts w:ascii="游明朝" w:cs="游明朝" w:eastAsia="游明朝" w:hAnsi="游明朝"/>
          <w:sz w:val="21"/>
          <w:szCs w:val="21"/>
        </w:rPr>
        <w:t xml:space="preserve">当方は貴ブランチへ書き込みません。別業務であり、本書は申し送りであって貴側の成果物を直すものではありません。</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8"/>
        <w:gridCol w:w="1872"/>
      </w:tblGrid>
      <w:tr>
        <w:trPr>
          <w:cantSplit/>
          <w:tblHeader/>
        </w:trPr>
        <w:tc>
          <w:tcPr>
            <w:tcW w:type="dxa" w:w="74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節</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件数</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１　版の記録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6件</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２　貴側のご指摘と、当方の確認事項へのご回答への対応</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3件</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３　貴側の申し送り§4の5件の状態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5件</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４　第1部　版と資料の受け渡し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2件</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５　第2部　貴側の照会への当方の回答</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1件</w:t>
            </w:r>
          </w:p>
        </w:tc>
      </w:tr>
      <w:tr>
        <w:trPr>
          <w:cantSplit/>
        </w:trPr>
        <w:tc>
          <w:tcPr>
            <w:tcW w:type="dxa" w:w="74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６　第3部　貴側の照会票に立てていただきたい事項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4件</w:t>
            </w:r>
          </w:p>
        </w:tc>
      </w:tr>
      <w:tr>
        <w:trPr>
          <w:cantSplit/>
        </w:trPr>
        <w:tc>
          <w:tcPr>
            <w:tcW w:type="dxa" w:w="74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７　受け渡しの約束と、当方が守る場所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4件</w:t>
            </w:r>
          </w:p>
        </w:tc>
      </w:tr>
    </w:tbl>
    <w:p>
      <w:pPr>
        <w:spacing w:after="16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優先度は貴側の様式に合わせております（Ａ・Ｂ）。「―」は当方からのご回答・お知らせで、ご回答を要しないものです。</w:t>
      </w:r>
    </w:p>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１　版の記録</w:t>
      </w:r>
    </w:p>
    <w:p>
      <w:pPr>
        <w:keepNext/>
        <w:spacing w:after="160" w:line="300" w:lineRule="exact"/>
      </w:pPr>
      <w:r>
        <w:rPr>
          <w:rFonts w:ascii="游明朝" w:cs="游明朝" w:eastAsia="游明朝" w:hAnsi="游明朝"/>
          <w:sz w:val="21"/>
          <w:szCs w:val="21"/>
        </w:rPr>
        <w:t xml:space="preserve">どの版を見た突合なのかが後から分かるよう、ブランチ・コミット・取得日・内容のハッシュ（sha256 の先頭16桁）を記録しております。記録した版は、読むたびに現物と照合しております。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030"/>
        <w:gridCol w:w="1217"/>
        <w:gridCol w:w="1872"/>
        <w:gridCol w:w="3369"/>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コミット</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日</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内容のハッシュ</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貴計画　整合の照会</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adf453f</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2026-10-11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be0384ea8ecac9ba</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docs/北塩原村_障がい計画と介護保険事業計画の整合.md（照会Ｋ-1〜Ｋ-8）</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貴計画　整合の照会</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365a456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2026-10-12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92fa172370e947e7</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build_kitashiobara_kaigo_seigo.py（整合の生成器。照会Ｋ-1〜Ｋ-9）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貴計画　申し送り</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365a456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2026-10-12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eb697fee0b7a6060</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build_kitashiobara_kaigo_okurijo.py（申し送り kaigo_okurijo.docx の生成器）</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貴計画　正本の本文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365a456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2026-10-12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37939eed8c4d066f</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output/北塩原村_計画素案_正本_移植後.docx（語を数える対象。本文10万字）</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本計画　貴側が読まれた版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5bd79e2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2026-10-08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本計画　貴側が読まれた版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e591fe8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2026-10-11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eb2fe7dbd93f9542</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docs/北塩原村_第10期/18_計画素案.md</w:t>
            </w:r>
          </w:p>
        </w:tc>
      </w:tr>
    </w:tbl>
    <w:p>
      <w:pPr>
        <w:spacing w:after="80" w:line="300" w:lineRule="exact"/>
      </w:pPr>
      <w:r>
        <w:rPr>
          <w:rFonts w:ascii="游明朝" w:cs="游明朝" w:eastAsia="游明朝" w:hAnsi="游明朝"/>
          <w:sz w:val="21"/>
          <w:szCs w:val="21"/>
        </w:rPr>
        <w:t xml:space="preserve"/>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当方の最新の版は、本書の作成時点で貴側がお読みになった e591fe8 より2コミット進んでおります（第1部）。本計画の素案の内容のハッシュは、git show &lt;コミット&gt;:docs/北塩原村_第10期/18_計画素案.md | sha256sum の先頭16桁で取り出せます。</w:t>
      </w:r>
    </w:p>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２　貴側のご指摘と、当方の確認事項へのご回答への対応</w:t>
      </w:r>
    </w:p>
    <w:p>
      <w:pPr>
        <w:keepNext/>
        <w:spacing w:after="160" w:line="300" w:lineRule="exact"/>
      </w:pPr>
      <w:r>
        <w:rPr>
          <w:rFonts w:ascii="游明朝" w:cs="游明朝" w:eastAsia="游明朝" w:hAnsi="游明朝"/>
          <w:sz w:val="21"/>
          <w:szCs w:val="21"/>
        </w:rPr>
        <w:t xml:space="preserve">貴側の申し送り§2（当方の整理の前提のうち当たらないもの）と§3（当方の確認事項3件へのご回答）について、当方が行ったことです。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貴側のお示し</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当方の対応</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障がい福祉計画との連携の節を双方の計画に置くこと（Ａ）</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doc81 §1-2 の「置かれていなかった」および §4 の「現在はどちらにも無い」は当方が令和8年10月4日の版を見て書いたもので、当たらない。doc81を訂正し、1-4と資9の注記も現状に合わせた（令和8年10月13日）。本計画の側は1-4と資9がこれに対応する</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数を揃える3つの対象（第2号被保険者・65歳到達者・適用除外施設入所者）（Ａ）</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当方の確認事項と同じ内容が貴側の票にも立っている。村への照会が二重になるため、当方からの重複する照会は出さず貴側の便に相乗りさせていただく。ご回答は村のご了解のうえ村から両業務へ同じものをいただく形を希望する。同じ数を両計画に入れる</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成年後見の指標名を両計画で揃えること（Ｂ）</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貴側のお勧めを採った。確認事項を「指標名を揃える」から「別の事業であることを注記する」に書き替え、施策4-7と資9に注記を置いた。あわせて当方の施策一覧の条文の誤り（第2項第2号→第3項第3号）を正した</w:t>
            </w:r>
          </w:p>
        </w:tc>
      </w:tr>
    </w:tbl>
    <w:p>
      <w:pPr>
        <w:spacing w:after="80" w:line="300" w:lineRule="exact"/>
      </w:pPr>
      <w:r>
        <w:rPr>
          <w:rFonts w:ascii="游明朝" w:cs="游明朝" w:eastAsia="游明朝" w:hAnsi="游明朝"/>
          <w:sz w:val="21"/>
          <w:szCs w:val="21"/>
        </w:rPr>
        <w:t xml:space="preserve"/>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doc81 §1-2 の「貴計画の第7章に連携の節は置かれていなかった」および§4 の「現在はどちらにも無い」は、当方が令和8年10月4日の版を見て書いたもので当たりません。訂正いたしました。あわせて当方の施策一覧の条文が「介護保険法第115条の45第2項第2号」となっていた誤りを第3項第3号に正しました（第2項第2号は権利擁護事業でございました）。</w:t>
      </w:r>
    </w:p>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３　貴側の申し送り§4の5件の状態</w:t>
      </w:r>
    </w:p>
    <w:p>
      <w:pPr>
        <w:keepNext/>
        <w:spacing w:after="160" w:line="300" w:lineRule="exact"/>
      </w:pPr>
      <w:r>
        <w:rPr>
          <w:rFonts w:ascii="游明朝" w:cs="游明朝" w:eastAsia="游明朝" w:hAnsi="游明朝"/>
          <w:sz w:val="21"/>
          <w:szCs w:val="21"/>
        </w:rPr>
        <w:t xml:space="preserve">貴側が当方の照会票に立ててほしいとお示しくださった5件です。貴側がお読みになった e591fe8 より当方が2コミット進んでいたため、3件は既に反映済みでございました。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4118"/>
        <w:gridCol w:w="1123"/>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優先度</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当方の状態</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反映した節</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介護保険優先原則の案内を本計画にも置けるか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済（e591fe8 より前・bda2dee で確認）　障害者総合支援法第7条の趣旨とともに、年齢に達したことのみを理由に一律に移るものではない旨を1-4に置いている。貴側がご覧になった e591fe8 にも既にあった。「0件」とお示しくださったのは語の数え方によるものと思われる（「介護保険優先」で数えれば、本計画の「介護保険優先原則といいます」は拾える）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1-4</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新高額障害福祉サービス等給付費の案内を置けるか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済（令和8年10月12日 bda2dee で資9に新設。10月13日に5種と窓口を加筆）　対象となる介護保険サービスは訪問介護・通所介護・短期入所生活介護・地域密着型通所介護・小規模多機能型居宅介護の5種。介護予防は対象外。申請の窓口が介護保険側であるため施策4-1に案内の取組を置いた</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資9・施策4-1</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受給者証の区分に応じたサービスの対応を置けるか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一部（令和8年10月13日に資9へ「受給者証により決まること」の行を置いた）　貴側の第7章3の表は11件だが、そのうち通所支援受給者証（児童）と自立支援医療受給者証は本計画と接点がない。本計画の見込量と被保険者資格に関わる5つに絞って資9に置いた。紙面は許容110頁に対し109頁であり、11行の表を新設する余地がないことも理由。11件の表そのものは障がい福祉計画の側に置かれたままとし、本計画は参照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資9・1-4</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介護職員等処遇改善加算の記述を置けるか</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済（令和8年10月12日 bda2dee で施策4-6に新設）　令和6年度の3加算の一本化、村内4事業所の取得区分の把握、県の相談窓口と事務の手引きの案内までを置いた。介護と障がいで事業所が重なるため、働きかけは両計画で揃える</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施策4-6</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共生型サービスの指標「村内3か所」が何を数えたものか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済（令和8年10月13日に施策3-1の注記と資9に明記）　村内の介護サービス事業所7か所のうち、共生型サービスの対象となる種類を提供している訪問介護1・通所介護2の3か所を数えたもの（2-5）。障がい福祉の3か所（居宅介護・重度訪問介護・生活介護）とは別である。社会福祉協議会が双方を担っているかは事業所番号による名寄せで決まり、既に実質的な提供がある場合は協議をお願いする先が3か所より少なくな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施策3-1・資9</w:t>
            </w:r>
          </w:p>
        </w:tc>
      </w:tr>
    </w:tbl>
    <w:p>
      <w:pPr>
        <w:spacing w:after="80" w:line="300" w:lineRule="exact"/>
      </w:pPr>
      <w:r>
        <w:rPr>
          <w:rFonts w:ascii="游明朝" w:cs="游明朝" w:eastAsia="游明朝" w:hAnsi="游明朝"/>
          <w:sz w:val="21"/>
          <w:szCs w:val="21"/>
        </w:rPr>
        <w:t xml:space="preserve"/>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受給者証については、貴側の第7章3の表11件のうち通所支援受給者証（児童）と自立支援医療受給者証が本計画と接点がないため、本計画の見込量と被保険者資格に関わる5つに絞って資9に置きました。11行の表を新設しなかったのは、本計画の紙面が村が許容する110頁に対し109頁で余地がないことも理由でございます。</w:t>
      </w:r>
    </w:p>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４　第1部　版と資料の受け渡し</w:t>
      </w:r>
    </w:p>
    <w:p>
      <w:pPr>
        <w:keepNext/>
        <w:spacing w:after="160" w:line="300" w:lineRule="exact"/>
      </w:pPr>
      <w:r>
        <w:rPr>
          <w:rFonts w:ascii="游明朝" w:cs="游明朝" w:eastAsia="游明朝" w:hAnsi="游明朝"/>
          <w:sz w:val="21"/>
          <w:szCs w:val="21"/>
        </w:rPr>
        <w:t xml:space="preserve">両計画の突合が互いに古い版で行われていた件について、版の指定の仕方と、当方が読むべき資料のご確認をお願いするものです。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Ａ・お知らせ］　本計画の版は、貴側がお読みになった e591fe8 より2コミット進んでいます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申し送り§4の5件のうち、介護保険優先原則・新高額障害福祉サービス等給付費・介護職員等処遇改善加算の3件は、bda2dee（令和8年10月12日）で既に本計画に反映しておりました。貴側が「0件です」とお示しくださった語は、当方の最新の版には現れております。残る2件（受給者証・共生型の3か所）は令和8年10月13日に反映いたしました</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今後、本計画の版をお示しいただくときは、コミットに加えて18_計画素案.md の内容のハッシュ（sha256 の先頭16桁）をお添えください。当方も同じ形で貴計画の版を記録しております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当方は貴計画の版をコミットと内容のハッシュで記録し、読むたびに現物と照合いたします（照合が合わなければ当方の生成が止まります）。貴側が古い版をお読みのままでも、当方の作業は止まりません</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日付でもコミットでも、お読みになった時点で当方が進んでいれば落ちます。現に10月8日と10月12日の2度、同じことが起きております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申し送り§1・§5（令和8年10月12日）　／　1-4</w:t>
            </w:r>
          </w:p>
        </w:tc>
      </w:tr>
    </w:tbl>
    <w:p>
      <w:pPr>
        <w:spacing w:after="14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Ａ・照会］　当方がどの資料をお読みすればよいかのご指定</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貴側の資料は、資料によって新しさが異なっておりました。①本文は output/北塩原村_計画素案_正本_移植後.docx（37939eed8c4d066f）が最も新しく、本文の生成器（build_kitashiobara_honpon.py・build_kitashiobara_gaiyou.py）には受給者証・新高額障害福祉サービス等給付費・介護保険優先がいずれも0件でございます。②照会は build_kitashiobara_kaigo_seigo.py にＫ-9までございますが、docs/北塩原村_障がい計画と介護保険事業計画の整合.md は 365a456 でもadf453f と同じ内容（be0384ea8ecac9ba）で、Ｋ-8までとなっております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本文は①、照会は②をお読みすればよいかをご確認ください。当方はこの前提で版を記録しております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当方は①②の両方を読み、両方の内容のハッシュを記録して照合いたします。どちらか一方のみをお読みの場合に落ちるものがないかは、決めた16語の数え上げで確かめます</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整合のマークダウンのみをお読みすると照会が1件落ち、生成器のみを数えると貴計画の本文の記載を0件と誤って数えます。現に当方はＫ-9を生成器から読み取りました</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当方の確認（令和8年10月13日）　／　資9</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５　第2部　貴側の照会への当方の回答</w:t>
      </w:r>
    </w:p>
    <w:p>
      <w:pPr>
        <w:keepNext/>
        <w:spacing w:after="160" w:line="300" w:lineRule="exact"/>
      </w:pPr>
      <w:r>
        <w:rPr>
          <w:rFonts w:ascii="游明朝" w:cs="游明朝" w:eastAsia="游明朝" w:hAnsi="游明朝"/>
          <w:sz w:val="21"/>
          <w:szCs w:val="21"/>
        </w:rPr>
        <w:t xml:space="preserve">貴側の申し送り§4のうち、当方がお答えする側の事項です。ご確認のみお願いいたします。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―・回答］　共生型サービスの指標「協議した事業所数 0か所→村内3か所」の「3か所」が何を数えたものか（申し送り§4⑤へのご回答）</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本計画の「村内3か所」は、村内の介護サービス事業所7か所のうち共生型サービスの対象となる種類のサービスを提供している訪問介護1か所・通所介護2か所の3か所を数えたものでございます（令和8年度 北塩原村高齢者サービスの手引き。素案2-5）。障がい福祉サービスの事業所3か所（居宅介護・重度訪問介護・生活介護が各1か所）とは別に数えております。偶然どちらも3か所であったため、どちらを指すか分からない形になっておりました。令和8年10月13日に施策3-1の注記と資9に明記いたしました。現状値の0か所は、令和8年5月までの村の公表資料に共生型サービスの指定および協議の記録が見当たらないことによるものでござい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―（当方からの回答です。ご確認のみお願いいたします）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指標の分母が何であるかにより、目標値の意味が変わります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貴側の照会Ｋ-5・申し送り§4⑤　／　施策3-1・資9・2-5</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６　第3部　貴側の照会票に立てていただきたい事項</w:t>
      </w:r>
    </w:p>
    <w:p>
      <w:pPr>
        <w:keepNext/>
        <w:spacing w:after="160" w:line="300" w:lineRule="exact"/>
      </w:pPr>
      <w:r>
        <w:rPr>
          <w:rFonts w:ascii="游明朝" w:cs="游明朝" w:eastAsia="游明朝" w:hAnsi="游明朝"/>
          <w:sz w:val="21"/>
          <w:szCs w:val="21"/>
        </w:rPr>
        <w:t xml:space="preserve">貴側の様式に合わせております。立てるかどうかは貴側のご判断です。ご回答がない場合の当方の扱いも書きましたので、当方の作業は止まりません。村への照会が二重になる事項は、貴側の便に相乗りさせていただ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Ａ・照会］　介護保険の適用除外となる施設の入所者の人数</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障がい福祉計画の施設入所支援は4人でございます。介護保険の適用除外（介護保険法施行法第11条第1項・同法施行規則第170条）は、指定障害者支援施設に生活介護および施設入所支援の両方の支給決定を受けて入所していることを要件としており、当たる方は介護保険の被保険者となりません。本計画は第1号被保険者数から除く扱いを資9・5-1に書いておりますが、該当する人数は未確認でござい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4人のうち、①生活介護および施設入所支援の両方の支給決定を受けて指定障害者支援施設に入所している方の人数②そのうち65歳以上の方の人数をお知らせください。氏名・受給者番号・生年月日は不要でございます。村への照会（貴側のＭ-13）と同じ内容でございますので、村への照会は貴側の便に相乗りさせていただき、当方からは重ねて出しません。ご回答は、村のご了解のうえ村から両業務へ同じものをいただく形を希望いたし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該当者はないものとして算定し、資9と5-12に該当者がある場合は第1号被保険者数が減り保険料の分母が動く旨を明記してお示しいたします</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第1号被保険者数は保険料の分母でございます。本村の規模では1人の増減が保険料に表れます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貴側の照会Ｋ-1・Ｍ-13　／　資9・5-1・1-4</w:t>
            </w:r>
          </w:p>
        </w:tc>
      </w:tr>
    </w:tbl>
    <w:p>
      <w:pPr>
        <w:spacing w:after="14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Ａ・照会］　共生型サービスの事業所の名寄せ（障がい福祉と介護保険で同一の事業所か）</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村内の事業所は、障がい福祉サービスが3か所（居宅介護1・重度訪問介護1・生活介護1。生活介護は基準該当）、介護保険の共生型の対象となる種類が3か所（訪問介護1・通所介護2）でございます。同一の事業所が双方に現れている場合、両計画の事業所数を足すと実態の倍になります。貴側の申し送り§4⑤には、外部のレビューが北塩原村社会福祉協議会が障がい者居宅介護・生活介護を既に実施しているとしている旨のお示しがございました（貴側は原典をお持ちでなく未確認とのこと）</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村内の事業所を事業所番号で突き合わせ、同一の事業所が双方に現れていないかを確かめたうえで、重なっている事業所の数をお知らせください。法人名・事業所名は不要でございます（当方の成果品には数のみを載せ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施策3-1の現状値0か所・目標値「村内3か所」を据え置き、名寄せの結果により目標値を見直す必要があることを施策3-1の注記と5-12に明記してお示しいたします</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すでに実質的な共生型の提供がある場合、施策3-1の現状値0か所は実態と合わず、協議をお願いする先も3か所より少なくなります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貴側の照会Ｋ-5・申し送り§4⑤。貴側のＭ-17・Ｍ-106　／　施策3-1・資9・2-5</w:t>
            </w:r>
          </w:p>
        </w:tc>
      </w:tr>
    </w:tbl>
    <w:p>
      <w:pPr>
        <w:spacing w:after="14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Ａ・照会］　計画相談支援の見込量から減る人数と年度</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介護保険に移った方のケアマネジメントは居宅介護支援が担うため、計画相談支援の対象から外れます（貴側の照会Ｋ-4）。本計画は居宅介護支援・介護予防支援の見込量に移行が見込まれる分を算入する扱いを資9・5-4(9)に書いておりますが、人数は未確認でござい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令和9年度から令和11年度までに65歳に達して介護保険に移る方について、障がい福祉計画の計画相談支援の見込量から減る人数と、その年度をお知らせください。年度ごとの人数のみで結構でございます。村への照会（貴側のＭ-15）と同じ内容でございますので、村への照会は貴側の便に相乗りさせていただき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移行による増は0として算定し、資9と5-12に「移行が見込まれる分のみ算入する扱いとしたが人数は未確認である」旨を明記してお示しいたします</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同じ人数を本計画の居宅介護支援・介護予防支援の見込量に足す必要があります。一方だけが動くと、両計画の合計が実態と離れます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貴側の照会Ｋ-3・Ｋ-4・Ｍ-15　／　資9・5-4・1-4</w:t>
            </w:r>
          </w:p>
        </w:tc>
      </w:tr>
    </w:tbl>
    <w:p>
      <w:pPr>
        <w:spacing w:after="14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9360"/>
            <w:gridSpan w:val="2"/>
            <w:shd w:fill="1F3864" w:val="clear"/>
            <w:tcMar>
              <w:top w:type="dxa" w:w="70"/>
              <w:left w:type="dxa" w:w="110"/>
              <w:bottom w:type="dxa" w:w="70"/>
              <w:right w:type="dxa" w:w="110"/>
            </w:tcMar>
          </w:tcPr>
          <w:p>
            <w:pPr>
              <w:keepNext/>
              <w:spacing w:after="0" w:line="260" w:lineRule="exact"/>
            </w:pPr>
            <w:r>
              <w:rPr>
                <w:rFonts w:ascii="游ゴシック" w:cs="游ゴシック" w:eastAsia="游ゴシック" w:hAnsi="游ゴシック"/>
                <w:b/>
                <w:bCs/>
                <w:color w:val="FFFFFF"/>
                <w:sz w:val="19"/>
                <w:szCs w:val="19"/>
              </w:rPr>
              <w:t xml:space="preserve">［優先度 Ｂ・照会］　成年後見制度利用支援事業の見込量（令和9〜11年度 各5人）の根拠と、実施要綱の対象範囲</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当方が確かめた事実</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貴側のお勧めに従い、指標名を揃えるのではなく別の事業であることを注記する形に改めました（素案 施策4-7・資9）。あわせて当方の施策一覧の条文が「介保法115条の45第2項第2号」となっていた誤りを第3項第3号に正しました（第2項第2号は権利擁護事業でございました）。注記にあたり、貴計画の事業の対象範囲を知る必要がござい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お願いしたいこと</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障害者総合支援法第77条第1項第4号の事業として見込んでおられる令和9〜11年度 各5人の根拠と、実施要綱が助成の対象を市町村長申立てによる場合に限定しているかをお知らせください。村への照会をされている内容と同じでございますので、当方からは重ねて出しません</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ご回答がない場合の当方の扱い</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本計画は介護保険法第115条の45第3項第3号の任意事業として同名の事業を扱う旨の注記のみを置き、両計画の数を足し合わせない旨をお示しいたします。本計画側の助成の件数は5-12の空欄として掲げます</w:t>
            </w:r>
          </w:p>
        </w:tc>
      </w:tr>
      <w:tr>
        <w:trPr>
          <w:cantSplit/>
        </w:trPr>
        <w:tc>
          <w:tcPr>
            <w:tcW w:type="dxa" w:w="2059"/>
            <w:shd w:fill="EAF0F8"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bCs/>
                <w:color w:val="1F3864"/>
                <w:sz w:val="17"/>
                <w:szCs w:val="17"/>
              </w:rPr>
              <w:t xml:space="preserve">なぜ必要か</w:t>
            </w:r>
          </w:p>
        </w:tc>
        <w:tc>
          <w:tcPr>
            <w:tcW w:type="dxa" w:w="7301"/>
            <w:shd w:fill="FFFFFF" w:val="clear"/>
            <w:tcMar>
              <w:top w:type="dxa" w:w="60"/>
              <w:left w:type="dxa" w:w="110"/>
              <w:bottom w:type="dxa" w:w="60"/>
              <w:right w:type="dxa" w:w="110"/>
            </w:tcMar>
          </w:tcPr>
          <w:p>
            <w:pPr>
              <w:keepNext/>
              <w:spacing w:after="0" w:line="260" w:lineRule="exact"/>
            </w:pPr>
            <w:r>
              <w:rPr>
                <w:rFonts w:ascii="游ゴシック" w:cs="游ゴシック" w:eastAsia="游ゴシック" w:hAnsi="游ゴシック"/>
                <w:b w:val="false"/>
                <w:bCs w:val="false"/>
                <w:color w:val="000000"/>
                <w:sz w:val="17"/>
                <w:szCs w:val="17"/>
              </w:rPr>
              <w:t xml:space="preserve">村全体の制度の利用者4人に対し障がい福祉だけで年5人の助成を見込む形になっており、注記だけでは読み手の疑問が残ります</w:t>
            </w:r>
          </w:p>
        </w:tc>
      </w:tr>
      <w:tr>
        <w:trPr>
          <w:cantSplit/>
        </w:trPr>
        <w:tc>
          <w:tcPr>
            <w:tcW w:type="dxa" w:w="2059"/>
            <w:shd w:fill="EAF0F8" w:val="clear"/>
            <w:tcMar>
              <w:top w:type="dxa" w:w="60"/>
              <w:left w:type="dxa" w:w="110"/>
              <w:bottom w:type="dxa" w:w="60"/>
              <w:right w:type="dxa" w:w="110"/>
            </w:tcMar>
          </w:tcPr>
          <w:p>
            <w:pPr>
              <w:spacing w:after="0" w:line="260" w:lineRule="exact"/>
            </w:pPr>
            <w:r>
              <w:rPr>
                <w:rFonts w:ascii="游ゴシック" w:cs="游ゴシック" w:eastAsia="游ゴシック" w:hAnsi="游ゴシック"/>
                <w:b/>
                <w:bCs/>
                <w:color w:val="1F3864"/>
                <w:sz w:val="17"/>
                <w:szCs w:val="17"/>
              </w:rPr>
              <w:t xml:space="preserve">由来／本計画で関わる節</w:t>
            </w:r>
          </w:p>
        </w:tc>
        <w:tc>
          <w:tcPr>
            <w:tcW w:type="dxa" w:w="7301"/>
            <w:shd w:fill="FFFFFF" w:val="clear"/>
            <w:tcMar>
              <w:top w:type="dxa" w:w="60"/>
              <w:left w:type="dxa" w:w="110"/>
              <w:bottom w:type="dxa" w:w="60"/>
              <w:right w:type="dxa" w:w="110"/>
            </w:tcMar>
          </w:tcPr>
          <w:p>
            <w:pPr>
              <w:spacing w:after="0" w:line="260" w:lineRule="exact"/>
            </w:pPr>
            <w:r>
              <w:rPr>
                <w:rFonts w:ascii="游ゴシック" w:cs="游ゴシック" w:eastAsia="游ゴシック" w:hAnsi="游ゴシック"/>
                <w:b w:val="false"/>
                <w:bCs w:val="false"/>
                <w:color w:val="000000"/>
                <w:sz w:val="17"/>
                <w:szCs w:val="17"/>
              </w:rPr>
              <w:t xml:space="preserve">貴側の照会Ｋ-9・申し送り§3　／　施策4-7・資9・5-5</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　７　受け渡しの約束と、当方が守る場所</w:t>
      </w:r>
    </w:p>
    <w:p>
      <w:pPr>
        <w:keepNext/>
        <w:spacing w:after="160" w:line="300" w:lineRule="exact"/>
      </w:pPr>
      <w:r>
        <w:rPr>
          <w:rFonts w:ascii="游明朝" w:cs="游明朝" w:eastAsia="游明朝" w:hAnsi="游明朝"/>
          <w:sz w:val="21"/>
          <w:szCs w:val="21"/>
        </w:rPr>
        <w:t xml:space="preserve">貴側の申し送り§5の4つの約束について、当方の側で守る場所を決めました。いずれも当方の生成器の中に置き、組むたびに確かめております。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5054"/>
        <w:gridCol w:w="243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約束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中身</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6"/>
                <w:szCs w:val="16"/>
              </w:rPr>
              <w:t xml:space="preserve">当方が守る場所</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版をハッシュで記録する</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ブランチ・コミット・取得日・内容の sha256 先頭16桁を記録し、読むたびに現物と照合する。ずれていれば止まる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AITE・MIRARETA／--shoumei／点検70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照会は双方の票に行として立てる</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自分の成果物の中に置くだけでは届かない。双方あての事項は WATASHI に立て、受け取る側の様式に合わせて渡す（本申し送り）</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WATASHI／doc89</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語を数えて互いに確かめる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決めた語で互いの素案を数え、片側のみの記載を洗い出す。双方とも16語で数える</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6"/>
                <w:szCs w:val="16"/>
              </w:rPr>
              <w:t xml:space="preserve">seigo_go.py／点検74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同じ名前で別の事業を区別する</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成年後見制度利用支援事業のように同じ名前の事業が両制度にあるものは、指標名を揃えるのではなく別の事業であることを注記する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6"/>
                <w:szCs w:val="16"/>
              </w:rPr>
              <w:t xml:space="preserve">施策4-7の注記／資9／Ｋ-9</w:t>
            </w:r>
          </w:p>
        </w:tc>
      </w:tr>
    </w:tbl>
    <w:p>
      <w:pPr>
        <w:spacing w:after="80" w:line="300" w:lineRule="exact"/>
      </w:pPr>
      <w:r>
        <w:rPr>
          <w:rFonts w:ascii="游明朝" w:cs="游明朝" w:eastAsia="游明朝" w:hAnsi="游明朝"/>
          <w:sz w:val="21"/>
          <w:szCs w:val="21"/>
        </w:rPr>
        <w:t xml:space="preserve"/>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当方は貴ブランチへ書き込みません。別業務であり、本書は申し送りであって貴側の成果物を直すものではありません。個人が特定される情報は求めておりません。村への照会が二重になる事項は貴側の便に相乗りさせていただき、ご回答は村のご了解のうえ村から両業務へ同じものをいただく形を希望いたします。</w:t>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書の各事項には由来（貴側の照会番号・申し送りの節）を付しております。貴側の照会票に行として立てていただく際は、由来をそのままお使いいただけます。ご不明な点、様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2026-10-13T00:46:32.494Z</dcterms:created>
  <dcterms:modified xsi:type="dcterms:W3CDTF">2026-10-13T00:46:32.494Z</dcterms:modified>
</cp:coreProperties>
</file>

<file path=docProps/custom.xml><?xml version="1.0" encoding="utf-8"?>
<Properties xmlns="http://schemas.openxmlformats.org/officeDocument/2006/custom-properties" xmlns:vt="http://schemas.openxmlformats.org/officeDocument/2006/docPropsVTypes"/>
</file>