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障がい計画　目標値とアンケート設問の対応</w:t>
      </w:r>
    </w:p>
    <w:p>
      <w:pPr>
        <w:spacing w:after="120"/>
        <w:jc w:val="center"/>
      </w:pPr>
      <w:r>
        <w:rPr>
          <w:rFonts w:ascii="游ゴシック" w:hAnsi="游ゴシック" w:eastAsia="游ゴシック"/>
          <w:b w:val="0"/>
          <w:i w:val="0"/>
          <w:sz w:val="26"/>
        </w:rPr>
        <w:t>MECEチェック　第2版</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小野町第8期障がい福祉計画・第4期障がい児福祉計画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令和8年10月7日</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本書について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1　目標値は3種類に分かれる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2　前回計画（第7期）のKPIとアンケートの関係</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（1）前回計画の地域生活移行の目標値は成立していません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（2）アンケートが手段になりうる唯一の項目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3　第8期の成果目標とアンケート設問の対応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4　経年比較ができない理由</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（1）それでも比較できるもの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5　MECEチェックの結果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（1）足すべき活動指標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（2）相談支援の書き分け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2">
        <w:r>
          <w:rPr>
            <w:rFonts w:ascii="游ゴシック" w:hAnsi="游ゴシック" w:eastAsia="游ゴシック"/>
            <w:sz w:val="20"/>
          </w:rPr>
          <w:t xml:space="preserve">（3）年次評価の様式を2つに分ける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3">
        <w:r>
          <w:rPr>
            <w:rFonts w:ascii="游ゴシック" w:hAnsi="游ゴシック" w:eastAsia="游ゴシック"/>
            <w:b/>
            <w:sz w:val="22"/>
          </w:rPr>
          <w:t xml:space="preserve">6　町独自に指標を置く場合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7　報告書の章立てについて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5">
        <w:r>
          <w:rPr>
            <w:rFonts w:ascii="游ゴシック" w:hAnsi="游ゴシック" w:eastAsia="游ゴシック"/>
            <w:b/>
            <w:sz w:val="22"/>
          </w:rPr>
          <w:t xml:space="preserve">8　町にご確認・ご提供いただきたいもの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6">
        <w:r>
          <w:rPr>
            <w:rFonts w:ascii="游ゴシック" w:hAnsi="游ゴシック" w:eastAsia="游ゴシック"/>
            <w:b/>
            <w:sz w:val="22"/>
          </w:rPr>
          <w:t xml:space="preserve">9　自己点検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本書について</w:t>
      </w:r>
      <w:bookmarkEnd w:id="101"/>
    </w:p>
    <w:p>
      <w:pPr>
        <w:spacing w:before="60" w:after="60"/>
      </w:pPr>
      <w:r>
        <w:rPr>
          <w:rFonts w:ascii="游ゴシック" w:hAnsi="游ゴシック" w:eastAsia="游ゴシック"/>
          <w:b/>
          <w:i w:val="0"/>
          <w:sz w:val="21"/>
        </w:rPr>
        <w:t>ご指示は「前回計画のKPIで影響を受けるアンケート設問はあるか、アンケートで拾わない場合の代替案を含めてMECEで点検せよ」というものと受け取りました。</w:t>
      </w:r>
      <w:r>
        <w:rPr>
          <w:rFonts w:ascii="游ゴシック" w:hAnsi="游ゴシック" w:eastAsia="游ゴシック"/>
          <w:b w:val="0"/>
          <w:i w:val="0"/>
          <w:sz w:val="21"/>
        </w:rPr>
        <w:t>前回計画と前回調査報告書をいただきましたので、</w:t>
      </w:r>
      <w:r>
        <w:rPr>
          <w:rFonts w:ascii="游ゴシック" w:hAnsi="游ゴシック" w:eastAsia="游ゴシック"/>
          <w:b/>
          <w:i w:val="0"/>
          <w:sz w:val="21"/>
        </w:rPr>
        <w:t>初版を全面的に改訂しています。</w:t>
      </w:r>
    </w:p>
    <w:p>
      <w:pPr>
        <w:spacing w:before="60" w:after="60"/>
      </w:pPr>
      <w:r>
        <w:rPr>
          <w:rFonts w:ascii="游ゴシック" w:hAnsi="游ゴシック" w:eastAsia="游ゴシック"/>
          <w:b w:val="0"/>
          <w:i w:val="0"/>
          <w:sz w:val="21"/>
        </w:rPr>
        <w:t>結論を先に申し上げます。</w:t>
      </w:r>
    </w:p>
    <w:p>
      <w:pPr>
        <w:keepNext/>
        <w:spacing w:before="200" w:after="40"/>
      </w:pPr>
      <w:r>
        <w:rPr>
          <w:rFonts w:ascii="游ゴシック" w:hAnsi="游ゴシック" w:eastAsia="游ゴシック"/>
          <w:b/>
          <w:i w:val="0"/>
          <w:color w:val="1F4D78"/>
          <w:sz w:val="22"/>
        </w:rPr>
        <w:t>【表1】結論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6576"/>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お尋ね</w:t>
            </w:r>
          </w:p>
        </w:tc>
        <w:tc>
          <w:tcPr>
            <w:tcW w:type="dxa" w:w="6576"/>
            <w:shd w:val="clear" w:fill="1F3864"/>
            <w:vAlign w:val="center"/>
          </w:tcPr>
          <w:p>
            <w:pPr>
              <w:spacing w:before="20" w:after="20"/>
              <w:jc w:val="center"/>
            </w:pPr>
            <w:r>
              <w:rPr>
                <w:rFonts w:ascii="游ゴシック" w:hAnsi="游ゴシック" w:eastAsia="游ゴシック"/>
                <w:b/>
                <w:i w:val="0"/>
                <w:color w:val="FFFFFF"/>
                <w:sz w:val="17"/>
              </w:rPr>
              <w:t>答え</w:t>
            </w:r>
          </w:p>
        </w:tc>
      </w:tr>
      <w:tr>
        <w:tc>
          <w:tcPr>
            <w:tcW w:type="dxa" w:w="3175"/>
            <w:vAlign w:val="center"/>
          </w:tcPr>
          <w:p>
            <w:pPr>
              <w:spacing w:before="20" w:after="20"/>
            </w:pPr>
            <w:r>
              <w:rPr>
                <w:rFonts w:ascii="游ゴシック" w:hAnsi="游ゴシック" w:eastAsia="游ゴシック"/>
                <w:b/>
                <w:i w:val="0"/>
                <w:sz w:val="17"/>
              </w:rPr>
              <w:t>前回計画のKPIで影響を受けるアンケート設問はあるか</w:t>
            </w:r>
          </w:p>
        </w:tc>
        <w:tc>
          <w:tcPr>
            <w:tcW w:type="dxa" w:w="6576"/>
            <w:vAlign w:val="center"/>
          </w:tcPr>
          <w:p>
            <w:pPr>
              <w:spacing w:before="20" w:after="20"/>
            </w:pPr>
            <w:r>
              <w:rPr>
                <w:rFonts w:ascii="游ゴシック" w:hAnsi="游ゴシック" w:eastAsia="游ゴシック"/>
                <w:b/>
                <w:i w:val="0"/>
                <w:sz w:val="17"/>
              </w:rPr>
              <w:t>基準値になるものは29項目中0件です。</w:t>
            </w:r>
            <w:r>
              <w:rPr>
                <w:rFonts w:ascii="游ゴシック" w:hAnsi="游ゴシック" w:eastAsia="游ゴシック"/>
                <w:b w:val="0"/>
                <w:i w:val="0"/>
                <w:sz w:val="17"/>
              </w:rPr>
              <w:t>前回のKPIは人数・回数（①量）か設置の有無（②体制）で、どちらも実績と事実確認から作ります。</w:t>
            </w:r>
            <w:r>
              <w:rPr>
                <w:rFonts w:ascii="游ゴシック" w:hAnsi="游ゴシック" w:eastAsia="游ゴシック"/>
                <w:b/>
                <w:i w:val="0"/>
                <w:sz w:val="17"/>
              </w:rPr>
              <w:t>ただし1項目だけ、アンケートが「手段」になりうるものがあります</w:t>
            </w:r>
            <w:r>
              <w:rPr>
                <w:rFonts w:ascii="游ゴシック" w:hAnsi="游ゴシック" w:eastAsia="游ゴシック"/>
                <w:b w:val="0"/>
                <w:i w:val="0"/>
                <w:sz w:val="17"/>
              </w:rPr>
              <w:t>（強度行動障がいの支援ニーズの把握）</w:t>
            </w:r>
          </w:p>
        </w:tc>
      </w:tr>
      <w:tr>
        <w:tc>
          <w:tcPr>
            <w:tcW w:type="dxa" w:w="3175"/>
            <w:vAlign w:val="center"/>
          </w:tcPr>
          <w:p>
            <w:pPr>
              <w:keepNext/>
              <w:spacing w:before="20" w:after="20"/>
            </w:pPr>
            <w:r>
              <w:rPr>
                <w:rFonts w:ascii="游ゴシック" w:hAnsi="游ゴシック" w:eastAsia="游ゴシック"/>
                <w:b/>
                <w:i w:val="0"/>
                <w:sz w:val="17"/>
              </w:rPr>
              <w:t>アンケートで拾わない場合の代替案</w:t>
            </w:r>
          </w:p>
        </w:tc>
        <w:tc>
          <w:tcPr>
            <w:tcW w:type="dxa" w:w="6576"/>
            <w:vAlign w:val="center"/>
          </w:tcPr>
          <w:p>
            <w:pPr>
              <w:keepNext/>
              <w:spacing w:before="20" w:after="20"/>
            </w:pPr>
            <w:r>
              <w:rPr>
                <w:rFonts w:ascii="游ゴシック" w:hAnsi="游ゴシック" w:eastAsia="游ゴシック"/>
                <w:b/>
                <w:i w:val="0"/>
                <w:sz w:val="17"/>
              </w:rPr>
              <w:t>前回計画が出所を示しています。</w:t>
            </w:r>
            <w:r>
              <w:rPr>
                <w:rFonts w:ascii="游ゴシック" w:hAnsi="游ゴシック" w:eastAsia="游ゴシック"/>
                <w:b w:val="0"/>
                <w:i w:val="0"/>
                <w:sz w:val="17"/>
              </w:rPr>
              <w:t>相談支援は基幹相談支援センターの記録（令和4年度 指導・助言126件、人材育成83件、連携強化81回、事例検証45回）、就労は事業所の移行実績、障がい児支援は設置状況です。同じ出所に当たれば令和8年度の数字が取れます</w:t>
            </w:r>
          </w:p>
        </w:tc>
      </w:tr>
      <w:tr>
        <w:tc>
          <w:tcPr>
            <w:tcW w:type="dxa" w:w="3175"/>
            <w:vAlign w:val="center"/>
          </w:tcPr>
          <w:p>
            <w:pPr>
              <w:spacing w:before="20" w:after="20"/>
            </w:pPr>
            <w:r>
              <w:rPr>
                <w:rFonts w:ascii="游ゴシック" w:hAnsi="游ゴシック" w:eastAsia="游ゴシック"/>
                <w:b/>
                <w:i w:val="0"/>
                <w:sz w:val="17"/>
              </w:rPr>
              <w:t>MECEの結果</w:t>
            </w:r>
          </w:p>
        </w:tc>
        <w:tc>
          <w:tcPr>
            <w:tcW w:type="dxa" w:w="6576"/>
            <w:vAlign w:val="center"/>
          </w:tcPr>
          <w:p>
            <w:pPr>
              <w:spacing w:before="20" w:after="20"/>
            </w:pPr>
            <w:r>
              <w:rPr>
                <w:rFonts w:ascii="游ゴシック" w:hAnsi="游ゴシック" w:eastAsia="游ゴシック"/>
                <w:b/>
                <w:i w:val="0"/>
                <w:sz w:val="17"/>
              </w:rPr>
              <w:t>成果目標としての漏れはありません。</w:t>
            </w:r>
            <w:r>
              <w:rPr>
                <w:rFonts w:ascii="游ゴシック" w:hAnsi="游ゴシック" w:eastAsia="游ゴシック"/>
                <w:b w:val="0"/>
                <w:i w:val="0"/>
                <w:sz w:val="17"/>
              </w:rPr>
              <w:t>漏れているのは活動指標で、第二・二（精神障害にも対応した地域包括ケア）の行がありません。重複は「相談支援」が3か所に分かれている点です</w:t>
            </w:r>
          </w:p>
        </w:tc>
      </w:tr>
    </w:tbl>
    <w:p>
      <w:pPr>
        <w:spacing w:after="40"/>
      </w:pPr>
    </w:p>
    <w:p>
      <w:pPr>
        <w:keepNext/>
        <w:spacing w:before="200" w:after="40"/>
      </w:pPr>
      <w:r>
        <w:rPr>
          <w:rFonts w:ascii="游ゴシック" w:hAnsi="游ゴシック" w:eastAsia="游ゴシック"/>
          <w:b/>
          <w:i w:val="0"/>
          <w:color w:val="1F4D78"/>
          <w:sz w:val="22"/>
        </w:rPr>
        <w:t>【表2】突き合わせた資料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95"/>
        <w:gridCol w:w="5556"/>
      </w:tblGrid>
      <w:tr>
        <w:tc>
          <w:tcPr>
            <w:tcW w:type="dxa" w:w="4195"/>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5556"/>
            <w:shd w:val="clear" w:fill="1F3864"/>
            <w:vAlign w:val="center"/>
          </w:tcPr>
          <w:p>
            <w:pPr>
              <w:spacing w:before="20" w:after="20"/>
              <w:jc w:val="center"/>
            </w:pPr>
            <w:r>
              <w:rPr>
                <w:rFonts w:ascii="游ゴシック" w:hAnsi="游ゴシック" w:eastAsia="游ゴシック"/>
                <w:b/>
                <w:i w:val="0"/>
                <w:color w:val="FFFFFF"/>
                <w:sz w:val="17"/>
              </w:rPr>
              <w:t>本書での使い方</w:t>
            </w:r>
          </w:p>
        </w:tc>
      </w:tr>
      <w:tr>
        <w:tc>
          <w:tcPr>
            <w:tcW w:type="dxa" w:w="4195"/>
            <w:vAlign w:val="center"/>
          </w:tcPr>
          <w:p>
            <w:pPr>
              <w:spacing w:before="20" w:after="20"/>
            </w:pPr>
            <w:r>
              <w:rPr>
                <w:rFonts w:ascii="游ゴシック" w:hAnsi="游ゴシック" w:eastAsia="游ゴシック"/>
                <w:b w:val="0"/>
                <w:i w:val="0"/>
                <w:sz w:val="17"/>
              </w:rPr>
              <w:t>おのまち障がい者基本計画・第7期障がい福祉計画・第3期障がい児福祉計画（令和6年3月・128頁）</w:t>
            </w:r>
          </w:p>
        </w:tc>
        <w:tc>
          <w:tcPr>
            <w:tcW w:type="dxa" w:w="5556"/>
            <w:vAlign w:val="center"/>
          </w:tcPr>
          <w:p>
            <w:pPr>
              <w:spacing w:before="20" w:after="20"/>
            </w:pPr>
            <w:r>
              <w:rPr>
                <w:rFonts w:ascii="游ゴシック" w:hAnsi="游ゴシック" w:eastAsia="游ゴシック"/>
                <w:b/>
                <w:i w:val="0"/>
                <w:sz w:val="17"/>
              </w:rPr>
              <w:t>第3部第5章「計画の目標」の29項目をそのまま読み出しています。</w:t>
            </w:r>
            <w:r>
              <w:rPr>
                <w:rFonts w:ascii="游ゴシック" w:hAnsi="游ゴシック" w:eastAsia="游ゴシック"/>
                <w:b w:val="0"/>
                <w:i w:val="0"/>
                <w:sz w:val="17"/>
              </w:rPr>
              <w:t>本書に書いた数値は原文と照合しています（9章）</w:t>
            </w:r>
          </w:p>
        </w:tc>
      </w:tr>
      <w:tr>
        <w:tc>
          <w:tcPr>
            <w:tcW w:type="dxa" w:w="4195"/>
            <w:vAlign w:val="center"/>
          </w:tcPr>
          <w:p>
            <w:pPr>
              <w:spacing w:before="20" w:after="20"/>
            </w:pPr>
            <w:r>
              <w:rPr>
                <w:rFonts w:ascii="游ゴシック" w:hAnsi="游ゴシック" w:eastAsia="游ゴシック"/>
                <w:b w:val="0"/>
                <w:i w:val="0"/>
                <w:sz w:val="17"/>
              </w:rPr>
              <w:t>前回 障がい福祉アンケート調査結果報告書（令和5年12月・110頁）</w:t>
            </w:r>
          </w:p>
        </w:tc>
        <w:tc>
          <w:tcPr>
            <w:tcW w:type="dxa" w:w="5556"/>
            <w:vAlign w:val="center"/>
          </w:tcPr>
          <w:p>
            <w:pPr>
              <w:spacing w:before="20" w:after="20"/>
            </w:pPr>
            <w:r>
              <w:rPr>
                <w:rFonts w:ascii="游ゴシック" w:hAnsi="游ゴシック" w:eastAsia="游ゴシック"/>
                <w:b w:val="0"/>
                <w:i w:val="0"/>
                <w:sz w:val="17"/>
              </w:rPr>
              <w:t>配布・回収、抽出方法、基数の取り方。経年比較の可否の判断に使用</w:t>
            </w:r>
          </w:p>
        </w:tc>
      </w:tr>
      <w:tr>
        <w:tc>
          <w:tcPr>
            <w:tcW w:type="dxa" w:w="4195"/>
            <w:vAlign w:val="center"/>
          </w:tcPr>
          <w:p>
            <w:pPr>
              <w:keepNext/>
              <w:spacing w:before="20" w:after="20"/>
            </w:pPr>
            <w:r>
              <w:rPr>
                <w:rFonts w:ascii="游ゴシック" w:hAnsi="游ゴシック" w:eastAsia="游ゴシック"/>
                <w:b w:val="0"/>
                <w:i w:val="0"/>
                <w:sz w:val="17"/>
              </w:rPr>
              <w:t>【受領】見込量目標値設定シート（令和8年9月7日）</w:t>
            </w:r>
          </w:p>
        </w:tc>
        <w:tc>
          <w:tcPr>
            <w:tcW w:type="dxa" w:w="5556"/>
            <w:vAlign w:val="center"/>
          </w:tcPr>
          <w:p>
            <w:pPr>
              <w:keepNext/>
              <w:spacing w:before="20" w:after="20"/>
            </w:pPr>
            <w:r>
              <w:rPr>
                <w:rFonts w:ascii="游ゴシック" w:hAnsi="游ゴシック" w:eastAsia="游ゴシック"/>
                <w:b w:val="0"/>
                <w:i w:val="0"/>
                <w:sz w:val="17"/>
              </w:rPr>
              <w:t>第8期の成果目標。本書で作り直していません</w:t>
            </w:r>
          </w:p>
        </w:tc>
      </w:tr>
      <w:tr>
        <w:tc>
          <w:tcPr>
            <w:tcW w:type="dxa" w:w="4195"/>
            <w:vAlign w:val="center"/>
          </w:tcPr>
          <w:p>
            <w:pPr>
              <w:spacing w:before="20" w:after="20"/>
            </w:pPr>
            <w:r>
              <w:rPr>
                <w:rFonts w:ascii="游ゴシック" w:hAnsi="游ゴシック" w:eastAsia="游ゴシック"/>
                <w:b w:val="0"/>
                <w:i w:val="0"/>
                <w:sz w:val="17"/>
              </w:rPr>
              <w:t>障がい福祉アンケート調査 集計表・分析報告書（令和8年10月6日）</w:t>
            </w:r>
          </w:p>
        </w:tc>
        <w:tc>
          <w:tcPr>
            <w:tcW w:type="dxa" w:w="5556"/>
            <w:vAlign w:val="center"/>
          </w:tcPr>
          <w:p>
            <w:pPr>
              <w:spacing w:before="20" w:after="20"/>
            </w:pPr>
            <w:r>
              <w:rPr>
                <w:rFonts w:ascii="游ゴシック" w:hAnsi="游ゴシック" w:eastAsia="游ゴシック"/>
                <w:b w:val="0"/>
                <w:i w:val="0"/>
                <w:sz w:val="17"/>
              </w:rPr>
              <w:t>設問番号と設問文を機械的に引いています</w:t>
            </w:r>
          </w:p>
        </w:tc>
      </w:tr>
    </w:tbl>
    <w:p>
      <w:pPr>
        <w:spacing w:after="40"/>
      </w:pPr>
    </w:p>
    <w:p>
      <w:pPr>
        <w:spacing w:before="40" w:after="160"/>
        <w:ind w:left="113"/>
      </w:pPr>
      <w:r>
        <w:rPr>
          <w:rFonts w:ascii="游ゴシック" w:hAnsi="游ゴシック" w:eastAsia="游ゴシック"/>
          <w:b w:val="0"/>
          <w:i w:val="0"/>
          <w:sz w:val="17"/>
        </w:rPr>
        <w:t>※ 初版（手元に前回計画がない前提）から、次の2点を訂正しています。</w:t>
      </w:r>
      <w:r>
        <w:rPr>
          <w:rFonts w:ascii="游ゴシック" w:hAnsi="游ゴシック" w:eastAsia="游ゴシック"/>
          <w:b/>
          <w:i w:val="0"/>
          <w:sz w:val="17"/>
        </w:rPr>
        <w:t>（1）精神障害にも対応した地域包括ケアを「成果目標の漏れ」としたのは誤りです。</w:t>
      </w:r>
      <w:r>
        <w:rPr>
          <w:rFonts w:ascii="游ゴシック" w:hAnsi="游ゴシック" w:eastAsia="游ゴシック"/>
          <w:b w:val="0"/>
          <w:i w:val="0"/>
          <w:sz w:val="17"/>
        </w:rPr>
        <w:t>前回計画も成果目標には置かず、第2部第6章1の施策として扱っています。国の立て方では成果目標は主に都道府県が設定し、市町村は活動指標を置きます。漏れているのは成果目標ではなく活動指標です。</w:t>
      </w:r>
      <w:r>
        <w:rPr>
          <w:rFonts w:ascii="游ゴシック" w:hAnsi="游ゴシック" w:eastAsia="游ゴシック"/>
          <w:b/>
          <w:i w:val="0"/>
          <w:sz w:val="17"/>
        </w:rPr>
        <w:t>（2）前回計画の目標値を町への依頼事項としていましたが、受領したため不要になりました。</w:t>
      </w:r>
      <w:r>
        <w:rPr>
          <w:rFonts w:ascii="游ゴシック" w:hAnsi="游ゴシック" w:eastAsia="游ゴシック"/>
          <w:b w:val="0"/>
          <w:i w:val="0"/>
          <w:sz w:val="17"/>
        </w:rPr>
        <w:t>依頼は令和8年度末の実績に絞っています（8章）。</w:t>
      </w:r>
    </w:p>
    <w:p>
      <w:pPr>
        <w:pStyle w:val="Heading1"/>
        <w:keepNext/>
        <w:spacing w:before="240" w:after="100"/>
      </w:pPr>
      <w:bookmarkStart w:id="102" w:name="_Toc_002"/>
      <w:r>
        <w:rPr>
          <w:rFonts w:ascii="游ゴシック" w:hAnsi="游ゴシック" w:eastAsia="游ゴシック"/>
          <w:b/>
          <w:i w:val="0"/>
          <w:color w:val="2E74B5"/>
          <w:sz w:val="30"/>
        </w:rPr>
        <w:t>1　目標値は3種類に分かれる</w:t>
      </w:r>
      <w:bookmarkEnd w:id="102"/>
    </w:p>
    <w:p>
      <w:pPr>
        <w:spacing w:before="60" w:after="60"/>
      </w:pPr>
      <w:r>
        <w:rPr>
          <w:rFonts w:ascii="游ゴシック" w:hAnsi="游ゴシック" w:eastAsia="游ゴシック"/>
          <w:b/>
          <w:i w:val="0"/>
          <w:sz w:val="21"/>
        </w:rPr>
        <w:t>目標値を「何を測るか」で3つに分けると、アンケートの使いどころがはっきりします。</w:t>
      </w:r>
      <w:r>
        <w:rPr>
          <w:rFonts w:ascii="游ゴシック" w:hAnsi="游ゴシック" w:eastAsia="游ゴシック"/>
          <w:b w:val="0"/>
          <w:i w:val="0"/>
          <w:sz w:val="21"/>
        </w:rPr>
        <w:t>目標値はこのいずれかに必ず入り、重なりません。</w:t>
      </w:r>
    </w:p>
    <w:p>
      <w:pPr>
        <w:keepNext/>
        <w:spacing w:before="200" w:after="40"/>
      </w:pPr>
      <w:r>
        <w:rPr>
          <w:rFonts w:ascii="游ゴシック" w:hAnsi="游ゴシック" w:eastAsia="游ゴシック"/>
          <w:b/>
          <w:i w:val="0"/>
          <w:color w:val="1F4D78"/>
          <w:sz w:val="22"/>
        </w:rPr>
        <w:t>【表3】目標値の3層</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494"/>
        <w:gridCol w:w="3402"/>
        <w:gridCol w:w="2835"/>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測るもの</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出所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アンケート</w:t>
            </w:r>
          </w:p>
        </w:tc>
      </w:tr>
      <w:tr>
        <w:tc>
          <w:tcPr>
            <w:tcW w:type="dxa" w:w="1020"/>
            <w:vAlign w:val="center"/>
          </w:tcPr>
          <w:p>
            <w:pPr>
              <w:spacing w:before="20" w:after="20"/>
            </w:pPr>
            <w:r>
              <w:rPr>
                <w:rFonts w:ascii="游ゴシック" w:hAnsi="游ゴシック" w:eastAsia="游ゴシック"/>
                <w:b w:val="0"/>
                <w:i w:val="0"/>
                <w:sz w:val="17"/>
              </w:rPr>
              <w:t>①量</w:t>
            </w:r>
          </w:p>
        </w:tc>
        <w:tc>
          <w:tcPr>
            <w:tcW w:type="dxa" w:w="2494"/>
            <w:vAlign w:val="center"/>
          </w:tcPr>
          <w:p>
            <w:pPr>
              <w:spacing w:before="20" w:after="20"/>
            </w:pPr>
            <w:r>
              <w:rPr>
                <w:rFonts w:ascii="游ゴシック" w:hAnsi="游ゴシック" w:eastAsia="游ゴシック"/>
                <w:b w:val="0"/>
                <w:i w:val="0"/>
                <w:sz w:val="17"/>
              </w:rPr>
              <w:t>人数・回数で測る</w:t>
            </w:r>
          </w:p>
        </w:tc>
        <w:tc>
          <w:tcPr>
            <w:tcW w:type="dxa" w:w="3402"/>
            <w:vAlign w:val="center"/>
          </w:tcPr>
          <w:p>
            <w:pPr>
              <w:spacing w:before="20" w:after="20"/>
            </w:pPr>
            <w:r>
              <w:rPr>
                <w:rFonts w:ascii="游ゴシック" w:hAnsi="游ゴシック" w:eastAsia="游ゴシック"/>
                <w:b/>
                <w:i w:val="0"/>
                <w:sz w:val="17"/>
              </w:rPr>
              <w:t>支給決定台帳・国保連の給付実績・事業所の記録</w:t>
            </w:r>
          </w:p>
        </w:tc>
        <w:tc>
          <w:tcPr>
            <w:tcW w:type="dxa" w:w="2835"/>
            <w:vAlign w:val="center"/>
          </w:tcPr>
          <w:p>
            <w:pPr>
              <w:spacing w:before="20" w:after="20"/>
            </w:pPr>
            <w:r>
              <w:rPr>
                <w:rFonts w:ascii="游ゴシック" w:hAnsi="游ゴシック" w:eastAsia="游ゴシック"/>
                <w:b w:val="0"/>
                <w:i w:val="0"/>
                <w:sz w:val="17"/>
              </w:rPr>
              <w:t>基準値にならない</w:t>
            </w:r>
          </w:p>
        </w:tc>
      </w:tr>
      <w:tr>
        <w:tc>
          <w:tcPr>
            <w:tcW w:type="dxa" w:w="1020"/>
            <w:vAlign w:val="center"/>
          </w:tcPr>
          <w:p>
            <w:pPr>
              <w:keepNext/>
              <w:spacing w:before="20" w:after="20"/>
            </w:pPr>
            <w:r>
              <w:rPr>
                <w:rFonts w:ascii="游ゴシック" w:hAnsi="游ゴシック" w:eastAsia="游ゴシック"/>
                <w:b w:val="0"/>
                <w:i w:val="0"/>
                <w:sz w:val="17"/>
              </w:rPr>
              <w:t>②体制</w:t>
            </w:r>
          </w:p>
        </w:tc>
        <w:tc>
          <w:tcPr>
            <w:tcW w:type="dxa" w:w="2494"/>
            <w:vAlign w:val="center"/>
          </w:tcPr>
          <w:p>
            <w:pPr>
              <w:keepNext/>
              <w:spacing w:before="20" w:after="20"/>
            </w:pPr>
            <w:r>
              <w:rPr>
                <w:rFonts w:ascii="游ゴシック" w:hAnsi="游ゴシック" w:eastAsia="游ゴシック"/>
                <w:b w:val="0"/>
                <w:i w:val="0"/>
                <w:sz w:val="17"/>
              </w:rPr>
              <w:t>設置・確保・配置の有無で測る</w:t>
            </w:r>
          </w:p>
        </w:tc>
        <w:tc>
          <w:tcPr>
            <w:tcW w:type="dxa" w:w="3402"/>
            <w:vAlign w:val="center"/>
          </w:tcPr>
          <w:p>
            <w:pPr>
              <w:keepNext/>
              <w:spacing w:before="20" w:after="20"/>
            </w:pPr>
            <w:r>
              <w:rPr>
                <w:rFonts w:ascii="游ゴシック" w:hAnsi="游ゴシック" w:eastAsia="游ゴシック"/>
                <w:b/>
                <w:i w:val="0"/>
                <w:sz w:val="17"/>
              </w:rPr>
              <w:t>町・圏域・県の記録</w:t>
            </w:r>
          </w:p>
        </w:tc>
        <w:tc>
          <w:tcPr>
            <w:tcW w:type="dxa" w:w="2835"/>
            <w:vAlign w:val="center"/>
          </w:tcPr>
          <w:p>
            <w:pPr>
              <w:keepNext/>
              <w:spacing w:before="20" w:after="20"/>
            </w:pPr>
            <w:r>
              <w:rPr>
                <w:rFonts w:ascii="游ゴシック" w:hAnsi="游ゴシック" w:eastAsia="游ゴシック"/>
                <w:b w:val="0"/>
                <w:i w:val="0"/>
                <w:sz w:val="17"/>
              </w:rPr>
              <w:t>基準値にならない</w:t>
            </w:r>
          </w:p>
        </w:tc>
      </w:tr>
      <w:tr>
        <w:tc>
          <w:tcPr>
            <w:tcW w:type="dxa" w:w="1020"/>
            <w:vAlign w:val="center"/>
          </w:tcPr>
          <w:p>
            <w:pPr>
              <w:spacing w:before="20" w:after="20"/>
            </w:pPr>
            <w:r>
              <w:rPr>
                <w:rFonts w:ascii="游ゴシック" w:hAnsi="游ゴシック" w:eastAsia="游ゴシック"/>
                <w:b w:val="0"/>
                <w:i w:val="0"/>
                <w:sz w:val="17"/>
              </w:rPr>
              <w:t>③状態</w:t>
            </w:r>
          </w:p>
        </w:tc>
        <w:tc>
          <w:tcPr>
            <w:tcW w:type="dxa" w:w="2494"/>
            <w:vAlign w:val="center"/>
          </w:tcPr>
          <w:p>
            <w:pPr>
              <w:spacing w:before="20" w:after="20"/>
            </w:pPr>
            <w:r>
              <w:rPr>
                <w:rFonts w:ascii="游ゴシック" w:hAnsi="游ゴシック" w:eastAsia="游ゴシック"/>
                <w:b w:val="0"/>
                <w:i w:val="0"/>
                <w:sz w:val="17"/>
              </w:rPr>
              <w:t>本人・家族の状態や認識で測る</w:t>
            </w:r>
          </w:p>
        </w:tc>
        <w:tc>
          <w:tcPr>
            <w:tcW w:type="dxa" w:w="3402"/>
            <w:vAlign w:val="center"/>
          </w:tcPr>
          <w:p>
            <w:pPr>
              <w:spacing w:before="20" w:after="20"/>
            </w:pPr>
            <w:r>
              <w:rPr>
                <w:rFonts w:ascii="游ゴシック" w:hAnsi="游ゴシック" w:eastAsia="游ゴシック"/>
                <w:b/>
                <w:i w:val="0"/>
                <w:sz w:val="17"/>
              </w:rPr>
              <w:t>アンケート</w:t>
            </w:r>
            <w:r>
              <w:rPr>
                <w:rFonts w:ascii="游ゴシック" w:hAnsi="游ゴシック" w:eastAsia="游ゴシック"/>
                <w:b w:val="0"/>
                <w:i w:val="0"/>
                <w:sz w:val="17"/>
              </w:rPr>
              <w:t>（ほかに出所がない）</w:t>
            </w:r>
          </w:p>
        </w:tc>
        <w:tc>
          <w:tcPr>
            <w:tcW w:type="dxa" w:w="2835"/>
            <w:vAlign w:val="center"/>
          </w:tcPr>
          <w:p>
            <w:pPr>
              <w:spacing w:before="20" w:after="20"/>
            </w:pPr>
            <w:r>
              <w:rPr>
                <w:rFonts w:ascii="游ゴシック" w:hAnsi="游ゴシック" w:eastAsia="游ゴシック"/>
                <w:b/>
                <w:i w:val="0"/>
                <w:sz w:val="17"/>
              </w:rPr>
              <w:t>一次情報になる</w:t>
            </w:r>
          </w:p>
        </w:tc>
      </w:tr>
    </w:tbl>
    <w:p>
      <w:pPr>
        <w:spacing w:after="40"/>
      </w:pPr>
    </w:p>
    <w:p>
      <w:pPr>
        <w:spacing w:before="60" w:after="60"/>
      </w:pPr>
      <w:r>
        <w:rPr>
          <w:rFonts w:ascii="游ゴシック" w:hAnsi="游ゴシック" w:eastAsia="游ゴシック"/>
          <w:b/>
          <w:i w:val="0"/>
          <w:sz w:val="21"/>
        </w:rPr>
        <w:t>前回計画の29項目は、①量が13項目、②体制が17項目で、③状態は1項目もありません。</w:t>
      </w:r>
      <w:r>
        <w:rPr>
          <w:rFonts w:ascii="游ゴシック" w:hAnsi="游ゴシック" w:eastAsia="游ゴシック"/>
          <w:b w:val="0"/>
          <w:i w:val="0"/>
          <w:sz w:val="21"/>
        </w:rPr>
        <w:t>第8期の受領シートも同じ構成です。これが「アンケートで基準値を作れるものがない」理由です。</w:t>
      </w:r>
    </w:p>
    <w:p>
      <w:pPr>
        <w:pStyle w:val="Heading1"/>
        <w:keepNext/>
        <w:spacing w:before="240" w:after="100"/>
      </w:pPr>
      <w:bookmarkStart w:id="103" w:name="_Toc_003"/>
      <w:r>
        <w:rPr>
          <w:rFonts w:ascii="游ゴシック" w:hAnsi="游ゴシック" w:eastAsia="游ゴシック"/>
          <w:b/>
          <w:i w:val="0"/>
          <w:color w:val="2E74B5"/>
          <w:sz w:val="30"/>
        </w:rPr>
        <w:t>2　前回計画（第7期）のKPIとアンケートの関係</w:t>
      </w:r>
      <w:bookmarkEnd w:id="103"/>
    </w:p>
    <w:p>
      <w:pPr>
        <w:spacing w:before="60" w:after="60"/>
      </w:pPr>
      <w:r>
        <w:rPr>
          <w:rFonts w:ascii="游ゴシック" w:hAnsi="游ゴシック" w:eastAsia="游ゴシック"/>
          <w:b w:val="0"/>
          <w:i w:val="0"/>
          <w:sz w:val="21"/>
        </w:rPr>
        <w:t>前回計画 第3部第5章「計画の目標」の全項目です。</w:t>
      </w:r>
      <w:r>
        <w:rPr>
          <w:rFonts w:ascii="游ゴシック" w:hAnsi="游ゴシック" w:eastAsia="游ゴシック"/>
          <w:b/>
          <w:i w:val="0"/>
          <w:sz w:val="21"/>
        </w:rPr>
        <w:t>基準値はすべて令和3年度・令和4年度の実績で、アンケートから取ったものはありません。</w:t>
      </w:r>
    </w:p>
    <w:p>
      <w:pPr>
        <w:keepNext/>
        <w:spacing w:before="200" w:after="40"/>
      </w:pPr>
      <w:r>
        <w:rPr>
          <w:rFonts w:ascii="游ゴシック" w:hAnsi="游ゴシック" w:eastAsia="游ゴシック"/>
          <w:b/>
          <w:i w:val="0"/>
          <w:color w:val="1F4D78"/>
          <w:sz w:val="22"/>
        </w:rPr>
        <w:t>【表4】前回計画（第7期）の目標値とアンケートの関係</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2494"/>
        <w:gridCol w:w="1474"/>
        <w:gridCol w:w="1474"/>
        <w:gridCol w:w="567"/>
        <w:gridCol w:w="2041"/>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基準</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第7期の目標値</w:t>
            </w:r>
          </w:p>
        </w:tc>
        <w:tc>
          <w:tcPr>
            <w:tcW w:type="dxa" w:w="567"/>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アンケートとの関係</w:t>
            </w:r>
          </w:p>
        </w:tc>
      </w:tr>
      <w:tr>
        <w:tc>
          <w:tcPr>
            <w:tcW w:type="dxa" w:w="1701"/>
            <w:vAlign w:val="center"/>
          </w:tcPr>
          <w:p>
            <w:pPr>
              <w:spacing w:before="20" w:after="20"/>
            </w:pPr>
            <w:r>
              <w:rPr>
                <w:rFonts w:ascii="游ゴシック" w:hAnsi="游ゴシック" w:eastAsia="游ゴシック"/>
                <w:b w:val="0"/>
                <w:i w:val="0"/>
                <w:sz w:val="17"/>
              </w:rPr>
              <w:t>1 福祉施設入所者の地域生活移行</w:t>
            </w:r>
          </w:p>
        </w:tc>
        <w:tc>
          <w:tcPr>
            <w:tcW w:type="dxa" w:w="2494"/>
            <w:vAlign w:val="center"/>
          </w:tcPr>
          <w:p>
            <w:pPr>
              <w:spacing w:before="20" w:after="20"/>
            </w:pPr>
            <w:r>
              <w:rPr>
                <w:rFonts w:ascii="游ゴシック" w:hAnsi="游ゴシック" w:eastAsia="游ゴシック"/>
                <w:b w:val="0"/>
                <w:i w:val="0"/>
                <w:sz w:val="17"/>
              </w:rPr>
              <w:t>施設入所者数</w:t>
            </w:r>
          </w:p>
        </w:tc>
        <w:tc>
          <w:tcPr>
            <w:tcW w:type="dxa" w:w="1474"/>
            <w:vAlign w:val="center"/>
          </w:tcPr>
          <w:p>
            <w:pPr>
              <w:spacing w:before="20" w:after="20"/>
            </w:pPr>
            <w:r>
              <w:rPr>
                <w:rFonts w:ascii="游ゴシック" w:hAnsi="游ゴシック" w:eastAsia="游ゴシック"/>
                <w:b w:val="0"/>
                <w:i w:val="0"/>
                <w:sz w:val="17"/>
              </w:rPr>
              <w:t>令和4年度末 26人</w:t>
            </w:r>
          </w:p>
        </w:tc>
        <w:tc>
          <w:tcPr>
            <w:tcW w:type="dxa" w:w="1474"/>
            <w:vAlign w:val="center"/>
          </w:tcPr>
          <w:p>
            <w:pPr>
              <w:spacing w:before="20" w:after="20"/>
            </w:pPr>
            <w:r>
              <w:rPr>
                <w:rFonts w:ascii="游ゴシック" w:hAnsi="游ゴシック" w:eastAsia="游ゴシック"/>
                <w:b w:val="0"/>
                <w:i w:val="0"/>
                <w:sz w:val="17"/>
              </w:rPr>
              <w:t>―</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1 福祉施設入所者の地域生活移行</w:t>
            </w:r>
          </w:p>
        </w:tc>
        <w:tc>
          <w:tcPr>
            <w:tcW w:type="dxa" w:w="2494"/>
            <w:vAlign w:val="center"/>
          </w:tcPr>
          <w:p>
            <w:pPr>
              <w:spacing w:before="20" w:after="20"/>
            </w:pPr>
            <w:r>
              <w:rPr>
                <w:rFonts w:ascii="游ゴシック" w:hAnsi="游ゴシック" w:eastAsia="游ゴシック"/>
                <w:b/>
                <w:i w:val="0"/>
                <w:sz w:val="17"/>
              </w:rPr>
              <w:t>地域生活移行者数</w:t>
            </w:r>
          </w:p>
        </w:tc>
        <w:tc>
          <w:tcPr>
            <w:tcW w:type="dxa" w:w="1474"/>
            <w:vAlign w:val="center"/>
          </w:tcPr>
          <w:p>
            <w:pPr>
              <w:spacing w:before="20" w:after="20"/>
            </w:pPr>
            <w:r>
              <w:rPr>
                <w:rFonts w:ascii="游ゴシック" w:hAnsi="游ゴシック" w:eastAsia="游ゴシック"/>
                <w:b w:val="0"/>
                <w:i w:val="0"/>
                <w:sz w:val="17"/>
              </w:rPr>
              <w:t>令和4年度末 26人</w:t>
            </w:r>
          </w:p>
        </w:tc>
        <w:tc>
          <w:tcPr>
            <w:tcW w:type="dxa" w:w="1474"/>
            <w:vAlign w:val="center"/>
          </w:tcPr>
          <w:p>
            <w:pPr>
              <w:spacing w:before="20" w:after="20"/>
            </w:pPr>
            <w:r>
              <w:rPr>
                <w:rFonts w:ascii="游ゴシック" w:hAnsi="游ゴシック" w:eastAsia="游ゴシック"/>
                <w:b/>
                <w:i w:val="0"/>
                <w:sz w:val="17"/>
              </w:rPr>
              <w:t>31人（119.2％）</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i w:val="0"/>
                <w:sz w:val="17"/>
              </w:rPr>
              <w:t>算術的に成立しない</w:t>
            </w:r>
            <w:r>
              <w:rPr>
                <w:rFonts w:ascii="游ゴシック" w:hAnsi="游ゴシック" w:eastAsia="游ゴシック"/>
                <w:b w:val="0"/>
                <w:i w:val="0"/>
                <w:sz w:val="17"/>
              </w:rPr>
              <w:t>（後述）</w:t>
            </w:r>
          </w:p>
        </w:tc>
      </w:tr>
      <w:tr>
        <w:tc>
          <w:tcPr>
            <w:tcW w:type="dxa" w:w="1701"/>
            <w:vAlign w:val="center"/>
          </w:tcPr>
          <w:p>
            <w:pPr>
              <w:spacing w:before="20" w:after="20"/>
            </w:pPr>
            <w:r>
              <w:rPr>
                <w:rFonts w:ascii="游ゴシック" w:hAnsi="游ゴシック" w:eastAsia="游ゴシック"/>
                <w:b w:val="0"/>
                <w:i w:val="0"/>
                <w:sz w:val="17"/>
              </w:rPr>
              <w:t>1 福祉施設入所者の地域生活移行</w:t>
            </w:r>
          </w:p>
        </w:tc>
        <w:tc>
          <w:tcPr>
            <w:tcW w:type="dxa" w:w="2494"/>
            <w:vAlign w:val="center"/>
          </w:tcPr>
          <w:p>
            <w:pPr>
              <w:spacing w:before="20" w:after="20"/>
            </w:pPr>
            <w:r>
              <w:rPr>
                <w:rFonts w:ascii="游ゴシック" w:hAnsi="游ゴシック" w:eastAsia="游ゴシック"/>
                <w:b/>
                <w:i w:val="0"/>
                <w:sz w:val="17"/>
              </w:rPr>
              <w:t>削減見込者数</w:t>
            </w:r>
          </w:p>
        </w:tc>
        <w:tc>
          <w:tcPr>
            <w:tcW w:type="dxa" w:w="1474"/>
            <w:vAlign w:val="center"/>
          </w:tcPr>
          <w:p>
            <w:pPr>
              <w:spacing w:before="20" w:after="20"/>
            </w:pPr>
            <w:r>
              <w:rPr>
                <w:rFonts w:ascii="游ゴシック" w:hAnsi="游ゴシック" w:eastAsia="游ゴシック"/>
                <w:b w:val="0"/>
                <w:i w:val="0"/>
                <w:sz w:val="17"/>
              </w:rPr>
              <w:t>令和4年度末 26人</w:t>
            </w:r>
          </w:p>
        </w:tc>
        <w:tc>
          <w:tcPr>
            <w:tcW w:type="dxa" w:w="1474"/>
            <w:vAlign w:val="center"/>
          </w:tcPr>
          <w:p>
            <w:pPr>
              <w:spacing w:before="20" w:after="20"/>
            </w:pPr>
            <w:r>
              <w:rPr>
                <w:rFonts w:ascii="游ゴシック" w:hAnsi="游ゴシック" w:eastAsia="游ゴシック"/>
                <w:b/>
                <w:i w:val="0"/>
                <w:sz w:val="17"/>
              </w:rPr>
              <w:t>22人（84.6％）</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i w:val="0"/>
                <w:sz w:val="17"/>
              </w:rPr>
              <w:t>算術的に成立しない</w:t>
            </w:r>
            <w:r>
              <w:rPr>
                <w:rFonts w:ascii="游ゴシック" w:hAnsi="游ゴシック" w:eastAsia="游ゴシック"/>
                <w:b w:val="0"/>
                <w:i w:val="0"/>
                <w:sz w:val="17"/>
              </w:rPr>
              <w:t>（後述）</w:t>
            </w:r>
          </w:p>
        </w:tc>
      </w:tr>
      <w:tr>
        <w:tc>
          <w:tcPr>
            <w:tcW w:type="dxa" w:w="1701"/>
            <w:vAlign w:val="center"/>
          </w:tcPr>
          <w:p>
            <w:pPr>
              <w:spacing w:before="20" w:after="20"/>
            </w:pPr>
            <w:r>
              <w:rPr>
                <w:rFonts w:ascii="游ゴシック" w:hAnsi="游ゴシック" w:eastAsia="游ゴシック"/>
                <w:b w:val="0"/>
                <w:i w:val="0"/>
                <w:sz w:val="17"/>
              </w:rPr>
              <w:t>2 地域生活支援の充実</w:t>
            </w:r>
          </w:p>
        </w:tc>
        <w:tc>
          <w:tcPr>
            <w:tcW w:type="dxa" w:w="2494"/>
            <w:vAlign w:val="center"/>
          </w:tcPr>
          <w:p>
            <w:pPr>
              <w:spacing w:before="20" w:after="20"/>
            </w:pPr>
            <w:r>
              <w:rPr>
                <w:rFonts w:ascii="游ゴシック" w:hAnsi="游ゴシック" w:eastAsia="游ゴシック"/>
                <w:b w:val="0"/>
                <w:i w:val="0"/>
                <w:sz w:val="17"/>
              </w:rPr>
              <w:t>地域生活支援拠点の設置数</w:t>
            </w:r>
          </w:p>
        </w:tc>
        <w:tc>
          <w:tcPr>
            <w:tcW w:type="dxa" w:w="1474"/>
            <w:vAlign w:val="center"/>
          </w:tcPr>
          <w:p>
            <w:pPr>
              <w:spacing w:before="20" w:after="20"/>
            </w:pPr>
            <w:r>
              <w:rPr>
                <w:rFonts w:ascii="游ゴシック" w:hAnsi="游ゴシック" w:eastAsia="游ゴシック"/>
                <w:b w:val="0"/>
                <w:i w:val="0"/>
                <w:sz w:val="17"/>
              </w:rPr>
              <w:t>令和4年度末 1か所</w:t>
            </w:r>
          </w:p>
        </w:tc>
        <w:tc>
          <w:tcPr>
            <w:tcW w:type="dxa" w:w="1474"/>
            <w:vAlign w:val="center"/>
          </w:tcPr>
          <w:p>
            <w:pPr>
              <w:spacing w:before="20" w:after="20"/>
            </w:pPr>
            <w:r>
              <w:rPr>
                <w:rFonts w:ascii="游ゴシック" w:hAnsi="游ゴシック" w:eastAsia="游ゴシック"/>
                <w:b w:val="0"/>
                <w:i w:val="0"/>
                <w:sz w:val="17"/>
              </w:rPr>
              <w:t>1か所</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2 地域生活支援の充実</w:t>
            </w:r>
          </w:p>
        </w:tc>
        <w:tc>
          <w:tcPr>
            <w:tcW w:type="dxa" w:w="2494"/>
            <w:vAlign w:val="center"/>
          </w:tcPr>
          <w:p>
            <w:pPr>
              <w:spacing w:before="20" w:after="20"/>
            </w:pPr>
            <w:r>
              <w:rPr>
                <w:rFonts w:ascii="游ゴシック" w:hAnsi="游ゴシック" w:eastAsia="游ゴシック"/>
                <w:b w:val="0"/>
                <w:i w:val="0"/>
                <w:sz w:val="17"/>
              </w:rPr>
              <w:t>コーディネーターの配置人数</w:t>
            </w:r>
          </w:p>
        </w:tc>
        <w:tc>
          <w:tcPr>
            <w:tcW w:type="dxa" w:w="1474"/>
            <w:vAlign w:val="center"/>
          </w:tcPr>
          <w:p>
            <w:pPr>
              <w:spacing w:before="20" w:after="20"/>
            </w:pPr>
            <w:r>
              <w:rPr>
                <w:rFonts w:ascii="游ゴシック" w:hAnsi="游ゴシック" w:eastAsia="游ゴシック"/>
                <w:b w:val="0"/>
                <w:i w:val="0"/>
                <w:sz w:val="17"/>
              </w:rPr>
              <w:t>令和4年度末 1人</w:t>
            </w:r>
          </w:p>
        </w:tc>
        <w:tc>
          <w:tcPr>
            <w:tcW w:type="dxa" w:w="1474"/>
            <w:vAlign w:val="center"/>
          </w:tcPr>
          <w:p>
            <w:pPr>
              <w:spacing w:before="20" w:after="20"/>
            </w:pPr>
            <w:r>
              <w:rPr>
                <w:rFonts w:ascii="游ゴシック" w:hAnsi="游ゴシック" w:eastAsia="游ゴシック"/>
                <w:b w:val="0"/>
                <w:i w:val="0"/>
                <w:sz w:val="17"/>
              </w:rPr>
              <w:t>1人</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2 地域生活支援の充実</w:t>
            </w:r>
          </w:p>
        </w:tc>
        <w:tc>
          <w:tcPr>
            <w:tcW w:type="dxa" w:w="2494"/>
            <w:vAlign w:val="center"/>
          </w:tcPr>
          <w:p>
            <w:pPr>
              <w:spacing w:before="20" w:after="20"/>
            </w:pPr>
            <w:r>
              <w:rPr>
                <w:rFonts w:ascii="游ゴシック" w:hAnsi="游ゴシック" w:eastAsia="游ゴシック"/>
                <w:b w:val="0"/>
                <w:i w:val="0"/>
                <w:sz w:val="17"/>
              </w:rPr>
              <w:t>運用状況の検証・検討回数</w:t>
            </w:r>
          </w:p>
        </w:tc>
        <w:tc>
          <w:tcPr>
            <w:tcW w:type="dxa" w:w="1474"/>
            <w:vAlign w:val="center"/>
          </w:tcPr>
          <w:p>
            <w:pPr>
              <w:spacing w:before="20" w:after="20"/>
            </w:pPr>
            <w:r>
              <w:rPr>
                <w:rFonts w:ascii="游ゴシック" w:hAnsi="游ゴシック" w:eastAsia="游ゴシック"/>
                <w:b w:val="0"/>
                <w:i w:val="0"/>
                <w:sz w:val="17"/>
              </w:rPr>
              <w:t>令和4年度末 3回/年</w:t>
            </w:r>
          </w:p>
        </w:tc>
        <w:tc>
          <w:tcPr>
            <w:tcW w:type="dxa" w:w="1474"/>
            <w:vAlign w:val="center"/>
          </w:tcPr>
          <w:p>
            <w:pPr>
              <w:spacing w:before="20" w:after="20"/>
            </w:pPr>
            <w:r>
              <w:rPr>
                <w:rFonts w:ascii="游ゴシック" w:hAnsi="游ゴシック" w:eastAsia="游ゴシック"/>
                <w:b w:val="0"/>
                <w:i w:val="0"/>
                <w:sz w:val="17"/>
              </w:rPr>
              <w:t>3回/年</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2 地域生活支援の充実</w:t>
            </w:r>
          </w:p>
        </w:tc>
        <w:tc>
          <w:tcPr>
            <w:tcW w:type="dxa" w:w="2494"/>
            <w:vAlign w:val="center"/>
          </w:tcPr>
          <w:p>
            <w:pPr>
              <w:spacing w:before="20" w:after="20"/>
            </w:pPr>
            <w:r>
              <w:rPr>
                <w:rFonts w:ascii="游ゴシック" w:hAnsi="游ゴシック" w:eastAsia="游ゴシック"/>
                <w:b/>
                <w:i w:val="0"/>
                <w:sz w:val="17"/>
              </w:rPr>
              <w:t>強度行動障がいを有する者の状況・支援ニーズの把握</w:t>
            </w:r>
          </w:p>
        </w:tc>
        <w:tc>
          <w:tcPr>
            <w:tcW w:type="dxa" w:w="1474"/>
            <w:vAlign w:val="center"/>
          </w:tcPr>
          <w:p>
            <w:pPr>
              <w:spacing w:before="20" w:after="20"/>
            </w:pPr>
            <w:r>
              <w:rPr>
                <w:rFonts w:ascii="游ゴシック" w:hAnsi="游ゴシック" w:eastAsia="游ゴシック"/>
                <w:b w:val="0"/>
                <w:i w:val="0"/>
                <w:sz w:val="17"/>
              </w:rPr>
              <w:t>令和4年度末 無</w:t>
            </w:r>
          </w:p>
        </w:tc>
        <w:tc>
          <w:tcPr>
            <w:tcW w:type="dxa" w:w="1474"/>
            <w:vAlign w:val="center"/>
          </w:tcPr>
          <w:p>
            <w:pPr>
              <w:spacing w:before="20" w:after="20"/>
            </w:pPr>
            <w:r>
              <w:rPr>
                <w:rFonts w:ascii="游ゴシック" w:hAnsi="游ゴシック" w:eastAsia="游ゴシック"/>
                <w:b/>
                <w:i w:val="0"/>
                <w:sz w:val="17"/>
              </w:rPr>
              <w:t>有</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i w:val="0"/>
                <w:sz w:val="17"/>
              </w:rPr>
              <w:t>ここだけアンケートが手段になりうる</w:t>
            </w:r>
            <w:r>
              <w:rPr>
                <w:rFonts w:ascii="游ゴシック" w:hAnsi="游ゴシック" w:eastAsia="游ゴシック"/>
                <w:b w:val="0"/>
                <w:i w:val="0"/>
                <w:sz w:val="17"/>
              </w:rPr>
              <w:t>（後述）</w:t>
            </w:r>
          </w:p>
        </w:tc>
      </w:tr>
      <w:tr>
        <w:tc>
          <w:tcPr>
            <w:tcW w:type="dxa" w:w="1701"/>
            <w:vAlign w:val="center"/>
          </w:tcPr>
          <w:p>
            <w:pPr>
              <w:spacing w:before="20" w:after="20"/>
            </w:pPr>
            <w:r>
              <w:rPr>
                <w:rFonts w:ascii="游ゴシック" w:hAnsi="游ゴシック" w:eastAsia="游ゴシック"/>
                <w:b w:val="0"/>
                <w:i w:val="0"/>
                <w:sz w:val="17"/>
              </w:rPr>
              <w:t>2 地域生活支援の充実</w:t>
            </w:r>
          </w:p>
        </w:tc>
        <w:tc>
          <w:tcPr>
            <w:tcW w:type="dxa" w:w="2494"/>
            <w:vAlign w:val="center"/>
          </w:tcPr>
          <w:p>
            <w:pPr>
              <w:spacing w:before="20" w:after="20"/>
            </w:pPr>
            <w:r>
              <w:rPr>
                <w:rFonts w:ascii="游ゴシック" w:hAnsi="游ゴシック" w:eastAsia="游ゴシック"/>
                <w:b w:val="0"/>
                <w:i w:val="0"/>
                <w:sz w:val="17"/>
              </w:rPr>
              <w:t>強度行動障がいを有する者の支援体制整備</w:t>
            </w:r>
          </w:p>
        </w:tc>
        <w:tc>
          <w:tcPr>
            <w:tcW w:type="dxa" w:w="1474"/>
            <w:vAlign w:val="center"/>
          </w:tcPr>
          <w:p>
            <w:pPr>
              <w:spacing w:before="20" w:after="20"/>
            </w:pPr>
            <w:r>
              <w:rPr>
                <w:rFonts w:ascii="游ゴシック" w:hAnsi="游ゴシック" w:eastAsia="游ゴシック"/>
                <w:b w:val="0"/>
                <w:i w:val="0"/>
                <w:sz w:val="17"/>
              </w:rPr>
              <w:t>令和4年度末 無</w:t>
            </w:r>
          </w:p>
        </w:tc>
        <w:tc>
          <w:tcPr>
            <w:tcW w:type="dxa" w:w="1474"/>
            <w:vAlign w:val="center"/>
          </w:tcPr>
          <w:p>
            <w:pPr>
              <w:spacing w:before="20" w:after="20"/>
            </w:pPr>
            <w:r>
              <w:rPr>
                <w:rFonts w:ascii="游ゴシック" w:hAnsi="游ゴシック" w:eastAsia="游ゴシック"/>
                <w:b w:val="0"/>
                <w:i w:val="0"/>
                <w:sz w:val="17"/>
              </w:rPr>
              <w:t>有</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3 一般就労への移行等</w:t>
            </w:r>
          </w:p>
        </w:tc>
        <w:tc>
          <w:tcPr>
            <w:tcW w:type="dxa" w:w="2494"/>
            <w:vAlign w:val="center"/>
          </w:tcPr>
          <w:p>
            <w:pPr>
              <w:spacing w:before="20" w:after="20"/>
            </w:pPr>
            <w:r>
              <w:rPr>
                <w:rFonts w:ascii="游ゴシック" w:hAnsi="游ゴシック" w:eastAsia="游ゴシック"/>
                <w:b w:val="0"/>
                <w:i w:val="0"/>
                <w:sz w:val="17"/>
              </w:rPr>
              <w:t>一般就労移行者数</w:t>
            </w:r>
          </w:p>
        </w:tc>
        <w:tc>
          <w:tcPr>
            <w:tcW w:type="dxa" w:w="1474"/>
            <w:vAlign w:val="center"/>
          </w:tcPr>
          <w:p>
            <w:pPr>
              <w:spacing w:before="20" w:after="20"/>
            </w:pPr>
            <w:r>
              <w:rPr>
                <w:rFonts w:ascii="游ゴシック" w:hAnsi="游ゴシック" w:eastAsia="游ゴシック"/>
                <w:b w:val="0"/>
                <w:i w:val="0"/>
                <w:sz w:val="17"/>
              </w:rPr>
              <w:t>令和3年度 0人</w:t>
            </w:r>
          </w:p>
        </w:tc>
        <w:tc>
          <w:tcPr>
            <w:tcW w:type="dxa" w:w="1474"/>
            <w:vAlign w:val="center"/>
          </w:tcPr>
          <w:p>
            <w:pPr>
              <w:spacing w:before="20" w:after="20"/>
            </w:pPr>
            <w:r>
              <w:rPr>
                <w:rFonts w:ascii="游ゴシック" w:hAnsi="游ゴシック" w:eastAsia="游ゴシック"/>
                <w:b w:val="0"/>
                <w:i w:val="0"/>
                <w:sz w:val="17"/>
              </w:rPr>
              <w:t>1人</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3 一般就労への移行等</w:t>
            </w:r>
          </w:p>
        </w:tc>
        <w:tc>
          <w:tcPr>
            <w:tcW w:type="dxa" w:w="2494"/>
            <w:vAlign w:val="center"/>
          </w:tcPr>
          <w:p>
            <w:pPr>
              <w:spacing w:before="20" w:after="20"/>
            </w:pPr>
            <w:r>
              <w:rPr>
                <w:rFonts w:ascii="游ゴシック" w:hAnsi="游ゴシック" w:eastAsia="游ゴシック"/>
                <w:b w:val="0"/>
                <w:i w:val="0"/>
                <w:sz w:val="17"/>
              </w:rPr>
              <w:t>就労移行支援からの移行者数</w:t>
            </w:r>
          </w:p>
        </w:tc>
        <w:tc>
          <w:tcPr>
            <w:tcW w:type="dxa" w:w="1474"/>
            <w:vAlign w:val="center"/>
          </w:tcPr>
          <w:p>
            <w:pPr>
              <w:spacing w:before="20" w:after="20"/>
            </w:pPr>
            <w:r>
              <w:rPr>
                <w:rFonts w:ascii="游ゴシック" w:hAnsi="游ゴシック" w:eastAsia="游ゴシック"/>
                <w:b w:val="0"/>
                <w:i w:val="0"/>
                <w:sz w:val="17"/>
              </w:rPr>
              <w:t>令和3年度 0人</w:t>
            </w:r>
          </w:p>
        </w:tc>
        <w:tc>
          <w:tcPr>
            <w:tcW w:type="dxa" w:w="1474"/>
            <w:vAlign w:val="center"/>
          </w:tcPr>
          <w:p>
            <w:pPr>
              <w:spacing w:before="20" w:after="20"/>
            </w:pPr>
            <w:r>
              <w:rPr>
                <w:rFonts w:ascii="游ゴシック" w:hAnsi="游ゴシック" w:eastAsia="游ゴシック"/>
                <w:b w:val="0"/>
                <w:i w:val="0"/>
                <w:sz w:val="17"/>
              </w:rPr>
              <w:t>1人</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3 一般就労への移行等</w:t>
            </w:r>
          </w:p>
        </w:tc>
        <w:tc>
          <w:tcPr>
            <w:tcW w:type="dxa" w:w="2494"/>
            <w:vAlign w:val="center"/>
          </w:tcPr>
          <w:p>
            <w:pPr>
              <w:spacing w:before="20" w:after="20"/>
            </w:pPr>
            <w:r>
              <w:rPr>
                <w:rFonts w:ascii="游ゴシック" w:hAnsi="游ゴシック" w:eastAsia="游ゴシック"/>
                <w:b w:val="0"/>
                <w:i w:val="0"/>
                <w:sz w:val="17"/>
              </w:rPr>
              <w:t>就労継続支援A型からの移行者数</w:t>
            </w:r>
          </w:p>
        </w:tc>
        <w:tc>
          <w:tcPr>
            <w:tcW w:type="dxa" w:w="1474"/>
            <w:vAlign w:val="center"/>
          </w:tcPr>
          <w:p>
            <w:pPr>
              <w:spacing w:before="20" w:after="20"/>
            </w:pPr>
            <w:r>
              <w:rPr>
                <w:rFonts w:ascii="游ゴシック" w:hAnsi="游ゴシック" w:eastAsia="游ゴシック"/>
                <w:b w:val="0"/>
                <w:i w:val="0"/>
                <w:sz w:val="17"/>
              </w:rPr>
              <w:t>令和3年度 0人</w:t>
            </w:r>
          </w:p>
        </w:tc>
        <w:tc>
          <w:tcPr>
            <w:tcW w:type="dxa" w:w="1474"/>
            <w:vAlign w:val="center"/>
          </w:tcPr>
          <w:p>
            <w:pPr>
              <w:spacing w:before="20" w:after="20"/>
            </w:pPr>
            <w:r>
              <w:rPr>
                <w:rFonts w:ascii="游ゴシック" w:hAnsi="游ゴシック" w:eastAsia="游ゴシック"/>
                <w:b w:val="0"/>
                <w:i w:val="0"/>
                <w:sz w:val="17"/>
              </w:rPr>
              <w:t>1人</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3 一般就労への移行等</w:t>
            </w:r>
          </w:p>
        </w:tc>
        <w:tc>
          <w:tcPr>
            <w:tcW w:type="dxa" w:w="2494"/>
            <w:vAlign w:val="center"/>
          </w:tcPr>
          <w:p>
            <w:pPr>
              <w:spacing w:before="20" w:after="20"/>
            </w:pPr>
            <w:r>
              <w:rPr>
                <w:rFonts w:ascii="游ゴシック" w:hAnsi="游ゴシック" w:eastAsia="游ゴシック"/>
                <w:b w:val="0"/>
                <w:i w:val="0"/>
                <w:sz w:val="17"/>
              </w:rPr>
              <w:t>就労継続支援B型からの移行者数</w:t>
            </w:r>
          </w:p>
        </w:tc>
        <w:tc>
          <w:tcPr>
            <w:tcW w:type="dxa" w:w="1474"/>
            <w:vAlign w:val="center"/>
          </w:tcPr>
          <w:p>
            <w:pPr>
              <w:spacing w:before="20" w:after="20"/>
            </w:pPr>
            <w:r>
              <w:rPr>
                <w:rFonts w:ascii="游ゴシック" w:hAnsi="游ゴシック" w:eastAsia="游ゴシック"/>
                <w:b w:val="0"/>
                <w:i w:val="0"/>
                <w:sz w:val="17"/>
              </w:rPr>
              <w:t>令和3年度 0人</w:t>
            </w:r>
          </w:p>
        </w:tc>
        <w:tc>
          <w:tcPr>
            <w:tcW w:type="dxa" w:w="1474"/>
            <w:vAlign w:val="center"/>
          </w:tcPr>
          <w:p>
            <w:pPr>
              <w:spacing w:before="20" w:after="20"/>
            </w:pPr>
            <w:r>
              <w:rPr>
                <w:rFonts w:ascii="游ゴシック" w:hAnsi="游ゴシック" w:eastAsia="游ゴシック"/>
                <w:b w:val="0"/>
                <w:i w:val="0"/>
                <w:sz w:val="17"/>
              </w:rPr>
              <w:t>1人</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3 一般就労への移行等</w:t>
            </w:r>
          </w:p>
        </w:tc>
        <w:tc>
          <w:tcPr>
            <w:tcW w:type="dxa" w:w="2494"/>
            <w:vAlign w:val="center"/>
          </w:tcPr>
          <w:p>
            <w:pPr>
              <w:spacing w:before="20" w:after="20"/>
            </w:pPr>
            <w:r>
              <w:rPr>
                <w:rFonts w:ascii="游ゴシック" w:hAnsi="游ゴシック" w:eastAsia="游ゴシック"/>
                <w:b w:val="0"/>
                <w:i w:val="0"/>
                <w:sz w:val="17"/>
              </w:rPr>
              <w:t>移行率5割以上の就労移行支援事業所数</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1か所</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3 一般就労への移行等</w:t>
            </w:r>
          </w:p>
        </w:tc>
        <w:tc>
          <w:tcPr>
            <w:tcW w:type="dxa" w:w="2494"/>
            <w:vAlign w:val="center"/>
          </w:tcPr>
          <w:p>
            <w:pPr>
              <w:spacing w:before="20" w:after="20"/>
            </w:pPr>
            <w:r>
              <w:rPr>
                <w:rFonts w:ascii="游ゴシック" w:hAnsi="游ゴシック" w:eastAsia="游ゴシック"/>
                <w:b w:val="0"/>
                <w:i w:val="0"/>
                <w:sz w:val="17"/>
              </w:rPr>
              <w:t>就労定着支援事業の利用者数</w:t>
            </w:r>
          </w:p>
        </w:tc>
        <w:tc>
          <w:tcPr>
            <w:tcW w:type="dxa" w:w="1474"/>
            <w:vAlign w:val="center"/>
          </w:tcPr>
          <w:p>
            <w:pPr>
              <w:spacing w:before="20" w:after="20"/>
            </w:pPr>
            <w:r>
              <w:rPr>
                <w:rFonts w:ascii="游ゴシック" w:hAnsi="游ゴシック" w:eastAsia="游ゴシック"/>
                <w:b w:val="0"/>
                <w:i w:val="0"/>
                <w:sz w:val="17"/>
              </w:rPr>
              <w:t>令和3年度 0人</w:t>
            </w:r>
          </w:p>
        </w:tc>
        <w:tc>
          <w:tcPr>
            <w:tcW w:type="dxa" w:w="1474"/>
            <w:vAlign w:val="center"/>
          </w:tcPr>
          <w:p>
            <w:pPr>
              <w:spacing w:before="20" w:after="20"/>
            </w:pPr>
            <w:r>
              <w:rPr>
                <w:rFonts w:ascii="游ゴシック" w:hAnsi="游ゴシック" w:eastAsia="游ゴシック"/>
                <w:b w:val="0"/>
                <w:i w:val="0"/>
                <w:sz w:val="17"/>
              </w:rPr>
              <w:t>1人</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3 一般就労への移行等</w:t>
            </w:r>
          </w:p>
        </w:tc>
        <w:tc>
          <w:tcPr>
            <w:tcW w:type="dxa" w:w="2494"/>
            <w:vAlign w:val="center"/>
          </w:tcPr>
          <w:p>
            <w:pPr>
              <w:spacing w:before="20" w:after="20"/>
            </w:pPr>
            <w:r>
              <w:rPr>
                <w:rFonts w:ascii="游ゴシック" w:hAnsi="游ゴシック" w:eastAsia="游ゴシック"/>
                <w:b w:val="0"/>
                <w:i w:val="0"/>
                <w:sz w:val="17"/>
              </w:rPr>
              <w:t>定着率7割以上の就労定着支援事業所数</w:t>
            </w:r>
          </w:p>
        </w:tc>
        <w:tc>
          <w:tcPr>
            <w:tcW w:type="dxa" w:w="1474"/>
            <w:vAlign w:val="center"/>
          </w:tcPr>
          <w:p>
            <w:pPr>
              <w:spacing w:before="20" w:after="20"/>
            </w:pPr>
            <w:r>
              <w:rPr>
                <w:rFonts w:ascii="游ゴシック" w:hAnsi="游ゴシック" w:eastAsia="游ゴシック"/>
                <w:b w:val="0"/>
                <w:i w:val="0"/>
                <w:sz w:val="17"/>
              </w:rPr>
              <w:t>―</w:t>
            </w:r>
          </w:p>
        </w:tc>
        <w:tc>
          <w:tcPr>
            <w:tcW w:type="dxa" w:w="1474"/>
            <w:vAlign w:val="center"/>
          </w:tcPr>
          <w:p>
            <w:pPr>
              <w:spacing w:before="20" w:after="20"/>
            </w:pPr>
            <w:r>
              <w:rPr>
                <w:rFonts w:ascii="游ゴシック" w:hAnsi="游ゴシック" w:eastAsia="游ゴシック"/>
                <w:b w:val="0"/>
                <w:i w:val="0"/>
                <w:sz w:val="17"/>
              </w:rPr>
              <w:t>1か所</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4 相談支援体制の充実・強化等</w:t>
            </w:r>
          </w:p>
        </w:tc>
        <w:tc>
          <w:tcPr>
            <w:tcW w:type="dxa" w:w="2494"/>
            <w:vAlign w:val="center"/>
          </w:tcPr>
          <w:p>
            <w:pPr>
              <w:spacing w:before="20" w:after="20"/>
            </w:pPr>
            <w:r>
              <w:rPr>
                <w:rFonts w:ascii="游ゴシック" w:hAnsi="游ゴシック" w:eastAsia="游ゴシック"/>
                <w:b w:val="0"/>
                <w:i w:val="0"/>
                <w:sz w:val="17"/>
              </w:rPr>
              <w:t>基幹相談支援センターの設置</w:t>
            </w:r>
          </w:p>
        </w:tc>
        <w:tc>
          <w:tcPr>
            <w:tcW w:type="dxa" w:w="1474"/>
            <w:vAlign w:val="center"/>
          </w:tcPr>
          <w:p>
            <w:pPr>
              <w:spacing w:before="20" w:after="20"/>
            </w:pPr>
            <w:r>
              <w:rPr>
                <w:rFonts w:ascii="游ゴシック" w:hAnsi="游ゴシック" w:eastAsia="游ゴシック"/>
                <w:b w:val="0"/>
                <w:i w:val="0"/>
                <w:sz w:val="17"/>
              </w:rPr>
              <w:t>令和4年度 有</w:t>
            </w:r>
          </w:p>
        </w:tc>
        <w:tc>
          <w:tcPr>
            <w:tcW w:type="dxa" w:w="1474"/>
            <w:vAlign w:val="center"/>
          </w:tcPr>
          <w:p>
            <w:pPr>
              <w:spacing w:before="20" w:after="20"/>
            </w:pPr>
            <w:r>
              <w:rPr>
                <w:rFonts w:ascii="游ゴシック" w:hAnsi="游ゴシック" w:eastAsia="游ゴシック"/>
                <w:b w:val="0"/>
                <w:i w:val="0"/>
                <w:sz w:val="17"/>
              </w:rPr>
              <w:t>有</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4 相談支援体制の充実・強化等</w:t>
            </w:r>
          </w:p>
        </w:tc>
        <w:tc>
          <w:tcPr>
            <w:tcW w:type="dxa" w:w="2494"/>
            <w:vAlign w:val="center"/>
          </w:tcPr>
          <w:p>
            <w:pPr>
              <w:spacing w:before="20" w:after="20"/>
            </w:pPr>
            <w:r>
              <w:rPr>
                <w:rFonts w:ascii="游ゴシック" w:hAnsi="游ゴシック" w:eastAsia="游ゴシック"/>
                <w:b w:val="0"/>
                <w:i w:val="0"/>
                <w:sz w:val="17"/>
              </w:rPr>
              <w:t>相談支援事業所への専門的な指導・助言件数</w:t>
            </w:r>
          </w:p>
        </w:tc>
        <w:tc>
          <w:tcPr>
            <w:tcW w:type="dxa" w:w="1474"/>
            <w:vAlign w:val="center"/>
          </w:tcPr>
          <w:p>
            <w:pPr>
              <w:spacing w:before="20" w:after="20"/>
            </w:pPr>
            <w:r>
              <w:rPr>
                <w:rFonts w:ascii="游ゴシック" w:hAnsi="游ゴシック" w:eastAsia="游ゴシック"/>
                <w:b w:val="0"/>
                <w:i w:val="0"/>
                <w:sz w:val="17"/>
              </w:rPr>
              <w:t>令和4年度 126件</w:t>
            </w:r>
          </w:p>
        </w:tc>
        <w:tc>
          <w:tcPr>
            <w:tcW w:type="dxa" w:w="1474"/>
            <w:vAlign w:val="center"/>
          </w:tcPr>
          <w:p>
            <w:pPr>
              <w:spacing w:before="20" w:after="20"/>
            </w:pPr>
            <w:r>
              <w:rPr>
                <w:rFonts w:ascii="游ゴシック" w:hAnsi="游ゴシック" w:eastAsia="游ゴシック"/>
                <w:b w:val="0"/>
                <w:i w:val="0"/>
                <w:sz w:val="17"/>
              </w:rPr>
              <w:t>158件</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4 相談支援体制の充実・強化等</w:t>
            </w:r>
          </w:p>
        </w:tc>
        <w:tc>
          <w:tcPr>
            <w:tcW w:type="dxa" w:w="2494"/>
            <w:vAlign w:val="center"/>
          </w:tcPr>
          <w:p>
            <w:pPr>
              <w:spacing w:before="20" w:after="20"/>
            </w:pPr>
            <w:r>
              <w:rPr>
                <w:rFonts w:ascii="游ゴシック" w:hAnsi="游ゴシック" w:eastAsia="游ゴシック"/>
                <w:b w:val="0"/>
                <w:i w:val="0"/>
                <w:sz w:val="17"/>
              </w:rPr>
              <w:t>相談支援事業者の人材育成の支援件数</w:t>
            </w:r>
          </w:p>
        </w:tc>
        <w:tc>
          <w:tcPr>
            <w:tcW w:type="dxa" w:w="1474"/>
            <w:vAlign w:val="center"/>
          </w:tcPr>
          <w:p>
            <w:pPr>
              <w:spacing w:before="20" w:after="20"/>
            </w:pPr>
            <w:r>
              <w:rPr>
                <w:rFonts w:ascii="游ゴシック" w:hAnsi="游ゴシック" w:eastAsia="游ゴシック"/>
                <w:b w:val="0"/>
                <w:i w:val="0"/>
                <w:sz w:val="17"/>
              </w:rPr>
              <w:t>令和4年度 83件</w:t>
            </w:r>
          </w:p>
        </w:tc>
        <w:tc>
          <w:tcPr>
            <w:tcW w:type="dxa" w:w="1474"/>
            <w:vAlign w:val="center"/>
          </w:tcPr>
          <w:p>
            <w:pPr>
              <w:spacing w:before="20" w:after="20"/>
            </w:pPr>
            <w:r>
              <w:rPr>
                <w:rFonts w:ascii="游ゴシック" w:hAnsi="游ゴシック" w:eastAsia="游ゴシック"/>
                <w:b w:val="0"/>
                <w:i w:val="0"/>
                <w:sz w:val="17"/>
              </w:rPr>
              <w:t>104件</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4 相談支援体制の充実・強化等</w:t>
            </w:r>
          </w:p>
        </w:tc>
        <w:tc>
          <w:tcPr>
            <w:tcW w:type="dxa" w:w="2494"/>
            <w:vAlign w:val="center"/>
          </w:tcPr>
          <w:p>
            <w:pPr>
              <w:spacing w:before="20" w:after="20"/>
            </w:pPr>
            <w:r>
              <w:rPr>
                <w:rFonts w:ascii="游ゴシック" w:hAnsi="游ゴシック" w:eastAsia="游ゴシック"/>
                <w:b w:val="0"/>
                <w:i w:val="0"/>
                <w:sz w:val="17"/>
              </w:rPr>
              <w:t>地域の相談機関との連携強化の取組の実施回数</w:t>
            </w:r>
          </w:p>
        </w:tc>
        <w:tc>
          <w:tcPr>
            <w:tcW w:type="dxa" w:w="1474"/>
            <w:vAlign w:val="center"/>
          </w:tcPr>
          <w:p>
            <w:pPr>
              <w:spacing w:before="20" w:after="20"/>
            </w:pPr>
            <w:r>
              <w:rPr>
                <w:rFonts w:ascii="游ゴシック" w:hAnsi="游ゴシック" w:eastAsia="游ゴシック"/>
                <w:b w:val="0"/>
                <w:i w:val="0"/>
                <w:sz w:val="17"/>
              </w:rPr>
              <w:t>令和4年度 81回</w:t>
            </w:r>
          </w:p>
        </w:tc>
        <w:tc>
          <w:tcPr>
            <w:tcW w:type="dxa" w:w="1474"/>
            <w:vAlign w:val="center"/>
          </w:tcPr>
          <w:p>
            <w:pPr>
              <w:spacing w:before="20" w:after="20"/>
            </w:pPr>
            <w:r>
              <w:rPr>
                <w:rFonts w:ascii="游ゴシック" w:hAnsi="游ゴシック" w:eastAsia="游ゴシック"/>
                <w:b w:val="0"/>
                <w:i w:val="0"/>
                <w:sz w:val="17"/>
              </w:rPr>
              <w:t>102回</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4 相談支援体制の充実・強化等</w:t>
            </w:r>
          </w:p>
        </w:tc>
        <w:tc>
          <w:tcPr>
            <w:tcW w:type="dxa" w:w="2494"/>
            <w:vAlign w:val="center"/>
          </w:tcPr>
          <w:p>
            <w:pPr>
              <w:spacing w:before="20" w:after="20"/>
            </w:pPr>
            <w:r>
              <w:rPr>
                <w:rFonts w:ascii="游ゴシック" w:hAnsi="游ゴシック" w:eastAsia="游ゴシック"/>
                <w:b w:val="0"/>
                <w:i w:val="0"/>
                <w:sz w:val="17"/>
              </w:rPr>
              <w:t>個別事例の支援内容の検証の実施回数</w:t>
            </w:r>
          </w:p>
        </w:tc>
        <w:tc>
          <w:tcPr>
            <w:tcW w:type="dxa" w:w="1474"/>
            <w:vAlign w:val="center"/>
          </w:tcPr>
          <w:p>
            <w:pPr>
              <w:spacing w:before="20" w:after="20"/>
            </w:pPr>
            <w:r>
              <w:rPr>
                <w:rFonts w:ascii="游ゴシック" w:hAnsi="游ゴシック" w:eastAsia="游ゴシック"/>
                <w:b w:val="0"/>
                <w:i w:val="0"/>
                <w:sz w:val="17"/>
              </w:rPr>
              <w:t>令和4年度 45回</w:t>
            </w:r>
          </w:p>
        </w:tc>
        <w:tc>
          <w:tcPr>
            <w:tcW w:type="dxa" w:w="1474"/>
            <w:vAlign w:val="center"/>
          </w:tcPr>
          <w:p>
            <w:pPr>
              <w:spacing w:before="20" w:after="20"/>
            </w:pPr>
            <w:r>
              <w:rPr>
                <w:rFonts w:ascii="游ゴシック" w:hAnsi="游ゴシック" w:eastAsia="游ゴシック"/>
                <w:b w:val="0"/>
                <w:i w:val="0"/>
                <w:sz w:val="17"/>
              </w:rPr>
              <w:t>57回</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4 相談支援体制の充実・強化等</w:t>
            </w:r>
          </w:p>
        </w:tc>
        <w:tc>
          <w:tcPr>
            <w:tcW w:type="dxa" w:w="2494"/>
            <w:vAlign w:val="center"/>
          </w:tcPr>
          <w:p>
            <w:pPr>
              <w:spacing w:before="20" w:after="20"/>
            </w:pPr>
            <w:r>
              <w:rPr>
                <w:rFonts w:ascii="游ゴシック" w:hAnsi="游ゴシック" w:eastAsia="游ゴシック"/>
                <w:b w:val="0"/>
                <w:i w:val="0"/>
                <w:sz w:val="17"/>
              </w:rPr>
              <w:t>主任相談支援専門員の配置人数</w:t>
            </w:r>
          </w:p>
        </w:tc>
        <w:tc>
          <w:tcPr>
            <w:tcW w:type="dxa" w:w="1474"/>
            <w:vAlign w:val="center"/>
          </w:tcPr>
          <w:p>
            <w:pPr>
              <w:spacing w:before="20" w:after="20"/>
            </w:pPr>
            <w:r>
              <w:rPr>
                <w:rFonts w:ascii="游ゴシック" w:hAnsi="游ゴシック" w:eastAsia="游ゴシック"/>
                <w:b w:val="0"/>
                <w:i w:val="0"/>
                <w:sz w:val="17"/>
              </w:rPr>
              <w:t>令和4年度 1人</w:t>
            </w:r>
          </w:p>
        </w:tc>
        <w:tc>
          <w:tcPr>
            <w:tcW w:type="dxa" w:w="1474"/>
            <w:vAlign w:val="center"/>
          </w:tcPr>
          <w:p>
            <w:pPr>
              <w:spacing w:before="20" w:after="20"/>
            </w:pPr>
            <w:r>
              <w:rPr>
                <w:rFonts w:ascii="游ゴシック" w:hAnsi="游ゴシック" w:eastAsia="游ゴシック"/>
                <w:b w:val="0"/>
                <w:i w:val="0"/>
                <w:sz w:val="17"/>
              </w:rPr>
              <w:t>1人</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4 相談支援体制の充実・強化等</w:t>
            </w:r>
          </w:p>
        </w:tc>
        <w:tc>
          <w:tcPr>
            <w:tcW w:type="dxa" w:w="2494"/>
            <w:vAlign w:val="center"/>
          </w:tcPr>
          <w:p>
            <w:pPr>
              <w:spacing w:before="20" w:after="20"/>
            </w:pPr>
            <w:r>
              <w:rPr>
                <w:rFonts w:ascii="游ゴシック" w:hAnsi="游ゴシック" w:eastAsia="游ゴシック"/>
                <w:b w:val="0"/>
                <w:i w:val="0"/>
                <w:sz w:val="17"/>
              </w:rPr>
              <w:t>協議会における事例検討の実施回数</w:t>
            </w:r>
          </w:p>
        </w:tc>
        <w:tc>
          <w:tcPr>
            <w:tcW w:type="dxa" w:w="1474"/>
            <w:vAlign w:val="center"/>
          </w:tcPr>
          <w:p>
            <w:pPr>
              <w:spacing w:before="20" w:after="20"/>
            </w:pPr>
            <w:r>
              <w:rPr>
                <w:rFonts w:ascii="游ゴシック" w:hAnsi="游ゴシック" w:eastAsia="游ゴシック"/>
                <w:b w:val="0"/>
                <w:i w:val="0"/>
                <w:sz w:val="17"/>
              </w:rPr>
              <w:t>令和4年度 0回</w:t>
            </w:r>
          </w:p>
        </w:tc>
        <w:tc>
          <w:tcPr>
            <w:tcW w:type="dxa" w:w="1474"/>
            <w:vAlign w:val="center"/>
          </w:tcPr>
          <w:p>
            <w:pPr>
              <w:spacing w:before="20" w:after="20"/>
            </w:pPr>
            <w:r>
              <w:rPr>
                <w:rFonts w:ascii="游ゴシック" w:hAnsi="游ゴシック" w:eastAsia="游ゴシック"/>
                <w:b w:val="0"/>
                <w:i w:val="0"/>
                <w:sz w:val="17"/>
              </w:rPr>
              <w:t>1回</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4 相談支援体制の充実・強化等</w:t>
            </w:r>
          </w:p>
        </w:tc>
        <w:tc>
          <w:tcPr>
            <w:tcW w:type="dxa" w:w="2494"/>
            <w:vAlign w:val="center"/>
          </w:tcPr>
          <w:p>
            <w:pPr>
              <w:spacing w:before="20" w:after="20"/>
            </w:pPr>
            <w:r>
              <w:rPr>
                <w:rFonts w:ascii="游ゴシック" w:hAnsi="游ゴシック" w:eastAsia="游ゴシック"/>
                <w:b w:val="0"/>
                <w:i w:val="0"/>
                <w:sz w:val="17"/>
              </w:rPr>
              <w:t>協議会の専門部会の設置数・実施回数</w:t>
            </w:r>
          </w:p>
        </w:tc>
        <w:tc>
          <w:tcPr>
            <w:tcW w:type="dxa" w:w="1474"/>
            <w:vAlign w:val="center"/>
          </w:tcPr>
          <w:p>
            <w:pPr>
              <w:spacing w:before="20" w:after="20"/>
            </w:pPr>
            <w:r>
              <w:rPr>
                <w:rFonts w:ascii="游ゴシック" w:hAnsi="游ゴシック" w:eastAsia="游ゴシック"/>
                <w:b w:val="0"/>
                <w:i w:val="0"/>
                <w:sz w:val="17"/>
              </w:rPr>
              <w:t>令和4年度 1部会・0回</w:t>
            </w:r>
          </w:p>
        </w:tc>
        <w:tc>
          <w:tcPr>
            <w:tcW w:type="dxa" w:w="1474"/>
            <w:vAlign w:val="center"/>
          </w:tcPr>
          <w:p>
            <w:pPr>
              <w:spacing w:before="20" w:after="20"/>
            </w:pPr>
            <w:r>
              <w:rPr>
                <w:rFonts w:ascii="游ゴシック" w:hAnsi="游ゴシック" w:eastAsia="游ゴシック"/>
                <w:b w:val="0"/>
                <w:i w:val="0"/>
                <w:sz w:val="17"/>
              </w:rPr>
              <w:t>1部会・1回</w:t>
            </w:r>
          </w:p>
        </w:tc>
        <w:tc>
          <w:tcPr>
            <w:tcW w:type="dxa" w:w="567"/>
            <w:vAlign w:val="center"/>
          </w:tcPr>
          <w:p>
            <w:pPr>
              <w:spacing w:before="20" w:after="20"/>
            </w:pPr>
            <w:r>
              <w:rPr>
                <w:rFonts w:ascii="游ゴシック" w:hAnsi="游ゴシック" w:eastAsia="游ゴシック"/>
                <w:b w:val="0"/>
                <w:i w:val="0"/>
                <w:sz w:val="17"/>
              </w:rPr>
              <w:t>②＋①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5 サービスの質の向上</w:t>
            </w:r>
          </w:p>
        </w:tc>
        <w:tc>
          <w:tcPr>
            <w:tcW w:type="dxa" w:w="2494"/>
            <w:vAlign w:val="center"/>
          </w:tcPr>
          <w:p>
            <w:pPr>
              <w:spacing w:before="20" w:after="20"/>
            </w:pPr>
            <w:r>
              <w:rPr>
                <w:rFonts w:ascii="游ゴシック" w:hAnsi="游ゴシック" w:eastAsia="游ゴシック"/>
                <w:b w:val="0"/>
                <w:i w:val="0"/>
                <w:sz w:val="17"/>
              </w:rPr>
              <w:t>県の研修等への町職員の参加人数</w:t>
            </w:r>
          </w:p>
        </w:tc>
        <w:tc>
          <w:tcPr>
            <w:tcW w:type="dxa" w:w="1474"/>
            <w:vAlign w:val="center"/>
          </w:tcPr>
          <w:p>
            <w:pPr>
              <w:spacing w:before="20" w:after="20"/>
            </w:pPr>
            <w:r>
              <w:rPr>
                <w:rFonts w:ascii="游ゴシック" w:hAnsi="游ゴシック" w:eastAsia="游ゴシック"/>
                <w:b w:val="0"/>
                <w:i w:val="0"/>
                <w:sz w:val="17"/>
              </w:rPr>
              <w:t>令和4年度 0人</w:t>
            </w:r>
          </w:p>
        </w:tc>
        <w:tc>
          <w:tcPr>
            <w:tcW w:type="dxa" w:w="1474"/>
            <w:vAlign w:val="center"/>
          </w:tcPr>
          <w:p>
            <w:pPr>
              <w:spacing w:before="20" w:after="20"/>
            </w:pPr>
            <w:r>
              <w:rPr>
                <w:rFonts w:ascii="游ゴシック" w:hAnsi="游ゴシック" w:eastAsia="游ゴシック"/>
                <w:b w:val="0"/>
                <w:i w:val="0"/>
                <w:sz w:val="17"/>
              </w:rPr>
              <w:t>1人</w:t>
            </w:r>
          </w:p>
        </w:tc>
        <w:tc>
          <w:tcPr>
            <w:tcW w:type="dxa" w:w="567"/>
            <w:vAlign w:val="center"/>
          </w:tcPr>
          <w:p>
            <w:pPr>
              <w:spacing w:before="20" w:after="20"/>
            </w:pPr>
            <w:r>
              <w:rPr>
                <w:rFonts w:ascii="游ゴシック" w:hAnsi="游ゴシック" w:eastAsia="游ゴシック"/>
                <w:b w:val="0"/>
                <w:i w:val="0"/>
                <w:sz w:val="17"/>
              </w:rPr>
              <w:t>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5 サービスの質の向上</w:t>
            </w:r>
          </w:p>
        </w:tc>
        <w:tc>
          <w:tcPr>
            <w:tcW w:type="dxa" w:w="2494"/>
            <w:vAlign w:val="center"/>
          </w:tcPr>
          <w:p>
            <w:pPr>
              <w:spacing w:before="20" w:after="20"/>
            </w:pPr>
            <w:r>
              <w:rPr>
                <w:rFonts w:ascii="游ゴシック" w:hAnsi="游ゴシック" w:eastAsia="游ゴシック"/>
                <w:b w:val="0"/>
                <w:i w:val="0"/>
                <w:sz w:val="17"/>
              </w:rPr>
              <w:t>審査結果を分析し共有する体制・共有回数</w:t>
            </w:r>
          </w:p>
        </w:tc>
        <w:tc>
          <w:tcPr>
            <w:tcW w:type="dxa" w:w="1474"/>
            <w:vAlign w:val="center"/>
          </w:tcPr>
          <w:p>
            <w:pPr>
              <w:spacing w:before="20" w:after="20"/>
            </w:pPr>
            <w:r>
              <w:rPr>
                <w:rFonts w:ascii="游ゴシック" w:hAnsi="游ゴシック" w:eastAsia="游ゴシック"/>
                <w:b w:val="0"/>
                <w:i w:val="0"/>
                <w:sz w:val="17"/>
              </w:rPr>
              <w:t>令和4年度 無・0回</w:t>
            </w:r>
          </w:p>
        </w:tc>
        <w:tc>
          <w:tcPr>
            <w:tcW w:type="dxa" w:w="1474"/>
            <w:vAlign w:val="center"/>
          </w:tcPr>
          <w:p>
            <w:pPr>
              <w:spacing w:before="20" w:after="20"/>
            </w:pPr>
            <w:r>
              <w:rPr>
                <w:rFonts w:ascii="游ゴシック" w:hAnsi="游ゴシック" w:eastAsia="游ゴシック"/>
                <w:b w:val="0"/>
                <w:i w:val="0"/>
                <w:sz w:val="17"/>
              </w:rPr>
              <w:t>有・1回</w:t>
            </w:r>
          </w:p>
        </w:tc>
        <w:tc>
          <w:tcPr>
            <w:tcW w:type="dxa" w:w="567"/>
            <w:vAlign w:val="center"/>
          </w:tcPr>
          <w:p>
            <w:pPr>
              <w:spacing w:before="20" w:after="20"/>
            </w:pPr>
            <w:r>
              <w:rPr>
                <w:rFonts w:ascii="游ゴシック" w:hAnsi="游ゴシック" w:eastAsia="游ゴシック"/>
                <w:b w:val="0"/>
                <w:i w:val="0"/>
                <w:sz w:val="17"/>
              </w:rPr>
              <w:t>②＋①</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6 障がい児支援の提供体制</w:t>
            </w:r>
          </w:p>
        </w:tc>
        <w:tc>
          <w:tcPr>
            <w:tcW w:type="dxa" w:w="2494"/>
            <w:vAlign w:val="center"/>
          </w:tcPr>
          <w:p>
            <w:pPr>
              <w:spacing w:before="20" w:after="20"/>
            </w:pPr>
            <w:r>
              <w:rPr>
                <w:rFonts w:ascii="游ゴシック" w:hAnsi="游ゴシック" w:eastAsia="游ゴシック"/>
                <w:b w:val="0"/>
                <w:i w:val="0"/>
                <w:sz w:val="17"/>
              </w:rPr>
              <w:t>児童発達支援センターの整備数</w:t>
            </w:r>
          </w:p>
        </w:tc>
        <w:tc>
          <w:tcPr>
            <w:tcW w:type="dxa" w:w="1474"/>
            <w:vAlign w:val="center"/>
          </w:tcPr>
          <w:p>
            <w:pPr>
              <w:spacing w:before="20" w:after="20"/>
            </w:pPr>
            <w:r>
              <w:rPr>
                <w:rFonts w:ascii="游ゴシック" w:hAnsi="游ゴシック" w:eastAsia="游ゴシック"/>
                <w:b w:val="0"/>
                <w:i w:val="0"/>
                <w:sz w:val="17"/>
              </w:rPr>
              <w:t>令和4年度末 1か所</w:t>
            </w:r>
          </w:p>
        </w:tc>
        <w:tc>
          <w:tcPr>
            <w:tcW w:type="dxa" w:w="1474"/>
            <w:vAlign w:val="center"/>
          </w:tcPr>
          <w:p>
            <w:pPr>
              <w:spacing w:before="20" w:after="20"/>
            </w:pPr>
            <w:r>
              <w:rPr>
                <w:rFonts w:ascii="游ゴシック" w:hAnsi="游ゴシック" w:eastAsia="游ゴシック"/>
                <w:b w:val="0"/>
                <w:i w:val="0"/>
                <w:sz w:val="17"/>
              </w:rPr>
              <w:t>1か所</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6 障がい児支援の提供体制</w:t>
            </w:r>
          </w:p>
        </w:tc>
        <w:tc>
          <w:tcPr>
            <w:tcW w:type="dxa" w:w="2494"/>
            <w:vAlign w:val="center"/>
          </w:tcPr>
          <w:p>
            <w:pPr>
              <w:spacing w:before="20" w:after="20"/>
            </w:pPr>
            <w:r>
              <w:rPr>
                <w:rFonts w:ascii="游ゴシック" w:hAnsi="游ゴシック" w:eastAsia="游ゴシック"/>
                <w:b w:val="0"/>
                <w:i w:val="0"/>
                <w:sz w:val="17"/>
              </w:rPr>
              <w:t>保育所等訪問支援事業所の整備数</w:t>
            </w:r>
          </w:p>
        </w:tc>
        <w:tc>
          <w:tcPr>
            <w:tcW w:type="dxa" w:w="1474"/>
            <w:vAlign w:val="center"/>
          </w:tcPr>
          <w:p>
            <w:pPr>
              <w:spacing w:before="20" w:after="20"/>
            </w:pPr>
            <w:r>
              <w:rPr>
                <w:rFonts w:ascii="游ゴシック" w:hAnsi="游ゴシック" w:eastAsia="游ゴシック"/>
                <w:b w:val="0"/>
                <w:i w:val="0"/>
                <w:sz w:val="17"/>
              </w:rPr>
              <w:t>令和4年度末 1か所</w:t>
            </w:r>
          </w:p>
        </w:tc>
        <w:tc>
          <w:tcPr>
            <w:tcW w:type="dxa" w:w="1474"/>
            <w:vAlign w:val="center"/>
          </w:tcPr>
          <w:p>
            <w:pPr>
              <w:spacing w:before="20" w:after="20"/>
            </w:pPr>
            <w:r>
              <w:rPr>
                <w:rFonts w:ascii="游ゴシック" w:hAnsi="游ゴシック" w:eastAsia="游ゴシック"/>
                <w:b w:val="0"/>
                <w:i w:val="0"/>
                <w:sz w:val="17"/>
              </w:rPr>
              <w:t>1か所</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6 障がい児支援の提供体制</w:t>
            </w:r>
          </w:p>
        </w:tc>
        <w:tc>
          <w:tcPr>
            <w:tcW w:type="dxa" w:w="2494"/>
            <w:vAlign w:val="center"/>
          </w:tcPr>
          <w:p>
            <w:pPr>
              <w:spacing w:before="20" w:after="20"/>
            </w:pPr>
            <w:r>
              <w:rPr>
                <w:rFonts w:ascii="游ゴシック" w:hAnsi="游ゴシック" w:eastAsia="游ゴシック"/>
                <w:b w:val="0"/>
                <w:i w:val="0"/>
                <w:sz w:val="17"/>
              </w:rPr>
              <w:t>重症心身障がい児の児童発達支援事業所</w:t>
            </w:r>
          </w:p>
        </w:tc>
        <w:tc>
          <w:tcPr>
            <w:tcW w:type="dxa" w:w="1474"/>
            <w:vAlign w:val="center"/>
          </w:tcPr>
          <w:p>
            <w:pPr>
              <w:spacing w:before="20" w:after="20"/>
            </w:pPr>
            <w:r>
              <w:rPr>
                <w:rFonts w:ascii="游ゴシック" w:hAnsi="游ゴシック" w:eastAsia="游ゴシック"/>
                <w:b w:val="0"/>
                <w:i w:val="0"/>
                <w:sz w:val="17"/>
              </w:rPr>
              <w:t>令和4年度末 0か所</w:t>
            </w:r>
          </w:p>
        </w:tc>
        <w:tc>
          <w:tcPr>
            <w:tcW w:type="dxa" w:w="1474"/>
            <w:vAlign w:val="center"/>
          </w:tcPr>
          <w:p>
            <w:pPr>
              <w:spacing w:before="20" w:after="20"/>
            </w:pPr>
            <w:r>
              <w:rPr>
                <w:rFonts w:ascii="游ゴシック" w:hAnsi="游ゴシック" w:eastAsia="游ゴシック"/>
                <w:b w:val="0"/>
                <w:i w:val="0"/>
                <w:sz w:val="17"/>
              </w:rPr>
              <w:t>1か所</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6 障がい児支援の提供体制</w:t>
            </w:r>
          </w:p>
        </w:tc>
        <w:tc>
          <w:tcPr>
            <w:tcW w:type="dxa" w:w="2494"/>
            <w:vAlign w:val="center"/>
          </w:tcPr>
          <w:p>
            <w:pPr>
              <w:spacing w:before="20" w:after="20"/>
            </w:pPr>
            <w:r>
              <w:rPr>
                <w:rFonts w:ascii="游ゴシック" w:hAnsi="游ゴシック" w:eastAsia="游ゴシック"/>
                <w:b w:val="0"/>
                <w:i w:val="0"/>
                <w:sz w:val="17"/>
              </w:rPr>
              <w:t>重症心身障がい児の放課後等デイサービス事業所</w:t>
            </w:r>
          </w:p>
        </w:tc>
        <w:tc>
          <w:tcPr>
            <w:tcW w:type="dxa" w:w="1474"/>
            <w:vAlign w:val="center"/>
          </w:tcPr>
          <w:p>
            <w:pPr>
              <w:spacing w:before="20" w:after="20"/>
            </w:pPr>
            <w:r>
              <w:rPr>
                <w:rFonts w:ascii="游ゴシック" w:hAnsi="游ゴシック" w:eastAsia="游ゴシック"/>
                <w:b w:val="0"/>
                <w:i w:val="0"/>
                <w:sz w:val="17"/>
              </w:rPr>
              <w:t>令和4年度末 0か所</w:t>
            </w:r>
          </w:p>
        </w:tc>
        <w:tc>
          <w:tcPr>
            <w:tcW w:type="dxa" w:w="1474"/>
            <w:vAlign w:val="center"/>
          </w:tcPr>
          <w:p>
            <w:pPr>
              <w:spacing w:before="20" w:after="20"/>
            </w:pPr>
            <w:r>
              <w:rPr>
                <w:rFonts w:ascii="游ゴシック" w:hAnsi="游ゴシック" w:eastAsia="游ゴシック"/>
                <w:b w:val="0"/>
                <w:i w:val="0"/>
                <w:sz w:val="17"/>
              </w:rPr>
              <w:t>1か所</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6 障がい児支援の提供体制</w:t>
            </w:r>
          </w:p>
        </w:tc>
        <w:tc>
          <w:tcPr>
            <w:tcW w:type="dxa" w:w="2494"/>
            <w:vAlign w:val="center"/>
          </w:tcPr>
          <w:p>
            <w:pPr>
              <w:spacing w:before="20" w:after="20"/>
            </w:pPr>
            <w:r>
              <w:rPr>
                <w:rFonts w:ascii="游ゴシック" w:hAnsi="游ゴシック" w:eastAsia="游ゴシック"/>
                <w:b w:val="0"/>
                <w:i w:val="0"/>
                <w:sz w:val="17"/>
              </w:rPr>
              <w:t>医療的ケア児支援の協議の場の設置</w:t>
            </w:r>
          </w:p>
        </w:tc>
        <w:tc>
          <w:tcPr>
            <w:tcW w:type="dxa" w:w="1474"/>
            <w:vAlign w:val="center"/>
          </w:tcPr>
          <w:p>
            <w:pPr>
              <w:spacing w:before="20" w:after="20"/>
            </w:pPr>
            <w:r>
              <w:rPr>
                <w:rFonts w:ascii="游ゴシック" w:hAnsi="游ゴシック" w:eastAsia="游ゴシック"/>
                <w:b w:val="0"/>
                <w:i w:val="0"/>
                <w:sz w:val="17"/>
              </w:rPr>
              <w:t>令和4年度末 1か所</w:t>
            </w:r>
          </w:p>
        </w:tc>
        <w:tc>
          <w:tcPr>
            <w:tcW w:type="dxa" w:w="1474"/>
            <w:vAlign w:val="center"/>
          </w:tcPr>
          <w:p>
            <w:pPr>
              <w:spacing w:before="20" w:after="20"/>
            </w:pPr>
            <w:r>
              <w:rPr>
                <w:rFonts w:ascii="游ゴシック" w:hAnsi="游ゴシック" w:eastAsia="游ゴシック"/>
                <w:b w:val="0"/>
                <w:i w:val="0"/>
                <w:sz w:val="17"/>
              </w:rPr>
              <w:t>1か所</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r>
        <w:tc>
          <w:tcPr>
            <w:tcW w:type="dxa" w:w="1701"/>
            <w:vAlign w:val="center"/>
          </w:tcPr>
          <w:p>
            <w:pPr>
              <w:spacing w:before="20" w:after="20"/>
            </w:pPr>
            <w:r>
              <w:rPr>
                <w:rFonts w:ascii="游ゴシック" w:hAnsi="游ゴシック" w:eastAsia="游ゴシック"/>
                <w:b w:val="0"/>
                <w:i w:val="0"/>
                <w:sz w:val="17"/>
              </w:rPr>
              <w:t>6 障がい児支援の提供体制</w:t>
            </w:r>
          </w:p>
        </w:tc>
        <w:tc>
          <w:tcPr>
            <w:tcW w:type="dxa" w:w="2494"/>
            <w:vAlign w:val="center"/>
          </w:tcPr>
          <w:p>
            <w:pPr>
              <w:spacing w:before="20" w:after="20"/>
            </w:pPr>
            <w:r>
              <w:rPr>
                <w:rFonts w:ascii="游ゴシック" w:hAnsi="游ゴシック" w:eastAsia="游ゴシック"/>
                <w:b w:val="0"/>
                <w:i w:val="0"/>
                <w:sz w:val="17"/>
              </w:rPr>
              <w:t>医療的ケア児等コーディネーターの配置</w:t>
            </w:r>
          </w:p>
        </w:tc>
        <w:tc>
          <w:tcPr>
            <w:tcW w:type="dxa" w:w="1474"/>
            <w:vAlign w:val="center"/>
          </w:tcPr>
          <w:p>
            <w:pPr>
              <w:spacing w:before="20" w:after="20"/>
            </w:pPr>
            <w:r>
              <w:rPr>
                <w:rFonts w:ascii="游ゴシック" w:hAnsi="游ゴシック" w:eastAsia="游ゴシック"/>
                <w:b w:val="0"/>
                <w:i w:val="0"/>
                <w:sz w:val="17"/>
              </w:rPr>
              <w:t>令和4年度末 0人</w:t>
            </w:r>
          </w:p>
        </w:tc>
        <w:tc>
          <w:tcPr>
            <w:tcW w:type="dxa" w:w="1474"/>
            <w:vAlign w:val="center"/>
          </w:tcPr>
          <w:p>
            <w:pPr>
              <w:spacing w:before="20" w:after="20"/>
            </w:pPr>
            <w:r>
              <w:rPr>
                <w:rFonts w:ascii="游ゴシック" w:hAnsi="游ゴシック" w:eastAsia="游ゴシック"/>
                <w:b w:val="0"/>
                <w:i w:val="0"/>
                <w:sz w:val="17"/>
              </w:rPr>
              <w:t>1人</w:t>
            </w:r>
          </w:p>
        </w:tc>
        <w:tc>
          <w:tcPr>
            <w:tcW w:type="dxa" w:w="567"/>
            <w:vAlign w:val="center"/>
          </w:tcPr>
          <w:p>
            <w:pPr>
              <w:spacing w:before="20" w:after="20"/>
            </w:pPr>
            <w:r>
              <w:rPr>
                <w:rFonts w:ascii="游ゴシック" w:hAnsi="游ゴシック" w:eastAsia="游ゴシック"/>
                <w:b w:val="0"/>
                <w:i w:val="0"/>
                <w:sz w:val="17"/>
              </w:rPr>
              <w:t>②</w:t>
            </w:r>
          </w:p>
        </w:tc>
        <w:tc>
          <w:tcPr>
            <w:tcW w:type="dxa" w:w="2041"/>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資料：おのまち障がい者基本計画・第7期障がい福祉計画・第3期障がい児福祉計画（令和6年3月）第3部第5章。本表の数値は原文の抽出テキストと照合しています。</w:t>
      </w:r>
    </w:p>
    <w:p>
      <w:pPr>
        <w:pStyle w:val="Heading2"/>
        <w:keepNext/>
        <w:spacing w:before="180" w:after="100"/>
      </w:pPr>
      <w:bookmarkStart w:id="104" w:name="_Toc_004"/>
      <w:r>
        <w:rPr>
          <w:rFonts w:ascii="游ゴシック" w:hAnsi="游ゴシック" w:eastAsia="游ゴシック"/>
          <w:b/>
          <w:i w:val="0"/>
          <w:color w:val="2E74B5"/>
          <w:sz w:val="25"/>
        </w:rPr>
        <w:t>（1）前回計画の地域生活移行の目標値は成立していません</w:t>
      </w:r>
      <w:bookmarkEnd w:id="104"/>
    </w:p>
    <w:p>
      <w:pPr>
        <w:spacing w:before="60" w:after="60"/>
      </w:pPr>
      <w:r>
        <w:rPr>
          <w:rFonts w:ascii="游ゴシック" w:hAnsi="游ゴシック" w:eastAsia="游ゴシック"/>
          <w:b/>
          <w:i w:val="0"/>
          <w:sz w:val="21"/>
        </w:rPr>
        <w:t>前回計画は、施設入所者26人（令和4年度末）に対して、地域生活移行者数31人（119.2％）・削減見込者数22人（84.6％）を目標としています。</w:t>
      </w:r>
      <w:r>
        <w:rPr>
          <w:rFonts w:ascii="游ゴシック" w:hAnsi="游ゴシック" w:eastAsia="游ゴシック"/>
          <w:b w:val="0"/>
          <w:i w:val="0"/>
          <w:sz w:val="21"/>
        </w:rPr>
        <w:t>26人のうち31人が地域移行することはできませんし、22人を削減すると残りは4人になります。</w:t>
      </w:r>
    </w:p>
    <w:p>
      <w:pPr>
        <w:keepNext/>
        <w:spacing w:before="200" w:after="40"/>
      </w:pPr>
      <w:r>
        <w:rPr>
          <w:rFonts w:ascii="游ゴシック" w:hAnsi="游ゴシック" w:eastAsia="游ゴシック"/>
          <w:b/>
          <w:i w:val="0"/>
          <w:color w:val="1F4D78"/>
          <w:sz w:val="22"/>
        </w:rPr>
        <w:t>【表5】前回計画の地域生活移行の目標値</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2154"/>
        <w:gridCol w:w="2835"/>
        <w:gridCol w:w="2154"/>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前回計画の記載</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国の基準を26人に当てた場合</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判定</w:t>
            </w:r>
          </w:p>
        </w:tc>
      </w:tr>
      <w:tr>
        <w:tc>
          <w:tcPr>
            <w:tcW w:type="dxa" w:w="2608"/>
            <w:vAlign w:val="center"/>
          </w:tcPr>
          <w:p>
            <w:pPr>
              <w:spacing w:before="20" w:after="20"/>
            </w:pPr>
            <w:r>
              <w:rPr>
                <w:rFonts w:ascii="游ゴシック" w:hAnsi="游ゴシック" w:eastAsia="游ゴシック"/>
                <w:b w:val="0"/>
                <w:i w:val="0"/>
                <w:sz w:val="17"/>
              </w:rPr>
              <w:t>基準（令和4年度末の施設入所者）</w:t>
            </w:r>
          </w:p>
        </w:tc>
        <w:tc>
          <w:tcPr>
            <w:tcW w:type="dxa" w:w="2154"/>
            <w:vAlign w:val="center"/>
          </w:tcPr>
          <w:p>
            <w:pPr>
              <w:spacing w:before="20" w:after="20"/>
              <w:jc w:val="right"/>
            </w:pPr>
            <w:r>
              <w:rPr>
                <w:rFonts w:ascii="游ゴシック" w:hAnsi="游ゴシック" w:eastAsia="游ゴシック"/>
                <w:b w:val="0"/>
                <w:i w:val="0"/>
                <w:sz w:val="17"/>
              </w:rPr>
              <w:t>26人</w:t>
            </w:r>
          </w:p>
        </w:tc>
        <w:tc>
          <w:tcPr>
            <w:tcW w:type="dxa" w:w="2835"/>
            <w:vAlign w:val="center"/>
          </w:tcPr>
          <w:p>
            <w:pPr>
              <w:spacing w:before="20" w:after="20"/>
              <w:jc w:val="right"/>
            </w:pPr>
            <w:r>
              <w:rPr>
                <w:rFonts w:ascii="游ゴシック" w:hAnsi="游ゴシック" w:eastAsia="游ゴシック"/>
                <w:b w:val="0"/>
                <w:i w:val="0"/>
                <w:sz w:val="17"/>
              </w:rPr>
              <w:t>―</w:t>
            </w:r>
          </w:p>
        </w:tc>
        <w:tc>
          <w:tcPr>
            <w:tcW w:type="dxa" w:w="2154"/>
            <w:vAlign w:val="center"/>
          </w:tcPr>
          <w:p>
            <w:pPr>
              <w:spacing w:before="20" w:after="20"/>
            </w:pPr>
            <w:r>
              <w:rPr>
                <w:rFonts w:ascii="游ゴシック" w:hAnsi="游ゴシック" w:eastAsia="游ゴシック"/>
                <w:b w:val="0"/>
                <w:i w:val="0"/>
                <w:sz w:val="17"/>
              </w:rPr>
              <w:t>―</w:t>
            </w:r>
          </w:p>
        </w:tc>
      </w:tr>
      <w:tr>
        <w:tc>
          <w:tcPr>
            <w:tcW w:type="dxa" w:w="2608"/>
            <w:vAlign w:val="center"/>
          </w:tcPr>
          <w:p>
            <w:pPr>
              <w:keepNext/>
              <w:spacing w:before="20" w:after="20"/>
            </w:pPr>
            <w:r>
              <w:rPr>
                <w:rFonts w:ascii="游ゴシック" w:hAnsi="游ゴシック" w:eastAsia="游ゴシック"/>
                <w:b w:val="0"/>
                <w:i w:val="0"/>
                <w:sz w:val="17"/>
              </w:rPr>
              <w:t>地域生活移行者数</w:t>
            </w:r>
          </w:p>
        </w:tc>
        <w:tc>
          <w:tcPr>
            <w:tcW w:type="dxa" w:w="2154"/>
            <w:vAlign w:val="center"/>
          </w:tcPr>
          <w:p>
            <w:pPr>
              <w:keepNext/>
              <w:spacing w:before="20" w:after="20"/>
              <w:jc w:val="right"/>
            </w:pPr>
            <w:r>
              <w:rPr>
                <w:rFonts w:ascii="游ゴシック" w:hAnsi="游ゴシック" w:eastAsia="游ゴシック"/>
                <w:b/>
                <w:i w:val="0"/>
                <w:sz w:val="17"/>
              </w:rPr>
              <w:t>31人（119.2％）</w:t>
            </w:r>
          </w:p>
        </w:tc>
        <w:tc>
          <w:tcPr>
            <w:tcW w:type="dxa" w:w="2835"/>
            <w:vAlign w:val="center"/>
          </w:tcPr>
          <w:p>
            <w:pPr>
              <w:keepNext/>
              <w:spacing w:before="20" w:after="20"/>
              <w:jc w:val="right"/>
            </w:pPr>
            <w:r>
              <w:rPr>
                <w:rFonts w:ascii="游ゴシック" w:hAnsi="游ゴシック" w:eastAsia="游ゴシック"/>
                <w:b w:val="0"/>
                <w:i w:val="0"/>
                <w:sz w:val="17"/>
              </w:rPr>
              <w:t>6％以上＝1.56人→</w:t>
            </w:r>
            <w:r>
              <w:rPr>
                <w:rFonts w:ascii="游ゴシック" w:hAnsi="游ゴシック" w:eastAsia="游ゴシック"/>
                <w:b/>
                <w:i w:val="0"/>
                <w:sz w:val="17"/>
              </w:rPr>
              <w:t>2人</w:t>
            </w:r>
          </w:p>
        </w:tc>
        <w:tc>
          <w:tcPr>
            <w:tcW w:type="dxa" w:w="2154"/>
            <w:vAlign w:val="center"/>
          </w:tcPr>
          <w:p>
            <w:pPr>
              <w:keepNext/>
              <w:spacing w:before="20" w:after="20"/>
            </w:pPr>
            <w:r>
              <w:rPr>
                <w:rFonts w:ascii="游ゴシック" w:hAnsi="游ゴシック" w:eastAsia="游ゴシック"/>
                <w:b/>
                <w:i w:val="0"/>
                <w:sz w:val="17"/>
              </w:rPr>
              <w:t>基準を超える</w:t>
            </w:r>
          </w:p>
        </w:tc>
      </w:tr>
      <w:tr>
        <w:tc>
          <w:tcPr>
            <w:tcW w:type="dxa" w:w="2608"/>
            <w:vAlign w:val="center"/>
          </w:tcPr>
          <w:p>
            <w:pPr>
              <w:spacing w:before="20" w:after="20"/>
            </w:pPr>
            <w:r>
              <w:rPr>
                <w:rFonts w:ascii="游ゴシック" w:hAnsi="游ゴシック" w:eastAsia="游ゴシック"/>
                <w:b w:val="0"/>
                <w:i w:val="0"/>
                <w:sz w:val="17"/>
              </w:rPr>
              <w:t>削減見込者数</w:t>
            </w:r>
          </w:p>
        </w:tc>
        <w:tc>
          <w:tcPr>
            <w:tcW w:type="dxa" w:w="2154"/>
            <w:vAlign w:val="center"/>
          </w:tcPr>
          <w:p>
            <w:pPr>
              <w:spacing w:before="20" w:after="20"/>
              <w:jc w:val="right"/>
            </w:pPr>
            <w:r>
              <w:rPr>
                <w:rFonts w:ascii="游ゴシック" w:hAnsi="游ゴシック" w:eastAsia="游ゴシック"/>
                <w:b/>
                <w:i w:val="0"/>
                <w:sz w:val="17"/>
              </w:rPr>
              <w:t>22人（84.6％）</w:t>
            </w:r>
          </w:p>
        </w:tc>
        <w:tc>
          <w:tcPr>
            <w:tcW w:type="dxa" w:w="2835"/>
            <w:vAlign w:val="center"/>
          </w:tcPr>
          <w:p>
            <w:pPr>
              <w:spacing w:before="20" w:after="20"/>
              <w:jc w:val="right"/>
            </w:pPr>
            <w:r>
              <w:rPr>
                <w:rFonts w:ascii="游ゴシック" w:hAnsi="游ゴシック" w:eastAsia="游ゴシック"/>
                <w:b w:val="0"/>
                <w:i w:val="0"/>
                <w:sz w:val="17"/>
              </w:rPr>
              <w:t>5％以上＝1.30人→</w:t>
            </w:r>
            <w:r>
              <w:rPr>
                <w:rFonts w:ascii="游ゴシック" w:hAnsi="游ゴシック" w:eastAsia="游ゴシック"/>
                <w:b/>
                <w:i w:val="0"/>
                <w:sz w:val="17"/>
              </w:rPr>
              <w:t>2人</w:t>
            </w:r>
          </w:p>
        </w:tc>
        <w:tc>
          <w:tcPr>
            <w:tcW w:type="dxa" w:w="2154"/>
            <w:vAlign w:val="center"/>
          </w:tcPr>
          <w:p>
            <w:pPr>
              <w:spacing w:before="20" w:after="20"/>
            </w:pPr>
            <w:r>
              <w:rPr>
                <w:rFonts w:ascii="游ゴシック" w:hAnsi="游ゴシック" w:eastAsia="游ゴシック"/>
                <w:b/>
                <w:i w:val="0"/>
                <w:sz w:val="17"/>
              </w:rPr>
              <w:t>削減後4人になる</w:t>
            </w:r>
          </w:p>
        </w:tc>
      </w:tr>
    </w:tbl>
    <w:p>
      <w:pPr>
        <w:spacing w:after="40"/>
      </w:pPr>
    </w:p>
    <w:p>
      <w:pPr>
        <w:spacing w:before="60" w:after="60"/>
      </w:pPr>
      <w:r>
        <w:rPr>
          <w:rFonts w:ascii="游ゴシック" w:hAnsi="游ゴシック" w:eastAsia="游ゴシック"/>
          <w:b/>
          <w:i w:val="0"/>
          <w:sz w:val="21"/>
        </w:rPr>
        <w:t>実績は、令和4年度末26人から令和7年度末19人へ7人（26.9％）減っています</w:t>
      </w:r>
      <w:r>
        <w:rPr>
          <w:rFonts w:ascii="游ゴシック" w:hAnsi="游ゴシック" w:eastAsia="游ゴシック"/>
          <w:b w:val="0"/>
          <w:i w:val="0"/>
          <w:sz w:val="21"/>
        </w:rPr>
        <w:t>（第8期の受領シートの基準値19人による）。国の基準（5％以上削減）は大きく上回って達成していますが、</w:t>
      </w:r>
      <w:r>
        <w:rPr>
          <w:rFonts w:ascii="游ゴシック" w:hAnsi="游ゴシック" w:eastAsia="游ゴシック"/>
          <w:b/>
          <w:i w:val="0"/>
          <w:sz w:val="21"/>
        </w:rPr>
        <w:t>計画が掲げた22人には届いていません。</w:t>
      </w:r>
    </w:p>
    <w:p>
      <w:pPr>
        <w:spacing w:before="60" w:after="60"/>
      </w:pPr>
      <w:r>
        <w:rPr>
          <w:rFonts w:ascii="游ゴシック" w:hAnsi="游ゴシック" w:eastAsia="游ゴシック"/>
          <w:b/>
          <w:i w:val="0"/>
          <w:sz w:val="21"/>
        </w:rPr>
        <w:t>第8期の「前計画の評価」では、「未達」ではなく「目標の置き方に誤りがあった」と書く必要があります。</w:t>
      </w:r>
      <w:r>
        <w:rPr>
          <w:rFonts w:ascii="游ゴシック" w:hAnsi="游ゴシック" w:eastAsia="游ゴシック"/>
          <w:b w:val="0"/>
          <w:i w:val="0"/>
          <w:sz w:val="21"/>
        </w:rPr>
        <w:t>率を人数に換算する際に取り違えたものと見られます。</w:t>
      </w:r>
      <w:r>
        <w:rPr>
          <w:rFonts w:ascii="游ゴシック" w:hAnsi="游ゴシック" w:eastAsia="游ゴシック"/>
          <w:b/>
          <w:i w:val="0"/>
          <w:sz w:val="21"/>
        </w:rPr>
        <w:t>第8期の受領シートは、国の率（6％・5％）を19人に正しく当てて移行2人・削減1人としており、同じ誤りは繰り返していません。</w:t>
      </w:r>
    </w:p>
    <w:p>
      <w:pPr>
        <w:spacing w:before="40" w:after="160"/>
        <w:ind w:left="113"/>
      </w:pPr>
      <w:r>
        <w:rPr>
          <w:rFonts w:ascii="游ゴシック" w:hAnsi="游ゴシック" w:eastAsia="游ゴシック"/>
          <w:b w:val="0"/>
          <w:i w:val="0"/>
          <w:sz w:val="17"/>
        </w:rPr>
        <w:t>※ 本件は前回計画の記載の問題であり、</w:t>
      </w:r>
      <w:r>
        <w:rPr>
          <w:rFonts w:ascii="游ゴシック" w:hAnsi="游ゴシック" w:eastAsia="游ゴシック"/>
          <w:b/>
          <w:i w:val="0"/>
          <w:sz w:val="17"/>
        </w:rPr>
        <w:t>町にお伝えするかどうかはご判断いただく事項</w:t>
      </w:r>
      <w:r>
        <w:rPr>
          <w:rFonts w:ascii="游ゴシック" w:hAnsi="游ゴシック" w:eastAsia="游ゴシック"/>
          <w:b w:val="0"/>
          <w:i w:val="0"/>
          <w:sz w:val="17"/>
        </w:rPr>
        <w:t>と考えます。ただし第8期の評価章で前回の目標値を引用する際に、そのまま「22人の目標に対し7人」と書くと計画の信頼性に関わりますので、記載の仕方をご相談させてください。</w:t>
      </w:r>
    </w:p>
    <w:p>
      <w:pPr>
        <w:pStyle w:val="Heading2"/>
        <w:keepNext/>
        <w:spacing w:before="180" w:after="100"/>
      </w:pPr>
      <w:bookmarkStart w:id="105" w:name="_Toc_005"/>
      <w:r>
        <w:rPr>
          <w:rFonts w:ascii="游ゴシック" w:hAnsi="游ゴシック" w:eastAsia="游ゴシック"/>
          <w:b/>
          <w:i w:val="0"/>
          <w:color w:val="2E74B5"/>
          <w:sz w:val="25"/>
        </w:rPr>
        <w:t>（2）アンケートが手段になりうる唯一の項目</w:t>
      </w:r>
      <w:bookmarkEnd w:id="105"/>
    </w:p>
    <w:p>
      <w:pPr>
        <w:spacing w:before="60" w:after="60"/>
      </w:pPr>
      <w:r>
        <w:rPr>
          <w:rFonts w:ascii="游ゴシック" w:hAnsi="游ゴシック" w:eastAsia="游ゴシック"/>
          <w:b/>
          <w:i w:val="0"/>
          <w:sz w:val="21"/>
        </w:rPr>
        <w:t>前回計画 2(2)①「強度行動障がいを有する者の状況や支援ニーズの把握」は、令和4年度末「無」から令和8年度末「有」を目標としています。</w:t>
      </w:r>
      <w:r>
        <w:rPr>
          <w:rFonts w:ascii="游ゴシック" w:hAnsi="游ゴシック" w:eastAsia="游ゴシック"/>
          <w:b w:val="0"/>
          <w:i w:val="0"/>
          <w:sz w:val="21"/>
        </w:rPr>
        <w:t>これは数値ではなく</w:t>
      </w:r>
      <w:r>
        <w:rPr>
          <w:rFonts w:ascii="游ゴシック" w:hAnsi="游ゴシック" w:eastAsia="游ゴシック"/>
          <w:b/>
          <w:i w:val="0"/>
          <w:sz w:val="21"/>
        </w:rPr>
        <w:t>「把握したかどうか」</w:t>
      </w:r>
      <w:r>
        <w:rPr>
          <w:rFonts w:ascii="游ゴシック" w:hAnsi="游ゴシック" w:eastAsia="游ゴシック"/>
          <w:b w:val="0"/>
          <w:i w:val="0"/>
          <w:sz w:val="21"/>
        </w:rPr>
        <w:t>を問うものです。第8期の受領シート（第二・五）にも「強度行動障がい者の支援ニーズ把握・支援体制」として引き継がれています。</w:t>
      </w:r>
    </w:p>
    <w:p>
      <w:pPr>
        <w:spacing w:before="60" w:after="60"/>
      </w:pPr>
      <w:r>
        <w:rPr>
          <w:rFonts w:ascii="游ゴシック" w:hAnsi="游ゴシック" w:eastAsia="游ゴシック"/>
          <w:b/>
          <w:i w:val="0"/>
          <w:sz w:val="21"/>
        </w:rPr>
        <w:t>把握の手段としてアンケートを位置づけられれば、この目標の達成の根拠になります。</w:t>
      </w:r>
      <w:r>
        <w:rPr>
          <w:rFonts w:ascii="游ゴシック" w:hAnsi="游ゴシック" w:eastAsia="游ゴシック"/>
          <w:b w:val="0"/>
          <w:i w:val="0"/>
          <w:sz w:val="21"/>
        </w:rPr>
        <w:t>ところが</w:t>
      </w:r>
      <w:r>
        <w:rPr>
          <w:rFonts w:ascii="游ゴシック" w:hAnsi="游ゴシック" w:eastAsia="游ゴシック"/>
          <w:b/>
          <w:i w:val="0"/>
          <w:sz w:val="21"/>
        </w:rPr>
        <w:t>今回の調査票には強度行動障がいを直接たずねる設問がありません。</w:t>
      </w:r>
      <w:r>
        <w:rPr>
          <w:rFonts w:ascii="游ゴシック" w:hAnsi="游ゴシック" w:eastAsia="游ゴシック"/>
          <w:b w:val="0"/>
          <w:i w:val="0"/>
          <w:sz w:val="21"/>
        </w:rPr>
        <w:t>手帳（問8・問10・問11）、難病（問13）、発達障がい（問14）、高次脳機能障がい（問15-1）、医療的ケア（問16）は聞いていますが、強度行動障がいはありません。</w:t>
      </w:r>
    </w:p>
    <w:p>
      <w:pPr>
        <w:keepNext/>
        <w:spacing w:before="200" w:after="40"/>
      </w:pPr>
      <w:r>
        <w:rPr>
          <w:rFonts w:ascii="游ゴシック" w:hAnsi="游ゴシック" w:eastAsia="游ゴシック"/>
          <w:b/>
          <w:i w:val="0"/>
          <w:color w:val="1F4D78"/>
          <w:sz w:val="22"/>
        </w:rPr>
        <w:t>【表6】強度行動障がいの支援ニーズの把握の方法</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94"/>
        <w:gridCol w:w="3628"/>
        <w:gridCol w:w="3628"/>
      </w:tblGrid>
      <w:tr>
        <w:tc>
          <w:tcPr>
            <w:tcW w:type="dxa" w:w="2494"/>
            <w:shd w:val="clear" w:fill="1F3864"/>
            <w:vAlign w:val="center"/>
          </w:tcPr>
          <w:p>
            <w:pPr>
              <w:spacing w:before="20" w:after="20"/>
              <w:jc w:val="center"/>
            </w:pPr>
            <w:r>
              <w:rPr>
                <w:rFonts w:ascii="游ゴシック" w:hAnsi="游ゴシック" w:eastAsia="游ゴシック"/>
                <w:b/>
                <w:i w:val="0"/>
                <w:color w:val="FFFFFF"/>
                <w:sz w:val="17"/>
              </w:rPr>
              <w:t>把握の方法</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できること</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できないこと</w:t>
            </w:r>
          </w:p>
        </w:tc>
      </w:tr>
      <w:tr>
        <w:tc>
          <w:tcPr>
            <w:tcW w:type="dxa" w:w="2494"/>
            <w:vAlign w:val="center"/>
          </w:tcPr>
          <w:p>
            <w:pPr>
              <w:spacing w:before="20" w:after="20"/>
            </w:pPr>
            <w:r>
              <w:rPr>
                <w:rFonts w:ascii="游ゴシック" w:hAnsi="游ゴシック" w:eastAsia="游ゴシック"/>
                <w:b/>
                <w:i w:val="0"/>
                <w:sz w:val="17"/>
              </w:rPr>
              <w:t>今回のアンケートで間接的に見る</w:t>
            </w:r>
          </w:p>
        </w:tc>
        <w:tc>
          <w:tcPr>
            <w:tcW w:type="dxa" w:w="3628"/>
            <w:vAlign w:val="center"/>
          </w:tcPr>
          <w:p>
            <w:pPr>
              <w:spacing w:before="20" w:after="20"/>
            </w:pPr>
            <w:r>
              <w:rPr>
                <w:rFonts w:ascii="游ゴシック" w:hAnsi="游ゴシック" w:eastAsia="游ゴシック"/>
                <w:b w:val="0"/>
                <w:i w:val="0"/>
                <w:sz w:val="17"/>
              </w:rPr>
              <w:t>問5（ADL・意思疎通の介助）、問43（災害時に周囲とのコミュニケーションがとれない）から、行動面の支援を要する方の存在は示せる</w:t>
            </w:r>
          </w:p>
        </w:tc>
        <w:tc>
          <w:tcPr>
            <w:tcW w:type="dxa" w:w="3628"/>
            <w:vAlign w:val="center"/>
          </w:tcPr>
          <w:p>
            <w:pPr>
              <w:spacing w:before="20" w:after="20"/>
            </w:pPr>
            <w:r>
              <w:rPr>
                <w:rFonts w:ascii="游ゴシック" w:hAnsi="游ゴシック" w:eastAsia="游ゴシック"/>
                <w:b/>
                <w:i w:val="0"/>
                <w:sz w:val="17"/>
              </w:rPr>
              <w:t>強度行動障がいの該当者数は出せない。</w:t>
            </w:r>
            <w:r>
              <w:rPr>
                <w:rFonts w:ascii="游ゴシック" w:hAnsi="游ゴシック" w:eastAsia="游ゴシック"/>
                <w:b w:val="0"/>
                <w:i w:val="0"/>
                <w:sz w:val="17"/>
              </w:rPr>
              <w:t>行動援護は現在の利用0人で、意向32人は制度の対象を超える</w:t>
            </w:r>
          </w:p>
        </w:tc>
      </w:tr>
      <w:tr>
        <w:tc>
          <w:tcPr>
            <w:tcW w:type="dxa" w:w="2494"/>
            <w:vAlign w:val="center"/>
          </w:tcPr>
          <w:p>
            <w:pPr>
              <w:keepNext/>
              <w:spacing w:before="20" w:after="20"/>
            </w:pPr>
            <w:r>
              <w:rPr>
                <w:rFonts w:ascii="游ゴシック" w:hAnsi="游ゴシック" w:eastAsia="游ゴシック"/>
                <w:b/>
                <w:i w:val="0"/>
                <w:sz w:val="17"/>
              </w:rPr>
              <w:t>事業所・相談支援事業所への照会</w:t>
            </w:r>
          </w:p>
        </w:tc>
        <w:tc>
          <w:tcPr>
            <w:tcW w:type="dxa" w:w="3628"/>
            <w:vAlign w:val="center"/>
          </w:tcPr>
          <w:p>
            <w:pPr>
              <w:keepNext/>
              <w:spacing w:before="20" w:after="20"/>
            </w:pPr>
            <w:r>
              <w:rPr>
                <w:rFonts w:ascii="游ゴシック" w:hAnsi="游ゴシック" w:eastAsia="游ゴシック"/>
                <w:b/>
                <w:i w:val="0"/>
                <w:sz w:val="17"/>
              </w:rPr>
              <w:t>実人数と支援の状況を把握できる。</w:t>
            </w:r>
            <w:r>
              <w:rPr>
                <w:rFonts w:ascii="游ゴシック" w:hAnsi="游ゴシック" w:eastAsia="游ゴシック"/>
                <w:b w:val="0"/>
                <w:i w:val="0"/>
                <w:sz w:val="17"/>
              </w:rPr>
              <w:t>強度行動障害支援者養成研修の受講者数も分かる</w:t>
            </w:r>
          </w:p>
        </w:tc>
        <w:tc>
          <w:tcPr>
            <w:tcW w:type="dxa" w:w="3628"/>
            <w:vAlign w:val="center"/>
          </w:tcPr>
          <w:p>
            <w:pPr>
              <w:keepNext/>
              <w:spacing w:before="20" w:after="20"/>
            </w:pPr>
            <w:r>
              <w:rPr>
                <w:rFonts w:ascii="游ゴシック" w:hAnsi="游ゴシック" w:eastAsia="游ゴシック"/>
                <w:b w:val="0"/>
                <w:i w:val="0"/>
                <w:sz w:val="17"/>
              </w:rPr>
              <w:t>本人・家族の意向までは分からない</w:t>
            </w:r>
          </w:p>
        </w:tc>
      </w:tr>
      <w:tr>
        <w:tc>
          <w:tcPr>
            <w:tcW w:type="dxa" w:w="2494"/>
            <w:vAlign w:val="center"/>
          </w:tcPr>
          <w:p>
            <w:pPr>
              <w:spacing w:before="20" w:after="20"/>
            </w:pPr>
            <w:r>
              <w:rPr>
                <w:rFonts w:ascii="游ゴシック" w:hAnsi="游ゴシック" w:eastAsia="游ゴシック"/>
                <w:b/>
                <w:i w:val="0"/>
                <w:sz w:val="17"/>
              </w:rPr>
              <w:t>支給決定台帳（行動援護・重度訪問介護・施設入所）</w:t>
            </w:r>
          </w:p>
        </w:tc>
        <w:tc>
          <w:tcPr>
            <w:tcW w:type="dxa" w:w="3628"/>
            <w:vAlign w:val="center"/>
          </w:tcPr>
          <w:p>
            <w:pPr>
              <w:spacing w:before="20" w:after="20"/>
            </w:pPr>
            <w:r>
              <w:rPr>
                <w:rFonts w:ascii="游ゴシック" w:hAnsi="游ゴシック" w:eastAsia="游ゴシック"/>
                <w:b w:val="0"/>
                <w:i w:val="0"/>
                <w:sz w:val="17"/>
              </w:rPr>
              <w:t>障害支援区分と行動関連項目の点数から該当者を特定できる</w:t>
            </w:r>
          </w:p>
        </w:tc>
        <w:tc>
          <w:tcPr>
            <w:tcW w:type="dxa" w:w="3628"/>
            <w:vAlign w:val="center"/>
          </w:tcPr>
          <w:p>
            <w:pPr>
              <w:spacing w:before="20" w:after="20"/>
            </w:pPr>
            <w:r>
              <w:rPr>
                <w:rFonts w:ascii="游ゴシック" w:hAnsi="游ゴシック" w:eastAsia="游ゴシック"/>
                <w:b w:val="0"/>
                <w:i w:val="0"/>
                <w:sz w:val="17"/>
              </w:rPr>
              <w:t>サービスを使っていない方は把握できない</w:t>
            </w:r>
          </w:p>
        </w:tc>
      </w:tr>
    </w:tbl>
    <w:p>
      <w:pPr>
        <w:spacing w:after="40"/>
      </w:pPr>
    </w:p>
    <w:p>
      <w:pPr>
        <w:spacing w:before="60" w:after="60"/>
      </w:pPr>
      <w:r>
        <w:rPr>
          <w:rFonts w:ascii="游ゴシック" w:hAnsi="游ゴシック" w:eastAsia="游ゴシック"/>
          <w:b/>
          <w:i w:val="0"/>
          <w:sz w:val="21"/>
        </w:rPr>
        <w:t>当方の案は、事業所・相談支援事業所への照会を主とし、アンケートは補強に使うことです。</w:t>
      </w:r>
      <w:r>
        <w:rPr>
          <w:rFonts w:ascii="游ゴシック" w:hAnsi="游ゴシック" w:eastAsia="游ゴシック"/>
          <w:b w:val="0"/>
          <w:i w:val="0"/>
          <w:sz w:val="21"/>
        </w:rPr>
        <w:t>照会は仕様書5の関係者団体等ヒアリングの中で実施できます。</w:t>
      </w:r>
      <w:r>
        <w:rPr>
          <w:rFonts w:ascii="游ゴシック" w:hAnsi="游ゴシック" w:eastAsia="游ゴシック"/>
          <w:b/>
          <w:i w:val="0"/>
          <w:sz w:val="21"/>
        </w:rPr>
        <w:t>アンケートに設問がない以上、アンケートだけでは「把握した」とは言えません。</w:t>
      </w:r>
    </w:p>
    <w:p>
      <w:pPr>
        <w:pStyle w:val="Heading1"/>
        <w:keepNext/>
        <w:spacing w:before="240" w:after="100"/>
      </w:pPr>
      <w:bookmarkStart w:id="106" w:name="_Toc_006"/>
      <w:r>
        <w:rPr>
          <w:rFonts w:ascii="游ゴシック" w:hAnsi="游ゴシック" w:eastAsia="游ゴシック"/>
          <w:b/>
          <w:i w:val="0"/>
          <w:color w:val="2E74B5"/>
          <w:sz w:val="30"/>
        </w:rPr>
        <w:t>3　第8期の成果目標とアンケート設問の対応</w:t>
      </w:r>
      <w:bookmarkEnd w:id="106"/>
    </w:p>
    <w:p>
      <w:pPr>
        <w:keepNext/>
        <w:spacing w:before="200" w:after="40"/>
      </w:pPr>
      <w:r>
        <w:rPr>
          <w:rFonts w:ascii="游ゴシック" w:hAnsi="游ゴシック" w:eastAsia="游ゴシック"/>
          <w:b/>
          <w:i w:val="0"/>
          <w:color w:val="1F4D78"/>
          <w:sz w:val="22"/>
        </w:rPr>
        <w:t>【表7】第8期の成果目標とアンケート設問の対応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1701"/>
        <w:gridCol w:w="907"/>
        <w:gridCol w:w="907"/>
        <w:gridCol w:w="2381"/>
        <w:gridCol w:w="3061"/>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指針</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成果目標</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基準値を</w:t>
              <w:br/>
              <w:t>アンケートで</w:t>
              <w:br/>
              <w:t>作れるか</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補強に使える設問</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代替データとその所在</w:t>
            </w:r>
          </w:p>
        </w:tc>
      </w:tr>
      <w:tr>
        <w:tc>
          <w:tcPr>
            <w:tcW w:type="dxa" w:w="794"/>
            <w:vAlign w:val="center"/>
          </w:tcPr>
          <w:p>
            <w:pPr>
              <w:spacing w:before="20" w:after="20"/>
            </w:pPr>
            <w:r>
              <w:rPr>
                <w:rFonts w:ascii="游ゴシック" w:hAnsi="游ゴシック" w:eastAsia="游ゴシック"/>
                <w:b w:val="0"/>
                <w:i w:val="0"/>
                <w:sz w:val="17"/>
              </w:rPr>
              <w:t>第二・一</w:t>
            </w:r>
          </w:p>
        </w:tc>
        <w:tc>
          <w:tcPr>
            <w:tcW w:type="dxa" w:w="1701"/>
            <w:vAlign w:val="center"/>
          </w:tcPr>
          <w:p>
            <w:pPr>
              <w:spacing w:before="20" w:after="20"/>
            </w:pPr>
            <w:r>
              <w:rPr>
                <w:rFonts w:ascii="游ゴシック" w:hAnsi="游ゴシック" w:eastAsia="游ゴシック"/>
                <w:b w:val="0"/>
                <w:i w:val="0"/>
                <w:sz w:val="17"/>
              </w:rPr>
              <w:t>施設入所者の地域生活への移行</w:t>
            </w:r>
          </w:p>
        </w:tc>
        <w:tc>
          <w:tcPr>
            <w:tcW w:type="dxa" w:w="907"/>
            <w:vAlign w:val="center"/>
          </w:tcPr>
          <w:p>
            <w:pPr>
              <w:spacing w:before="20" w:after="20"/>
            </w:pPr>
            <w:r>
              <w:rPr>
                <w:rFonts w:ascii="游ゴシック" w:hAnsi="游ゴシック" w:eastAsia="游ゴシック"/>
                <w:b w:val="0"/>
                <w:i w:val="0"/>
                <w:sz w:val="17"/>
              </w:rPr>
              <w:t>①</w:t>
            </w:r>
          </w:p>
        </w:tc>
        <w:tc>
          <w:tcPr>
            <w:tcW w:type="dxa" w:w="907"/>
            <w:vAlign w:val="center"/>
          </w:tcPr>
          <w:p>
            <w:pPr>
              <w:spacing w:before="20" w:after="20"/>
            </w:pPr>
            <w:r>
              <w:rPr>
                <w:rFonts w:ascii="游ゴシック" w:hAnsi="游ゴシック" w:eastAsia="游ゴシック"/>
                <w:b w:val="0"/>
                <w:i w:val="0"/>
                <w:sz w:val="17"/>
              </w:rPr>
              <w:t>×</w:t>
            </w:r>
          </w:p>
        </w:tc>
        <w:tc>
          <w:tcPr>
            <w:tcW w:type="dxa" w:w="2381"/>
            <w:vAlign w:val="center"/>
          </w:tcPr>
          <w:p>
            <w:pPr>
              <w:spacing w:before="20" w:after="20"/>
            </w:pPr>
            <w:r>
              <w:rPr>
                <w:rFonts w:ascii="游ゴシック" w:hAnsi="游ゴシック" w:eastAsia="游ゴシック"/>
                <w:b w:val="0"/>
                <w:i w:val="0"/>
                <w:sz w:val="17"/>
              </w:rPr>
              <w:t>問4-1　あなたが現在暮らしている場所はどこですか。</w:t>
              <w:br/>
              <w:t>問17　あなたは、将来どのように暮らしたいですか。</w:t>
            </w:r>
          </w:p>
        </w:tc>
        <w:tc>
          <w:tcPr>
            <w:tcW w:type="dxa" w:w="3061"/>
            <w:vAlign w:val="center"/>
          </w:tcPr>
          <w:p>
            <w:pPr>
              <w:spacing w:before="20" w:after="20"/>
            </w:pPr>
            <w:r>
              <w:rPr>
                <w:rFonts w:ascii="游ゴシック" w:hAnsi="游ゴシック" w:eastAsia="游ゴシック"/>
                <w:b/>
                <w:i w:val="0"/>
                <w:sz w:val="17"/>
              </w:rPr>
              <w:t>支給決定台帳</w:t>
            </w:r>
            <w:r>
              <w:rPr>
                <w:rFonts w:ascii="游ゴシック" w:hAnsi="游ゴシック" w:eastAsia="游ゴシック"/>
                <w:b w:val="0"/>
                <w:i w:val="0"/>
                <w:sz w:val="17"/>
              </w:rPr>
              <w:t>の施設入所支援の決定者数（受領シートは令和7年度末19人）／国保連の給付実績。アンケートの「福祉施設で暮らしている」は回答者24人であり、</w:t>
            </w:r>
            <w:r>
              <w:rPr>
                <w:rFonts w:ascii="游ゴシック" w:hAnsi="游ゴシック" w:eastAsia="游ゴシック"/>
                <w:b/>
                <w:i w:val="0"/>
                <w:sz w:val="17"/>
              </w:rPr>
              <w:t>実際の施設入所者数ではない</w:t>
            </w:r>
          </w:p>
        </w:tc>
      </w:tr>
      <w:tr>
        <w:tc>
          <w:tcPr>
            <w:tcW w:type="dxa" w:w="794"/>
            <w:vAlign w:val="center"/>
          </w:tcPr>
          <w:p>
            <w:pPr>
              <w:spacing w:before="20" w:after="20"/>
            </w:pPr>
            <w:r>
              <w:rPr>
                <w:rFonts w:ascii="游ゴシック" w:hAnsi="游ゴシック" w:eastAsia="游ゴシック"/>
                <w:b w:val="0"/>
                <w:i w:val="0"/>
                <w:sz w:val="17"/>
              </w:rPr>
              <w:t>第二・二</w:t>
            </w:r>
          </w:p>
        </w:tc>
        <w:tc>
          <w:tcPr>
            <w:tcW w:type="dxa" w:w="1701"/>
            <w:vAlign w:val="center"/>
          </w:tcPr>
          <w:p>
            <w:pPr>
              <w:spacing w:before="20" w:after="20"/>
            </w:pPr>
            <w:r>
              <w:rPr>
                <w:rFonts w:ascii="游ゴシック" w:hAnsi="游ゴシック" w:eastAsia="游ゴシック"/>
                <w:b w:val="0"/>
                <w:i w:val="0"/>
                <w:sz w:val="17"/>
              </w:rPr>
              <w:t>精神障害にも対応した地域包括ケアシステムの構築</w:t>
            </w:r>
          </w:p>
        </w:tc>
        <w:tc>
          <w:tcPr>
            <w:tcW w:type="dxa" w:w="907"/>
            <w:vAlign w:val="center"/>
          </w:tcPr>
          <w:p>
            <w:pPr>
              <w:spacing w:before="20" w:after="20"/>
            </w:pPr>
            <w:r>
              <w:rPr>
                <w:rFonts w:ascii="游ゴシック" w:hAnsi="游ゴシック" w:eastAsia="游ゴシック"/>
                <w:b w:val="0"/>
                <w:i w:val="0"/>
                <w:sz w:val="17"/>
              </w:rPr>
              <w:t>②（活動指標）</w:t>
            </w:r>
          </w:p>
        </w:tc>
        <w:tc>
          <w:tcPr>
            <w:tcW w:type="dxa" w:w="907"/>
            <w:vAlign w:val="center"/>
          </w:tcPr>
          <w:p>
            <w:pPr>
              <w:spacing w:before="20" w:after="20"/>
            </w:pPr>
            <w:r>
              <w:rPr>
                <w:rFonts w:ascii="游ゴシック" w:hAnsi="游ゴシック" w:eastAsia="游ゴシック"/>
                <w:b w:val="0"/>
                <w:i w:val="0"/>
                <w:sz w:val="17"/>
              </w:rPr>
              <w:t>△</w:t>
            </w:r>
          </w:p>
        </w:tc>
        <w:tc>
          <w:tcPr>
            <w:tcW w:type="dxa" w:w="2381"/>
            <w:vAlign w:val="center"/>
          </w:tcPr>
          <w:p>
            <w:pPr>
              <w:spacing w:before="20" w:after="20"/>
            </w:pPr>
            <w:r>
              <w:rPr>
                <w:rFonts w:ascii="游ゴシック" w:hAnsi="游ゴシック" w:eastAsia="游ゴシック"/>
                <w:b w:val="0"/>
                <w:i w:val="0"/>
                <w:sz w:val="17"/>
              </w:rPr>
              <w:t>問11　あなたは精神障害者保健福祉手帳をお持ちですか。</w:t>
              <w:br/>
              <w:t>問18　地域で生活するためには、どのような支援があればよいと思います</w:t>
              <w:br/>
              <w:t>問31-2　居宅介護</w:t>
              <w:br/>
              <w:t>問33　あなたは普段、悩みや困ったことをどなたに相談していますか。</w:t>
            </w:r>
          </w:p>
        </w:tc>
        <w:tc>
          <w:tcPr>
            <w:tcW w:type="dxa" w:w="3061"/>
            <w:vAlign w:val="center"/>
          </w:tcPr>
          <w:p>
            <w:pPr>
              <w:spacing w:before="20" w:after="20"/>
            </w:pPr>
            <w:r>
              <w:rPr>
                <w:rFonts w:ascii="游ゴシック" w:hAnsi="游ゴシック" w:eastAsia="游ゴシック"/>
                <w:b/>
                <w:i w:val="0"/>
                <w:sz w:val="17"/>
              </w:rPr>
              <w:t>保健・医療・福祉関係者による協議の場の開催・参加回数</w:t>
            </w:r>
            <w:r>
              <w:rPr>
                <w:rFonts w:ascii="游ゴシック" w:hAnsi="游ゴシック" w:eastAsia="游ゴシック"/>
                <w:b w:val="0"/>
                <w:i w:val="0"/>
                <w:sz w:val="17"/>
              </w:rPr>
              <w:t>（町の記録）／精神病床の長期入院者数（県）／自立支援医療（精神通院）の支給認定件数。</w:t>
            </w:r>
            <w:r>
              <w:rPr>
                <w:rFonts w:ascii="游ゴシック" w:hAnsi="游ゴシック" w:eastAsia="游ゴシック"/>
                <w:b/>
                <w:i w:val="0"/>
                <w:sz w:val="17"/>
              </w:rPr>
              <w:t>成果目標は主に県が設定し、市町村は活動指標を置く立て方</w:t>
            </w:r>
            <w:r>
              <w:rPr>
                <w:rFonts w:ascii="游ゴシック" w:hAnsi="游ゴシック" w:eastAsia="游ゴシック"/>
                <w:b w:val="0"/>
                <w:i w:val="0"/>
                <w:sz w:val="17"/>
              </w:rPr>
              <w:t>であるため、成果目標の行がないこと自体は漏れではない</w:t>
            </w:r>
          </w:p>
        </w:tc>
      </w:tr>
      <w:tr>
        <w:tc>
          <w:tcPr>
            <w:tcW w:type="dxa" w:w="794"/>
            <w:vAlign w:val="center"/>
          </w:tcPr>
          <w:p>
            <w:pPr>
              <w:spacing w:before="20" w:after="20"/>
            </w:pPr>
            <w:r>
              <w:rPr>
                <w:rFonts w:ascii="游ゴシック" w:hAnsi="游ゴシック" w:eastAsia="游ゴシック"/>
                <w:b w:val="0"/>
                <w:i w:val="0"/>
                <w:sz w:val="17"/>
              </w:rPr>
              <w:t>第二・三</w:t>
            </w:r>
          </w:p>
        </w:tc>
        <w:tc>
          <w:tcPr>
            <w:tcW w:type="dxa" w:w="1701"/>
            <w:vAlign w:val="center"/>
          </w:tcPr>
          <w:p>
            <w:pPr>
              <w:spacing w:before="20" w:after="20"/>
            </w:pPr>
            <w:r>
              <w:rPr>
                <w:rFonts w:ascii="游ゴシック" w:hAnsi="游ゴシック" w:eastAsia="游ゴシック"/>
                <w:b w:val="0"/>
                <w:i w:val="0"/>
                <w:sz w:val="17"/>
              </w:rPr>
              <w:t>福祉施設から一般就労への移行等</w:t>
            </w:r>
          </w:p>
        </w:tc>
        <w:tc>
          <w:tcPr>
            <w:tcW w:type="dxa" w:w="907"/>
            <w:vAlign w:val="center"/>
          </w:tcPr>
          <w:p>
            <w:pPr>
              <w:spacing w:before="20" w:after="20"/>
            </w:pPr>
            <w:r>
              <w:rPr>
                <w:rFonts w:ascii="游ゴシック" w:hAnsi="游ゴシック" w:eastAsia="游ゴシック"/>
                <w:b w:val="0"/>
                <w:i w:val="0"/>
                <w:sz w:val="17"/>
              </w:rPr>
              <w:t>①</w:t>
            </w:r>
          </w:p>
        </w:tc>
        <w:tc>
          <w:tcPr>
            <w:tcW w:type="dxa" w:w="907"/>
            <w:vAlign w:val="center"/>
          </w:tcPr>
          <w:p>
            <w:pPr>
              <w:spacing w:before="20" w:after="20"/>
            </w:pPr>
            <w:r>
              <w:rPr>
                <w:rFonts w:ascii="游ゴシック" w:hAnsi="游ゴシック" w:eastAsia="游ゴシック"/>
                <w:b w:val="0"/>
                <w:i w:val="0"/>
                <w:sz w:val="17"/>
              </w:rPr>
              <w:t>×</w:t>
            </w:r>
          </w:p>
        </w:tc>
        <w:tc>
          <w:tcPr>
            <w:tcW w:type="dxa" w:w="2381"/>
            <w:vAlign w:val="center"/>
          </w:tcPr>
          <w:p>
            <w:pPr>
              <w:spacing w:before="20" w:after="20"/>
            </w:pPr>
            <w:r>
              <w:rPr>
                <w:rFonts w:ascii="游ゴシック" w:hAnsi="游ゴシック" w:eastAsia="游ゴシック"/>
                <w:b w:val="0"/>
                <w:i w:val="0"/>
                <w:sz w:val="17"/>
              </w:rPr>
              <w:t>問25　【問23で「１」以外を選択した18～64歳の方のみ】あなたは</w:t>
              <w:br/>
              <w:t>問26　収入を得る仕事に就くために、職業訓練などを受けたいと思います</w:t>
              <w:br/>
              <w:t>問27　あなたは、障がい者の就労支援として、どのようなことが必要だと</w:t>
            </w:r>
          </w:p>
        </w:tc>
        <w:tc>
          <w:tcPr>
            <w:tcW w:type="dxa" w:w="3061"/>
            <w:vAlign w:val="center"/>
          </w:tcPr>
          <w:p>
            <w:pPr>
              <w:spacing w:before="20" w:after="20"/>
            </w:pPr>
            <w:r>
              <w:rPr>
                <w:rFonts w:ascii="游ゴシック" w:hAnsi="游ゴシック" w:eastAsia="游ゴシック"/>
                <w:b/>
                <w:i w:val="0"/>
                <w:sz w:val="17"/>
              </w:rPr>
              <w:t>令和6年度の一般就労移行者数</w:t>
            </w:r>
            <w:r>
              <w:rPr>
                <w:rFonts w:ascii="游ゴシック" w:hAnsi="游ゴシック" w:eastAsia="游ゴシック"/>
                <w:b w:val="0"/>
                <w:i w:val="0"/>
                <w:sz w:val="17"/>
              </w:rPr>
              <w:t>（受領シートで「最優先・未入力」）。就労移行支援・A型・B型の事業所からの移行実績／ハローワーク／県資料。</w:t>
            </w:r>
            <w:r>
              <w:rPr>
                <w:rFonts w:ascii="游ゴシック" w:hAnsi="游ゴシック" w:eastAsia="游ゴシック"/>
                <w:b/>
                <w:i w:val="0"/>
                <w:sz w:val="17"/>
              </w:rPr>
              <w:t>前回は令和3年度実績が0人で目標1人</w:t>
            </w:r>
            <w:r>
              <w:rPr>
                <w:rFonts w:ascii="游ゴシック" w:hAnsi="游ゴシック" w:eastAsia="游ゴシック"/>
                <w:b w:val="0"/>
                <w:i w:val="0"/>
                <w:sz w:val="17"/>
              </w:rPr>
              <w:t>だったため、令和6年度実績の確認が第8期の目標の起点になる</w:t>
            </w:r>
          </w:p>
        </w:tc>
      </w:tr>
      <w:tr>
        <w:tc>
          <w:tcPr>
            <w:tcW w:type="dxa" w:w="794"/>
            <w:vAlign w:val="center"/>
          </w:tcPr>
          <w:p>
            <w:pPr>
              <w:spacing w:before="20" w:after="20"/>
            </w:pPr>
            <w:r>
              <w:rPr>
                <w:rFonts w:ascii="游ゴシック" w:hAnsi="游ゴシック" w:eastAsia="游ゴシック"/>
                <w:b w:val="0"/>
                <w:i w:val="0"/>
                <w:sz w:val="17"/>
              </w:rPr>
              <w:t>第二・四</w:t>
            </w:r>
          </w:p>
        </w:tc>
        <w:tc>
          <w:tcPr>
            <w:tcW w:type="dxa" w:w="1701"/>
            <w:vAlign w:val="center"/>
          </w:tcPr>
          <w:p>
            <w:pPr>
              <w:spacing w:before="20" w:after="20"/>
            </w:pPr>
            <w:r>
              <w:rPr>
                <w:rFonts w:ascii="游ゴシック" w:hAnsi="游ゴシック" w:eastAsia="游ゴシック"/>
                <w:b w:val="0"/>
                <w:i w:val="0"/>
                <w:sz w:val="17"/>
              </w:rPr>
              <w:t>障害児支援の提供体制の整備等</w:t>
            </w:r>
          </w:p>
        </w:tc>
        <w:tc>
          <w:tcPr>
            <w:tcW w:type="dxa" w:w="907"/>
            <w:vAlign w:val="center"/>
          </w:tcPr>
          <w:p>
            <w:pPr>
              <w:spacing w:before="20" w:after="20"/>
            </w:pPr>
            <w:r>
              <w:rPr>
                <w:rFonts w:ascii="游ゴシック" w:hAnsi="游ゴシック" w:eastAsia="游ゴシック"/>
                <w:b w:val="0"/>
                <w:i w:val="0"/>
                <w:sz w:val="17"/>
              </w:rPr>
              <w:t>②</w:t>
            </w:r>
          </w:p>
        </w:tc>
        <w:tc>
          <w:tcPr>
            <w:tcW w:type="dxa" w:w="907"/>
            <w:vAlign w:val="center"/>
          </w:tcPr>
          <w:p>
            <w:pPr>
              <w:spacing w:before="20" w:after="20"/>
            </w:pPr>
            <w:r>
              <w:rPr>
                <w:rFonts w:ascii="游ゴシック" w:hAnsi="游ゴシック" w:eastAsia="游ゴシック"/>
                <w:b w:val="0"/>
                <w:i w:val="0"/>
                <w:sz w:val="17"/>
              </w:rPr>
              <w:t>×</w:t>
            </w:r>
          </w:p>
        </w:tc>
        <w:tc>
          <w:tcPr>
            <w:tcW w:type="dxa" w:w="2381"/>
            <w:vAlign w:val="center"/>
          </w:tcPr>
          <w:p>
            <w:pPr>
              <w:spacing w:before="20" w:after="20"/>
            </w:pPr>
            <w:r>
              <w:rPr>
                <w:rFonts w:ascii="游ゴシック" w:hAnsi="游ゴシック" w:eastAsia="游ゴシック"/>
                <w:b w:val="0"/>
                <w:i w:val="0"/>
                <w:sz w:val="17"/>
              </w:rPr>
              <w:t>問8　あなたは身体障害者手帳をお持ちですか。</w:t>
              <w:br/>
              <w:t>問16　あなたが現在受けている医療ケアをお答えください。</w:t>
            </w:r>
          </w:p>
        </w:tc>
        <w:tc>
          <w:tcPr>
            <w:tcW w:type="dxa" w:w="3061"/>
            <w:vAlign w:val="center"/>
          </w:tcPr>
          <w:p>
            <w:pPr>
              <w:spacing w:before="20" w:after="20"/>
            </w:pPr>
            <w:r>
              <w:rPr>
                <w:rFonts w:ascii="游ゴシック" w:hAnsi="游ゴシック" w:eastAsia="游ゴシック"/>
                <w:b w:val="0"/>
                <w:i w:val="0"/>
                <w:sz w:val="17"/>
              </w:rPr>
              <w:t>町・田村圏域での設置状況。</w:t>
            </w:r>
            <w:r>
              <w:rPr>
                <w:rFonts w:ascii="游ゴシック" w:hAnsi="游ゴシック" w:eastAsia="游ゴシック"/>
                <w:b/>
                <w:i w:val="0"/>
                <w:sz w:val="17"/>
              </w:rPr>
              <w:t>前回計画で重症心身障がい児の事業所2つ（児発・放デイ）と医療的ケア児等コーディネーターを「0→1」としており、達成状況の確認が第8期の基準になる</w:t>
            </w:r>
          </w:p>
        </w:tc>
      </w:tr>
      <w:tr>
        <w:tc>
          <w:tcPr>
            <w:tcW w:type="dxa" w:w="794"/>
            <w:vAlign w:val="center"/>
          </w:tcPr>
          <w:p>
            <w:pPr>
              <w:spacing w:before="20" w:after="20"/>
            </w:pPr>
            <w:r>
              <w:rPr>
                <w:rFonts w:ascii="游ゴシック" w:hAnsi="游ゴシック" w:eastAsia="游ゴシック"/>
                <w:b w:val="0"/>
                <w:i w:val="0"/>
                <w:sz w:val="17"/>
              </w:rPr>
              <w:t>第二・五</w:t>
            </w:r>
          </w:p>
        </w:tc>
        <w:tc>
          <w:tcPr>
            <w:tcW w:type="dxa" w:w="1701"/>
            <w:vAlign w:val="center"/>
          </w:tcPr>
          <w:p>
            <w:pPr>
              <w:spacing w:before="20" w:after="20"/>
            </w:pPr>
            <w:r>
              <w:rPr>
                <w:rFonts w:ascii="游ゴシック" w:hAnsi="游ゴシック" w:eastAsia="游ゴシック"/>
                <w:b w:val="0"/>
                <w:i w:val="0"/>
                <w:sz w:val="17"/>
              </w:rPr>
              <w:t>地域生活支援の充実</w:t>
            </w:r>
          </w:p>
        </w:tc>
        <w:tc>
          <w:tcPr>
            <w:tcW w:type="dxa" w:w="907"/>
            <w:vAlign w:val="center"/>
          </w:tcPr>
          <w:p>
            <w:pPr>
              <w:spacing w:before="20" w:after="20"/>
            </w:pPr>
            <w:r>
              <w:rPr>
                <w:rFonts w:ascii="游ゴシック" w:hAnsi="游ゴシック" w:eastAsia="游ゴシック"/>
                <w:b w:val="0"/>
                <w:i w:val="0"/>
                <w:sz w:val="17"/>
              </w:rPr>
              <w:t>②＋①</w:t>
            </w:r>
          </w:p>
        </w:tc>
        <w:tc>
          <w:tcPr>
            <w:tcW w:type="dxa" w:w="907"/>
            <w:vAlign w:val="center"/>
          </w:tcPr>
          <w:p>
            <w:pPr>
              <w:spacing w:before="20" w:after="20"/>
            </w:pPr>
            <w:r>
              <w:rPr>
                <w:rFonts w:ascii="游ゴシック" w:hAnsi="游ゴシック" w:eastAsia="游ゴシック"/>
                <w:b w:val="0"/>
                <w:i w:val="0"/>
                <w:sz w:val="17"/>
              </w:rPr>
              <w:t>△</w:t>
            </w:r>
          </w:p>
        </w:tc>
        <w:tc>
          <w:tcPr>
            <w:tcW w:type="dxa" w:w="2381"/>
            <w:vAlign w:val="center"/>
          </w:tcPr>
          <w:p>
            <w:pPr>
              <w:spacing w:before="20" w:after="20"/>
            </w:pPr>
            <w:r>
              <w:rPr>
                <w:rFonts w:ascii="游ゴシック" w:hAnsi="游ゴシック" w:eastAsia="游ゴシック"/>
                <w:b w:val="0"/>
                <w:i w:val="0"/>
                <w:sz w:val="17"/>
              </w:rPr>
              <w:t>問5　食事</w:t>
              <w:br/>
              <w:t>問6　【問5で「一部介助が必要」または「全部介助が必要」と答えた方</w:t>
              <w:br/>
              <w:t>問7-1　【問6で「１」～「３」を選択した方のみ】あなたを介助してくれ</w:t>
              <w:br/>
              <w:t>問7-3　（主に中心となって介助する家族の）健康状態</w:t>
              <w:br/>
              <w:t>問16　あなたが現在受けている医療ケアをお答えください。</w:t>
              <w:br/>
              <w:t>問43　火事や地震等の災害時に困ることは何ですか。</w:t>
            </w:r>
          </w:p>
        </w:tc>
        <w:tc>
          <w:tcPr>
            <w:tcW w:type="dxa" w:w="3061"/>
            <w:vAlign w:val="center"/>
          </w:tcPr>
          <w:p>
            <w:pPr>
              <w:spacing w:before="20" w:after="20"/>
            </w:pPr>
            <w:r>
              <w:rPr>
                <w:rFonts w:ascii="游ゴシック" w:hAnsi="游ゴシック" w:eastAsia="游ゴシック"/>
                <w:b w:val="0"/>
                <w:i w:val="0"/>
                <w:sz w:val="17"/>
              </w:rPr>
              <w:t>拠点の整備状況・コーディネーターの配置人数・検証回数（町の記録）／強度行動障害支援者養成研修の受講者数（県）。</w:t>
            </w:r>
            <w:r>
              <w:rPr>
                <w:rFonts w:ascii="游ゴシック" w:hAnsi="游ゴシック" w:eastAsia="游ゴシック"/>
                <w:b/>
                <w:i w:val="0"/>
                <w:sz w:val="17"/>
              </w:rPr>
              <w:t>強度行動障がいの支援ニーズの把握は、アンケートが手段になりうる唯一の項目</w:t>
            </w:r>
            <w:r>
              <w:rPr>
                <w:rFonts w:ascii="游ゴシック" w:hAnsi="游ゴシック" w:eastAsia="游ゴシック"/>
                <w:b w:val="0"/>
                <w:i w:val="0"/>
                <w:sz w:val="17"/>
              </w:rPr>
              <w:t>（本書4章）</w:t>
            </w:r>
          </w:p>
        </w:tc>
      </w:tr>
      <w:tr>
        <w:tc>
          <w:tcPr>
            <w:tcW w:type="dxa" w:w="794"/>
            <w:vAlign w:val="center"/>
          </w:tcPr>
          <w:p>
            <w:pPr>
              <w:keepNext/>
              <w:spacing w:before="20" w:after="20"/>
            </w:pPr>
            <w:r>
              <w:rPr>
                <w:rFonts w:ascii="游ゴシック" w:hAnsi="游ゴシック" w:eastAsia="游ゴシック"/>
                <w:b w:val="0"/>
                <w:i w:val="0"/>
                <w:sz w:val="17"/>
              </w:rPr>
              <w:t>第二・六</w:t>
            </w:r>
          </w:p>
        </w:tc>
        <w:tc>
          <w:tcPr>
            <w:tcW w:type="dxa" w:w="1701"/>
            <w:vAlign w:val="center"/>
          </w:tcPr>
          <w:p>
            <w:pPr>
              <w:keepNext/>
              <w:spacing w:before="20" w:after="20"/>
            </w:pPr>
            <w:r>
              <w:rPr>
                <w:rFonts w:ascii="游ゴシック" w:hAnsi="游ゴシック" w:eastAsia="游ゴシック"/>
                <w:b w:val="0"/>
                <w:i w:val="0"/>
                <w:sz w:val="17"/>
              </w:rPr>
              <w:t>相談支援体制の充実・強化等</w:t>
            </w:r>
          </w:p>
        </w:tc>
        <w:tc>
          <w:tcPr>
            <w:tcW w:type="dxa" w:w="907"/>
            <w:vAlign w:val="center"/>
          </w:tcPr>
          <w:p>
            <w:pPr>
              <w:keepNext/>
              <w:spacing w:before="20" w:after="20"/>
            </w:pPr>
            <w:r>
              <w:rPr>
                <w:rFonts w:ascii="游ゴシック" w:hAnsi="游ゴシック" w:eastAsia="游ゴシック"/>
                <w:b w:val="0"/>
                <w:i w:val="0"/>
                <w:sz w:val="17"/>
              </w:rPr>
              <w:t>②＋①</w:t>
            </w:r>
          </w:p>
        </w:tc>
        <w:tc>
          <w:tcPr>
            <w:tcW w:type="dxa" w:w="907"/>
            <w:vAlign w:val="center"/>
          </w:tcPr>
          <w:p>
            <w:pPr>
              <w:keepNext/>
              <w:spacing w:before="20" w:after="20"/>
            </w:pPr>
            <w:r>
              <w:rPr>
                <w:rFonts w:ascii="游ゴシック" w:hAnsi="游ゴシック" w:eastAsia="游ゴシック"/>
                <w:b w:val="0"/>
                <w:i w:val="0"/>
                <w:sz w:val="17"/>
              </w:rPr>
              <w:t>△</w:t>
            </w:r>
          </w:p>
        </w:tc>
        <w:tc>
          <w:tcPr>
            <w:tcW w:type="dxa" w:w="2381"/>
            <w:vAlign w:val="center"/>
          </w:tcPr>
          <w:p>
            <w:pPr>
              <w:keepNext/>
              <w:spacing w:before="20" w:after="20"/>
            </w:pPr>
            <w:r>
              <w:rPr>
                <w:rFonts w:ascii="游ゴシック" w:hAnsi="游ゴシック" w:eastAsia="游ゴシック"/>
                <w:b w:val="0"/>
                <w:i w:val="0"/>
                <w:sz w:val="17"/>
              </w:rPr>
              <w:t>問31-2　居宅介護</w:t>
              <w:br/>
              <w:t>問33　あなたは普段、悩みや困ったことをどなたに相談していますか。</w:t>
              <w:br/>
              <w:t>問34　あなたは障がいのことや福祉サービスなどに関する情報を、どこか</w:t>
            </w:r>
          </w:p>
        </w:tc>
        <w:tc>
          <w:tcPr>
            <w:tcW w:type="dxa" w:w="3061"/>
            <w:vAlign w:val="center"/>
          </w:tcPr>
          <w:p>
            <w:pPr>
              <w:keepNext/>
              <w:spacing w:before="20" w:after="20"/>
            </w:pPr>
            <w:r>
              <w:rPr>
                <w:rFonts w:ascii="游ゴシック" w:hAnsi="游ゴシック" w:eastAsia="游ゴシック"/>
                <w:b/>
                <w:i w:val="0"/>
                <w:sz w:val="17"/>
              </w:rPr>
              <w:t>のぞまないセルフプラン件数</w:t>
            </w:r>
            <w:r>
              <w:rPr>
                <w:rFonts w:ascii="游ゴシック" w:hAnsi="游ゴシック" w:eastAsia="游ゴシック"/>
                <w:b w:val="0"/>
                <w:i w:val="0"/>
                <w:sz w:val="17"/>
              </w:rPr>
              <w:t>（受領シートで「最優先・未入力」）／基幹相談支援センターの指導・助言件数・人材育成支援件数・連携強化の取組回数・個別事例の検証回数（</w:t>
            </w:r>
            <w:r>
              <w:rPr>
                <w:rFonts w:ascii="游ゴシック" w:hAnsi="游ゴシック" w:eastAsia="游ゴシック"/>
                <w:b/>
                <w:i w:val="0"/>
                <w:sz w:val="17"/>
              </w:rPr>
              <w:t>前回計画が令和4年度実績を126件・83件・81回・45回として持っている</w:t>
            </w:r>
            <w:r>
              <w:rPr>
                <w:rFonts w:ascii="游ゴシック" w:hAnsi="游ゴシック" w:eastAsia="游ゴシック"/>
                <w:b w:val="0"/>
                <w:i w:val="0"/>
                <w:sz w:val="17"/>
              </w:rPr>
              <w:t>）</w:t>
            </w:r>
          </w:p>
        </w:tc>
      </w:tr>
      <w:tr>
        <w:tc>
          <w:tcPr>
            <w:tcW w:type="dxa" w:w="794"/>
            <w:vAlign w:val="center"/>
          </w:tcPr>
          <w:p>
            <w:pPr>
              <w:spacing w:before="20" w:after="20"/>
            </w:pPr>
            <w:r>
              <w:rPr>
                <w:rFonts w:ascii="游ゴシック" w:hAnsi="游ゴシック" w:eastAsia="游ゴシック"/>
                <w:b w:val="0"/>
                <w:i w:val="0"/>
                <w:sz w:val="17"/>
              </w:rPr>
              <w:t>第二・八</w:t>
            </w:r>
          </w:p>
        </w:tc>
        <w:tc>
          <w:tcPr>
            <w:tcW w:type="dxa" w:w="1701"/>
            <w:vAlign w:val="center"/>
          </w:tcPr>
          <w:p>
            <w:pPr>
              <w:spacing w:before="20" w:after="20"/>
            </w:pPr>
            <w:r>
              <w:rPr>
                <w:rFonts w:ascii="游ゴシック" w:hAnsi="游ゴシック" w:eastAsia="游ゴシック"/>
                <w:b w:val="0"/>
                <w:i w:val="0"/>
                <w:sz w:val="17"/>
              </w:rPr>
              <w:t>障害福祉サービス等の質を向上させるための取組に係る体制</w:t>
            </w:r>
          </w:p>
        </w:tc>
        <w:tc>
          <w:tcPr>
            <w:tcW w:type="dxa" w:w="907"/>
            <w:vAlign w:val="center"/>
          </w:tcPr>
          <w:p>
            <w:pPr>
              <w:spacing w:before="20" w:after="20"/>
            </w:pPr>
            <w:r>
              <w:rPr>
                <w:rFonts w:ascii="游ゴシック" w:hAnsi="游ゴシック" w:eastAsia="游ゴシック"/>
                <w:b w:val="0"/>
                <w:i w:val="0"/>
                <w:sz w:val="17"/>
              </w:rPr>
              <w:t>②</w:t>
            </w:r>
          </w:p>
        </w:tc>
        <w:tc>
          <w:tcPr>
            <w:tcW w:type="dxa" w:w="907"/>
            <w:vAlign w:val="center"/>
          </w:tcPr>
          <w:p>
            <w:pPr>
              <w:spacing w:before="20" w:after="20"/>
            </w:pPr>
            <w:r>
              <w:rPr>
                <w:rFonts w:ascii="游ゴシック" w:hAnsi="游ゴシック" w:eastAsia="游ゴシック"/>
                <w:b w:val="0"/>
                <w:i w:val="0"/>
                <w:sz w:val="17"/>
              </w:rPr>
              <w:t>×</w:t>
            </w:r>
          </w:p>
        </w:tc>
        <w:tc>
          <w:tcPr>
            <w:tcW w:type="dxa" w:w="2381"/>
            <w:vAlign w:val="center"/>
          </w:tcPr>
          <w:p>
            <w:pPr>
              <w:spacing w:before="20" w:after="20"/>
            </w:pPr>
            <w:r>
              <w:rPr>
                <w:rFonts w:ascii="游ゴシック" w:hAnsi="游ゴシック" w:eastAsia="游ゴシック"/>
                <w:b w:val="0"/>
                <w:i w:val="0"/>
                <w:sz w:val="17"/>
              </w:rPr>
              <w:t>―</w:t>
            </w:r>
          </w:p>
        </w:tc>
        <w:tc>
          <w:tcPr>
            <w:tcW w:type="dxa" w:w="3061"/>
            <w:vAlign w:val="center"/>
          </w:tcPr>
          <w:p>
            <w:pPr>
              <w:spacing w:before="20" w:after="20"/>
            </w:pPr>
            <w:r>
              <w:rPr>
                <w:rFonts w:ascii="游ゴシック" w:hAnsi="游ゴシック" w:eastAsia="游ゴシック"/>
                <w:b w:val="0"/>
                <w:i w:val="0"/>
                <w:sz w:val="17"/>
              </w:rPr>
              <w:t>県の研修への町職員の参加人数／審査結果を分析し共有する体制と共有回数（</w:t>
            </w:r>
            <w:r>
              <w:rPr>
                <w:rFonts w:ascii="游ゴシック" w:hAnsi="游ゴシック" w:eastAsia="游ゴシック"/>
                <w:b/>
                <w:i w:val="0"/>
                <w:sz w:val="17"/>
              </w:rPr>
              <w:t>前回計画が令和4年度実績を0人・無・0回として持っている</w:t>
            </w: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「×」は基準値も進捗もアンケートでは測れないもの、「△」は当事者側の状態は測れるが目標値そのものは測れないもの。</w:t>
      </w:r>
    </w:p>
    <w:p>
      <w:pPr>
        <w:pStyle w:val="Heading1"/>
        <w:keepNext/>
        <w:spacing w:before="240" w:after="100"/>
      </w:pPr>
      <w:bookmarkStart w:id="107" w:name="_Toc_007"/>
      <w:r>
        <w:rPr>
          <w:rFonts w:ascii="游ゴシック" w:hAnsi="游ゴシック" w:eastAsia="游ゴシック"/>
          <w:b/>
          <w:i w:val="0"/>
          <w:color w:val="2E74B5"/>
          <w:sz w:val="30"/>
        </w:rPr>
        <w:t>4　経年比較ができない理由</w:t>
      </w:r>
      <w:bookmarkEnd w:id="107"/>
    </w:p>
    <w:p>
      <w:pPr>
        <w:spacing w:before="60" w:after="60"/>
      </w:pPr>
      <w:r>
        <w:rPr>
          <w:rFonts w:ascii="游ゴシック" w:hAnsi="游ゴシック" w:eastAsia="游ゴシック"/>
          <w:b/>
          <w:i w:val="0"/>
          <w:sz w:val="21"/>
        </w:rPr>
        <w:t>「分母が少ないため経年比較を行わない」とのご判断を伺いました。</w:t>
      </w:r>
      <w:r>
        <w:rPr>
          <w:rFonts w:ascii="游ゴシック" w:hAnsi="游ゴシック" w:eastAsia="游ゴシック"/>
          <w:b w:val="0"/>
          <w:i w:val="0"/>
          <w:sz w:val="21"/>
        </w:rPr>
        <w:t>前回調査報告書を拝見して、</w:t>
      </w:r>
      <w:r>
        <w:rPr>
          <w:rFonts w:ascii="游ゴシック" w:hAnsi="游ゴシック" w:eastAsia="游ゴシック"/>
          <w:b/>
          <w:i w:val="0"/>
          <w:sz w:val="21"/>
        </w:rPr>
        <w:t>それとは別に、より決定的な理由があることが分かりました。</w:t>
      </w:r>
    </w:p>
    <w:p>
      <w:pPr>
        <w:keepNext/>
        <w:spacing w:before="200" w:after="40"/>
      </w:pPr>
      <w:r>
        <w:rPr>
          <w:rFonts w:ascii="游ゴシック" w:hAnsi="游ゴシック" w:eastAsia="游ゴシック"/>
          <w:b/>
          <w:i w:val="0"/>
          <w:color w:val="1F4D78"/>
          <w:sz w:val="22"/>
        </w:rPr>
        <w:t>【表8】前回調査と今回調査の違い</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948"/>
        <w:gridCol w:w="2835"/>
        <w:gridCol w:w="2948"/>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前回（令和5年10月）</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今回（令和8年）</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比較への影響</w:t>
            </w:r>
          </w:p>
        </w:tc>
      </w:tr>
      <w:tr>
        <w:tc>
          <w:tcPr>
            <w:tcW w:type="dxa" w:w="1020"/>
            <w:vAlign w:val="center"/>
          </w:tcPr>
          <w:p>
            <w:pPr>
              <w:spacing w:before="20" w:after="20"/>
            </w:pPr>
            <w:r>
              <w:rPr>
                <w:rFonts w:ascii="游ゴシック" w:hAnsi="游ゴシック" w:eastAsia="游ゴシック"/>
                <w:b w:val="0"/>
                <w:i w:val="0"/>
                <w:sz w:val="17"/>
              </w:rPr>
              <w:t>抽出</w:t>
            </w:r>
          </w:p>
        </w:tc>
        <w:tc>
          <w:tcPr>
            <w:tcW w:type="dxa" w:w="2948"/>
            <w:vAlign w:val="center"/>
          </w:tcPr>
          <w:p>
            <w:pPr>
              <w:spacing w:before="20" w:after="20"/>
            </w:pPr>
            <w:r>
              <w:rPr>
                <w:rFonts w:ascii="游ゴシック" w:hAnsi="游ゴシック" w:eastAsia="游ゴシック"/>
                <w:b/>
                <w:i w:val="0"/>
                <w:sz w:val="17"/>
              </w:rPr>
              <w:t>層化無作為抽出法</w:t>
            </w:r>
            <w:r>
              <w:rPr>
                <w:rFonts w:ascii="游ゴシック" w:hAnsi="游ゴシック" w:eastAsia="游ゴシック"/>
                <w:b w:val="0"/>
                <w:i w:val="0"/>
                <w:sz w:val="17"/>
              </w:rPr>
              <w:t>（年齢・男女・居住地区等の構成比を考慮）で障がい者520人・障がい児36人を抽出</w:t>
            </w:r>
          </w:p>
        </w:tc>
        <w:tc>
          <w:tcPr>
            <w:tcW w:type="dxa" w:w="2835"/>
            <w:vAlign w:val="center"/>
          </w:tcPr>
          <w:p>
            <w:pPr>
              <w:spacing w:before="20" w:after="20"/>
            </w:pPr>
            <w:r>
              <w:rPr>
                <w:rFonts w:ascii="游ゴシック" w:hAnsi="游ゴシック" w:eastAsia="游ゴシック"/>
                <w:b/>
                <w:i w:val="0"/>
                <w:sz w:val="17"/>
              </w:rPr>
              <w:t>配布数が未記入</w:t>
            </w:r>
            <w:r>
              <w:rPr>
                <w:rFonts w:ascii="游ゴシック" w:hAnsi="游ゴシック" w:eastAsia="游ゴシック"/>
                <w:b w:val="0"/>
                <w:i w:val="0"/>
                <w:sz w:val="17"/>
              </w:rPr>
              <w:t>。全数配布か標本抽出かも記載がない</w:t>
            </w:r>
          </w:p>
        </w:tc>
        <w:tc>
          <w:tcPr>
            <w:tcW w:type="dxa" w:w="2948"/>
            <w:vAlign w:val="center"/>
          </w:tcPr>
          <w:p>
            <w:pPr>
              <w:spacing w:before="20" w:after="20"/>
            </w:pPr>
            <w:r>
              <w:rPr>
                <w:rFonts w:ascii="游ゴシック" w:hAnsi="游ゴシック" w:eastAsia="游ゴシック"/>
                <w:b/>
                <w:i w:val="0"/>
                <w:sz w:val="17"/>
              </w:rPr>
              <w:t>抽出方法が同じかを確認しないと、差を実態の変化と読めない</w:t>
            </w:r>
          </w:p>
        </w:tc>
      </w:tr>
      <w:tr>
        <w:tc>
          <w:tcPr>
            <w:tcW w:type="dxa" w:w="1020"/>
            <w:vAlign w:val="center"/>
          </w:tcPr>
          <w:p>
            <w:pPr>
              <w:spacing w:before="20" w:after="20"/>
            </w:pPr>
            <w:r>
              <w:rPr>
                <w:rFonts w:ascii="游ゴシック" w:hAnsi="游ゴシック" w:eastAsia="游ゴシック"/>
                <w:b w:val="0"/>
                <w:i w:val="0"/>
                <w:sz w:val="17"/>
              </w:rPr>
              <w:t>配布・回収</w:t>
            </w:r>
          </w:p>
        </w:tc>
        <w:tc>
          <w:tcPr>
            <w:tcW w:type="dxa" w:w="2948"/>
            <w:vAlign w:val="center"/>
          </w:tcPr>
          <w:p>
            <w:pPr>
              <w:spacing w:before="20" w:after="20"/>
            </w:pPr>
            <w:r>
              <w:rPr>
                <w:rFonts w:ascii="游ゴシック" w:hAnsi="游ゴシック" w:eastAsia="游ゴシック"/>
                <w:b w:val="0"/>
                <w:i w:val="0"/>
                <w:sz w:val="17"/>
              </w:rPr>
              <w:t>障がい者 配布520件・有効回答280件（53.8％）／障がい児 配布36件・有効回答22件（61.1％）</w:t>
            </w:r>
          </w:p>
        </w:tc>
        <w:tc>
          <w:tcPr>
            <w:tcW w:type="dxa" w:w="2835"/>
            <w:vAlign w:val="center"/>
          </w:tcPr>
          <w:p>
            <w:pPr>
              <w:spacing w:before="20" w:after="20"/>
            </w:pPr>
            <w:r>
              <w:rPr>
                <w:rFonts w:ascii="游ゴシック" w:hAnsi="游ゴシック" w:eastAsia="游ゴシック"/>
                <w:b w:val="0"/>
                <w:i w:val="0"/>
                <w:sz w:val="17"/>
              </w:rPr>
              <w:t>障がい者 有効回答259件／障がい児 25件。</w:t>
            </w:r>
            <w:r>
              <w:rPr>
                <w:rFonts w:ascii="游ゴシック" w:hAnsi="游ゴシック" w:eastAsia="游ゴシック"/>
                <w:b/>
                <w:i w:val="0"/>
                <w:sz w:val="17"/>
              </w:rPr>
              <w:t>配布数・回答率は未記入</w:t>
            </w:r>
          </w:p>
        </w:tc>
        <w:tc>
          <w:tcPr>
            <w:tcW w:type="dxa" w:w="2948"/>
            <w:vAlign w:val="center"/>
          </w:tcPr>
          <w:p>
            <w:pPr>
              <w:spacing w:before="20" w:after="20"/>
            </w:pPr>
            <w:r>
              <w:rPr>
                <w:rFonts w:ascii="游ゴシック" w:hAnsi="游ゴシック" w:eastAsia="游ゴシック"/>
                <w:b w:val="0"/>
                <w:i w:val="0"/>
                <w:sz w:val="17"/>
              </w:rPr>
              <w:t>回収率の比較ができない</w:t>
            </w:r>
          </w:p>
        </w:tc>
      </w:tr>
      <w:tr>
        <w:tc>
          <w:tcPr>
            <w:tcW w:type="dxa" w:w="1020"/>
            <w:vAlign w:val="center"/>
          </w:tcPr>
          <w:p>
            <w:pPr>
              <w:keepNext/>
              <w:spacing w:before="20" w:after="20"/>
            </w:pPr>
            <w:r>
              <w:rPr>
                <w:rFonts w:ascii="游ゴシック" w:hAnsi="游ゴシック" w:eastAsia="游ゴシック"/>
                <w:b w:val="0"/>
                <w:i w:val="0"/>
                <w:sz w:val="17"/>
              </w:rPr>
              <w:t>基数の取り方</w:t>
            </w:r>
          </w:p>
        </w:tc>
        <w:tc>
          <w:tcPr>
            <w:tcW w:type="dxa" w:w="2948"/>
            <w:vAlign w:val="center"/>
          </w:tcPr>
          <w:p>
            <w:pPr>
              <w:keepNext/>
              <w:spacing w:before="20" w:after="20"/>
            </w:pPr>
            <w:r>
              <w:rPr>
                <w:rFonts w:ascii="游ゴシック" w:hAnsi="游ゴシック" w:eastAsia="游ゴシック"/>
                <w:b/>
                <w:i w:val="0"/>
                <w:sz w:val="17"/>
              </w:rPr>
              <w:t>「各質問の回答該当者数を基数」</w:t>
            </w:r>
            <w:r>
              <w:rPr>
                <w:rFonts w:ascii="游ゴシック" w:hAnsi="游ゴシック" w:eastAsia="游ゴシック"/>
                <w:b w:val="0"/>
                <w:i w:val="0"/>
                <w:sz w:val="17"/>
              </w:rPr>
              <w:t>。複数回答は「その項目に対して有効な回答をした者の数」を基数とし、グラフのnは「回答することのできる対象者数」</w:t>
            </w:r>
          </w:p>
        </w:tc>
        <w:tc>
          <w:tcPr>
            <w:tcW w:type="dxa" w:w="2835"/>
            <w:vAlign w:val="center"/>
          </w:tcPr>
          <w:p>
            <w:pPr>
              <w:keepNext/>
              <w:spacing w:before="20" w:after="20"/>
            </w:pPr>
            <w:r>
              <w:rPr>
                <w:rFonts w:ascii="游ゴシック" w:hAnsi="游ゴシック" w:eastAsia="游ゴシック"/>
                <w:b/>
                <w:i w:val="0"/>
                <w:sz w:val="17"/>
              </w:rPr>
              <w:t>回答者数（259・25）を固定基数</w:t>
            </w:r>
            <w:r>
              <w:rPr>
                <w:rFonts w:ascii="游ゴシック" w:hAnsi="游ゴシック" w:eastAsia="游ゴシック"/>
                <w:b w:val="0"/>
                <w:i w:val="0"/>
                <w:sz w:val="17"/>
              </w:rPr>
              <w:t>。条件付き設問も複数回答も同じ基数で、無回答に非該当者を含む</w:t>
            </w:r>
          </w:p>
        </w:tc>
        <w:tc>
          <w:tcPr>
            <w:tcW w:type="dxa" w:w="2948"/>
            <w:vAlign w:val="center"/>
          </w:tcPr>
          <w:p>
            <w:pPr>
              <w:keepNext/>
              <w:spacing w:before="20" w:after="20"/>
            </w:pPr>
            <w:r>
              <w:rPr>
                <w:rFonts w:ascii="游ゴシック" w:hAnsi="游ゴシック" w:eastAsia="游ゴシック"/>
                <w:b/>
                <w:i w:val="0"/>
                <w:sz w:val="17"/>
              </w:rPr>
              <w:t>これが決定的です。</w:t>
            </w:r>
            <w:r>
              <w:rPr>
                <w:rFonts w:ascii="游ゴシック" w:hAnsi="游ゴシック" w:eastAsia="游ゴシック"/>
                <w:b w:val="0"/>
                <w:i w:val="0"/>
                <w:sz w:val="17"/>
              </w:rPr>
              <w:t>同じ設問でも分母が違うため、割合をそのまま並べられない</w:t>
            </w:r>
          </w:p>
        </w:tc>
      </w:tr>
      <w:tr>
        <w:tc>
          <w:tcPr>
            <w:tcW w:type="dxa" w:w="1020"/>
            <w:vAlign w:val="center"/>
          </w:tcPr>
          <w:p>
            <w:pPr>
              <w:spacing w:before="20" w:after="20"/>
            </w:pPr>
            <w:r>
              <w:rPr>
                <w:rFonts w:ascii="游ゴシック" w:hAnsi="游ゴシック" w:eastAsia="游ゴシック"/>
                <w:b w:val="0"/>
                <w:i w:val="0"/>
                <w:sz w:val="17"/>
              </w:rPr>
              <w:t>障がい別のn</w:t>
            </w:r>
          </w:p>
        </w:tc>
        <w:tc>
          <w:tcPr>
            <w:tcW w:type="dxa" w:w="2948"/>
            <w:vAlign w:val="center"/>
          </w:tcPr>
          <w:p>
            <w:pPr>
              <w:spacing w:before="20" w:after="20"/>
            </w:pPr>
            <w:r>
              <w:rPr>
                <w:rFonts w:ascii="游ゴシック" w:hAnsi="游ゴシック" w:eastAsia="游ゴシック"/>
                <w:b w:val="0"/>
                <w:i w:val="0"/>
                <w:sz w:val="17"/>
              </w:rPr>
              <w:t>身体208・知的29・精神37（全体280）</w:t>
            </w:r>
          </w:p>
        </w:tc>
        <w:tc>
          <w:tcPr>
            <w:tcW w:type="dxa" w:w="2835"/>
            <w:vAlign w:val="center"/>
          </w:tcPr>
          <w:p>
            <w:pPr>
              <w:spacing w:before="20" w:after="20"/>
            </w:pPr>
            <w:r>
              <w:rPr>
                <w:rFonts w:ascii="游ゴシック" w:hAnsi="游ゴシック" w:eastAsia="游ゴシック"/>
                <w:b w:val="0"/>
                <w:i w:val="0"/>
                <w:sz w:val="17"/>
              </w:rPr>
              <w:t>身体193・知的33・精神44（全体259）</w:t>
            </w:r>
          </w:p>
        </w:tc>
        <w:tc>
          <w:tcPr>
            <w:tcW w:type="dxa" w:w="2948"/>
            <w:vAlign w:val="center"/>
          </w:tcPr>
          <w:p>
            <w:pPr>
              <w:spacing w:before="20" w:after="20"/>
            </w:pPr>
            <w:r>
              <w:rPr>
                <w:rFonts w:ascii="游ゴシック" w:hAnsi="游ゴシック" w:eastAsia="游ゴシック"/>
                <w:b w:val="0"/>
                <w:i w:val="0"/>
                <w:sz w:val="17"/>
              </w:rPr>
              <w:t>身体が減り精神が増えている。</w:t>
            </w:r>
            <w:r>
              <w:rPr>
                <w:rFonts w:ascii="游ゴシック" w:hAnsi="游ゴシック" w:eastAsia="游ゴシック"/>
                <w:b/>
                <w:i w:val="0"/>
                <w:sz w:val="17"/>
              </w:rPr>
              <w:t>実態の変化か標本の違いかは、手帳所持者数の実数と突き合わせないと判定できない</w:t>
            </w:r>
          </w:p>
        </w:tc>
      </w:tr>
    </w:tbl>
    <w:p>
      <w:pPr>
        <w:spacing w:after="40"/>
      </w:pPr>
    </w:p>
    <w:p>
      <w:pPr>
        <w:spacing w:before="60" w:after="60"/>
      </w:pPr>
      <w:r>
        <w:rPr>
          <w:rFonts w:ascii="游ゴシック" w:hAnsi="游ゴシック" w:eastAsia="游ゴシック"/>
          <w:b/>
          <w:i w:val="0"/>
          <w:sz w:val="21"/>
        </w:rPr>
        <w:t>いちばん効くのは基数の取り方です。</w:t>
      </w:r>
      <w:r>
        <w:rPr>
          <w:rFonts w:ascii="游ゴシック" w:hAnsi="游ゴシック" w:eastAsia="游ゴシック"/>
          <w:b w:val="0"/>
          <w:i w:val="0"/>
          <w:sz w:val="21"/>
        </w:rPr>
        <w:t>前回は「各質問の回答該当者数」を基数とし、複数回答は「その項目に対して有効な回答をした者の数」を基数としています。今回は条件付き設問も複数回答も回答者数（259）で固定しています。</w:t>
      </w:r>
      <w:r>
        <w:rPr>
          <w:rFonts w:ascii="游ゴシック" w:hAnsi="游ゴシック" w:eastAsia="游ゴシック"/>
          <w:b/>
          <w:i w:val="0"/>
          <w:sz w:val="21"/>
        </w:rPr>
        <w:t>同じ設問でも分母が違うため、割合をそのまま並べると基数の違いを実態の変化と読み違えます。</w:t>
      </w:r>
    </w:p>
    <w:p>
      <w:pPr>
        <w:pStyle w:val="Heading2"/>
        <w:keepNext/>
        <w:spacing w:before="180" w:after="100"/>
      </w:pPr>
      <w:bookmarkStart w:id="108" w:name="_Toc_008"/>
      <w:r>
        <w:rPr>
          <w:rFonts w:ascii="游ゴシック" w:hAnsi="游ゴシック" w:eastAsia="游ゴシック"/>
          <w:b/>
          <w:i w:val="0"/>
          <w:color w:val="2E74B5"/>
          <w:sz w:val="25"/>
        </w:rPr>
        <w:t>（1）それでも比較できるもの</w:t>
      </w:r>
      <w:bookmarkEnd w:id="108"/>
    </w:p>
    <w:p>
      <w:pPr>
        <w:keepNext/>
        <w:spacing w:before="200" w:after="40"/>
      </w:pPr>
      <w:r>
        <w:rPr>
          <w:rFonts w:ascii="游ゴシック" w:hAnsi="游ゴシック" w:eastAsia="游ゴシック"/>
          <w:b/>
          <w:i w:val="0"/>
          <w:color w:val="1F4D78"/>
          <w:sz w:val="22"/>
        </w:rPr>
        <w:t>【表9】設問の型ごとの比較の可否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28"/>
        <w:gridCol w:w="1928"/>
        <w:gridCol w:w="4195"/>
      </w:tblGrid>
      <w:tr>
        <w:tc>
          <w:tcPr>
            <w:tcW w:type="dxa" w:w="3628"/>
            <w:shd w:val="clear" w:fill="1F3864"/>
            <w:vAlign w:val="center"/>
          </w:tcPr>
          <w:p>
            <w:pPr>
              <w:spacing w:before="20" w:after="20"/>
              <w:jc w:val="center"/>
            </w:pPr>
            <w:r>
              <w:rPr>
                <w:rFonts w:ascii="游ゴシック" w:hAnsi="游ゴシック" w:eastAsia="游ゴシック"/>
                <w:b/>
                <w:i w:val="0"/>
                <w:color w:val="FFFFFF"/>
                <w:sz w:val="17"/>
              </w:rPr>
              <w:t>設問の型</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比較の可否</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理由</w:t>
            </w:r>
          </w:p>
        </w:tc>
      </w:tr>
      <w:tr>
        <w:tc>
          <w:tcPr>
            <w:tcW w:type="dxa" w:w="3628"/>
            <w:vAlign w:val="center"/>
          </w:tcPr>
          <w:p>
            <w:pPr>
              <w:spacing w:before="20" w:after="20"/>
            </w:pPr>
            <w:r>
              <w:rPr>
                <w:rFonts w:ascii="游ゴシック" w:hAnsi="游ゴシック" w:eastAsia="游ゴシック"/>
                <w:b/>
                <w:i w:val="0"/>
                <w:sz w:val="17"/>
              </w:rPr>
              <w:t>単一回答で全員が対象のもの</w:t>
            </w:r>
            <w:r>
              <w:rPr>
                <w:rFonts w:ascii="游ゴシック" w:hAnsi="游ゴシック" w:eastAsia="游ゴシック"/>
                <w:b w:val="0"/>
                <w:i w:val="0"/>
                <w:sz w:val="17"/>
              </w:rPr>
              <w:t>（問1・問2・問3・問4-1・問17・問19・問23・問35・問37・問40・問41・問42）</w:t>
            </w:r>
          </w:p>
        </w:tc>
        <w:tc>
          <w:tcPr>
            <w:tcW w:type="dxa" w:w="1928"/>
            <w:vAlign w:val="center"/>
          </w:tcPr>
          <w:p>
            <w:pPr>
              <w:spacing w:before="20" w:after="20"/>
            </w:pPr>
            <w:r>
              <w:rPr>
                <w:rFonts w:ascii="游ゴシック" w:hAnsi="游ゴシック" w:eastAsia="游ゴシック"/>
                <w:b/>
                <w:i w:val="0"/>
                <w:sz w:val="17"/>
              </w:rPr>
              <w:t>比較できる</w:t>
            </w:r>
          </w:p>
        </w:tc>
        <w:tc>
          <w:tcPr>
            <w:tcW w:type="dxa" w:w="4195"/>
            <w:vAlign w:val="center"/>
          </w:tcPr>
          <w:p>
            <w:pPr>
              <w:spacing w:before="20" w:after="20"/>
            </w:pPr>
            <w:r>
              <w:rPr>
                <w:rFonts w:ascii="游ゴシック" w:hAnsi="游ゴシック" w:eastAsia="游ゴシック"/>
                <w:b w:val="0"/>
                <w:i w:val="0"/>
                <w:sz w:val="17"/>
              </w:rPr>
              <w:t>前回も今回も全体のnを基数にしているため、分母が同じ</w:t>
            </w:r>
          </w:p>
        </w:tc>
      </w:tr>
      <w:tr>
        <w:tc>
          <w:tcPr>
            <w:tcW w:type="dxa" w:w="3628"/>
            <w:vAlign w:val="center"/>
          </w:tcPr>
          <w:p>
            <w:pPr>
              <w:keepNext/>
              <w:spacing w:before="20" w:after="20"/>
            </w:pPr>
            <w:r>
              <w:rPr>
                <w:rFonts w:ascii="游ゴシック" w:hAnsi="游ゴシック" w:eastAsia="游ゴシック"/>
                <w:b/>
                <w:i w:val="0"/>
                <w:sz w:val="17"/>
              </w:rPr>
              <w:t>複数回答のもの</w:t>
            </w:r>
            <w:r>
              <w:rPr>
                <w:rFonts w:ascii="游ゴシック" w:hAnsi="游ゴシック" w:eastAsia="游ゴシック"/>
                <w:b w:val="0"/>
                <w:i w:val="0"/>
                <w:sz w:val="17"/>
              </w:rPr>
              <w:t>（問18・問21・問22・問27・問33・問34・問43）</w:t>
            </w:r>
          </w:p>
        </w:tc>
        <w:tc>
          <w:tcPr>
            <w:tcW w:type="dxa" w:w="1928"/>
            <w:vAlign w:val="center"/>
          </w:tcPr>
          <w:p>
            <w:pPr>
              <w:keepNext/>
              <w:spacing w:before="20" w:after="20"/>
            </w:pPr>
            <w:r>
              <w:rPr>
                <w:rFonts w:ascii="游ゴシック" w:hAnsi="游ゴシック" w:eastAsia="游ゴシック"/>
                <w:b/>
                <w:i w:val="0"/>
                <w:sz w:val="17"/>
              </w:rPr>
              <w:t>そのままでは比較できない</w:t>
            </w:r>
          </w:p>
        </w:tc>
        <w:tc>
          <w:tcPr>
            <w:tcW w:type="dxa" w:w="4195"/>
            <w:vAlign w:val="center"/>
          </w:tcPr>
          <w:p>
            <w:pPr>
              <w:keepNext/>
              <w:spacing w:before="20" w:after="20"/>
            </w:pPr>
            <w:r>
              <w:rPr>
                <w:rFonts w:ascii="游ゴシック" w:hAnsi="游ゴシック" w:eastAsia="游ゴシック"/>
                <w:b w:val="0"/>
                <w:i w:val="0"/>
                <w:sz w:val="17"/>
              </w:rPr>
              <w:t>前回は有効回答者数、今回は回答者数を基数にしている。</w:t>
            </w:r>
            <w:r>
              <w:rPr>
                <w:rFonts w:ascii="游ゴシック" w:hAnsi="游ゴシック" w:eastAsia="游ゴシック"/>
                <w:b/>
                <w:i w:val="0"/>
                <w:sz w:val="17"/>
              </w:rPr>
              <w:t>前回の割合×nで件数に戻し、同じ基数で引き直せば比較できる</w:t>
            </w:r>
          </w:p>
        </w:tc>
      </w:tr>
      <w:tr>
        <w:tc>
          <w:tcPr>
            <w:tcW w:type="dxa" w:w="3628"/>
            <w:vAlign w:val="center"/>
          </w:tcPr>
          <w:p>
            <w:pPr>
              <w:spacing w:before="20" w:after="20"/>
            </w:pPr>
            <w:r>
              <w:rPr>
                <w:rFonts w:ascii="游ゴシック" w:hAnsi="游ゴシック" w:eastAsia="游ゴシック"/>
                <w:b/>
                <w:i w:val="0"/>
                <w:sz w:val="17"/>
              </w:rPr>
              <w:t>条件付き設問</w:t>
            </w:r>
            <w:r>
              <w:rPr>
                <w:rFonts w:ascii="游ゴシック" w:hAnsi="游ゴシック" w:eastAsia="游ゴシック"/>
                <w:b w:val="0"/>
                <w:i w:val="0"/>
                <w:sz w:val="17"/>
              </w:rPr>
              <w:t>（問6・問7・問20・問24〜問26・問30・問36）</w:t>
            </w:r>
          </w:p>
        </w:tc>
        <w:tc>
          <w:tcPr>
            <w:tcW w:type="dxa" w:w="1928"/>
            <w:vAlign w:val="center"/>
          </w:tcPr>
          <w:p>
            <w:pPr>
              <w:spacing w:before="20" w:after="20"/>
            </w:pPr>
            <w:r>
              <w:rPr>
                <w:rFonts w:ascii="游ゴシック" w:hAnsi="游ゴシック" w:eastAsia="游ゴシック"/>
                <w:b/>
                <w:i w:val="0"/>
                <w:sz w:val="17"/>
              </w:rPr>
              <w:t>比較できない</w:t>
            </w:r>
          </w:p>
        </w:tc>
        <w:tc>
          <w:tcPr>
            <w:tcW w:type="dxa" w:w="4195"/>
            <w:vAlign w:val="center"/>
          </w:tcPr>
          <w:p>
            <w:pPr>
              <w:spacing w:before="20" w:after="20"/>
            </w:pPr>
            <w:r>
              <w:rPr>
                <w:rFonts w:ascii="游ゴシック" w:hAnsi="游ゴシック" w:eastAsia="游ゴシック"/>
                <w:b w:val="0"/>
                <w:i w:val="0"/>
                <w:sz w:val="17"/>
              </w:rPr>
              <w:t>前回は該当者を基数、今回は全体を基数。前回報告書に該当者数が載っていれば戻せる</w:t>
            </w:r>
          </w:p>
        </w:tc>
      </w:tr>
    </w:tbl>
    <w:p>
      <w:pPr>
        <w:spacing w:after="40"/>
      </w:pPr>
    </w:p>
    <w:p>
      <w:pPr>
        <w:spacing w:before="60" w:after="60"/>
      </w:pPr>
      <w:r>
        <w:rPr>
          <w:rFonts w:ascii="游ゴシック" w:hAnsi="游ゴシック" w:eastAsia="游ゴシック"/>
          <w:b/>
          <w:i w:val="0"/>
          <w:sz w:val="21"/>
        </w:rPr>
        <w:t>当方の案は、比較するなら単一回答の設問に限ることです。</w:t>
      </w:r>
      <w:r>
        <w:rPr>
          <w:rFonts w:ascii="游ゴシック" w:hAnsi="游ゴシック" w:eastAsia="游ゴシック"/>
          <w:b w:val="0"/>
          <w:i w:val="0"/>
          <w:sz w:val="21"/>
        </w:rPr>
        <w:t>12設問あり、地域生活（問17）・外出（問19）・日中活動（問23）・差別経験（問35）・制度の認知（問37・問40）・防災（問41・問42）という、</w:t>
      </w:r>
      <w:r>
        <w:rPr>
          <w:rFonts w:ascii="游ゴシック" w:hAnsi="游ゴシック" w:eastAsia="游ゴシック"/>
          <w:b/>
          <w:i w:val="0"/>
          <w:sz w:val="21"/>
        </w:rPr>
        <w:t>計画の課題把握に効く設問が含まれます。</w:t>
      </w:r>
    </w:p>
    <w:p>
      <w:pPr>
        <w:spacing w:before="60" w:after="60"/>
      </w:pPr>
      <w:r>
        <w:rPr>
          <w:rFonts w:ascii="游ゴシック" w:hAnsi="游ゴシック" w:eastAsia="游ゴシック"/>
          <w:b/>
          <w:i w:val="0"/>
          <w:sz w:val="21"/>
        </w:rPr>
        <w:t>ただし、抽出方法の確認が前提です。</w:t>
      </w:r>
      <w:r>
        <w:rPr>
          <w:rFonts w:ascii="游ゴシック" w:hAnsi="游ゴシック" w:eastAsia="游ゴシック"/>
          <w:b w:val="0"/>
          <w:i w:val="0"/>
          <w:sz w:val="21"/>
        </w:rPr>
        <w:t>前回は520人の層化無作為抽出でした。今回が全数配布であれば母集団が違うため、差を実態の変化として読むことはできません。</w:t>
      </w:r>
      <w:r>
        <w:rPr>
          <w:rFonts w:ascii="游ゴシック" w:hAnsi="游ゴシック" w:eastAsia="游ゴシック"/>
          <w:b/>
          <w:i w:val="0"/>
          <w:sz w:val="21"/>
        </w:rPr>
        <w:t>配布数と抽出方法を町にご確認ください。</w:t>
      </w:r>
    </w:p>
    <w:p>
      <w:pPr>
        <w:pStyle w:val="Heading1"/>
        <w:keepNext/>
        <w:spacing w:before="240" w:after="100"/>
      </w:pPr>
      <w:bookmarkStart w:id="109" w:name="_Toc_009"/>
      <w:r>
        <w:rPr>
          <w:rFonts w:ascii="游ゴシック" w:hAnsi="游ゴシック" w:eastAsia="游ゴシック"/>
          <w:b/>
          <w:i w:val="0"/>
          <w:color w:val="2E74B5"/>
          <w:sz w:val="30"/>
        </w:rPr>
        <w:t>5　MECEチェックの結果</w:t>
      </w:r>
      <w:bookmarkEnd w:id="109"/>
    </w:p>
    <w:p>
      <w:pPr>
        <w:keepNext/>
        <w:spacing w:before="200" w:after="40"/>
      </w:pPr>
      <w:r>
        <w:rPr>
          <w:rFonts w:ascii="游ゴシック" w:hAnsi="游ゴシック" w:eastAsia="游ゴシック"/>
          <w:b/>
          <w:i w:val="0"/>
          <w:color w:val="1F4D78"/>
          <w:sz w:val="22"/>
        </w:rPr>
        <w:t>【表10】MECEチェックの結果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6236"/>
        <w:gridCol w:w="1814"/>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観点</w:t>
            </w:r>
          </w:p>
        </w:tc>
        <w:tc>
          <w:tcPr>
            <w:tcW w:type="dxa" w:w="6236"/>
            <w:shd w:val="clear" w:fill="1F3864"/>
            <w:vAlign w:val="center"/>
          </w:tcPr>
          <w:p>
            <w:pPr>
              <w:spacing w:before="20" w:after="20"/>
              <w:jc w:val="center"/>
            </w:pPr>
            <w:r>
              <w:rPr>
                <w:rFonts w:ascii="游ゴシック" w:hAnsi="游ゴシック" w:eastAsia="游ゴシック"/>
                <w:b/>
                <w:i w:val="0"/>
                <w:color w:val="FFFFFF"/>
                <w:sz w:val="17"/>
              </w:rPr>
              <w:t>点検の結果</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判定</w:t>
            </w:r>
          </w:p>
        </w:tc>
      </w:tr>
      <w:tr>
        <w:tc>
          <w:tcPr>
            <w:tcW w:type="dxa" w:w="1701"/>
            <w:vAlign w:val="center"/>
          </w:tcPr>
          <w:p>
            <w:pPr>
              <w:spacing w:before="20" w:after="20"/>
            </w:pPr>
            <w:r>
              <w:rPr>
                <w:rFonts w:ascii="游ゴシック" w:hAnsi="游ゴシック" w:eastAsia="游ゴシック"/>
                <w:b w:val="0"/>
                <w:i w:val="0"/>
                <w:sz w:val="17"/>
              </w:rPr>
              <w:t>網羅性（漏れがないか）</w:t>
            </w:r>
          </w:p>
        </w:tc>
        <w:tc>
          <w:tcPr>
            <w:tcW w:type="dxa" w:w="6236"/>
            <w:vAlign w:val="center"/>
          </w:tcPr>
          <w:p>
            <w:pPr>
              <w:spacing w:before="20" w:after="20"/>
            </w:pPr>
            <w:r>
              <w:rPr>
                <w:rFonts w:ascii="游ゴシック" w:hAnsi="游ゴシック" w:eastAsia="游ゴシック"/>
                <w:b/>
                <w:i w:val="0"/>
                <w:sz w:val="17"/>
              </w:rPr>
              <w:t>成果目標としての漏れはありません。</w:t>
            </w:r>
            <w:r>
              <w:rPr>
                <w:rFonts w:ascii="游ゴシック" w:hAnsi="游ゴシック" w:eastAsia="游ゴシック"/>
                <w:b w:val="0"/>
                <w:i w:val="0"/>
                <w:sz w:val="17"/>
              </w:rPr>
              <w:t>受領シートは第二・一／三／四／五／六／八を立てており、前回計画の6区分（地域生活移行・地域生活支援・一般就労・相談支援・サービスの質・障がい児支援）と対応しています。</w:t>
            </w:r>
            <w:r>
              <w:rPr>
                <w:rFonts w:ascii="游ゴシック" w:hAnsi="游ゴシック" w:eastAsia="游ゴシック"/>
                <w:b/>
                <w:i w:val="0"/>
                <w:sz w:val="17"/>
              </w:rPr>
              <w:t>漏れているのは活動指標です。</w:t>
            </w:r>
            <w:r>
              <w:rPr>
                <w:rFonts w:ascii="游ゴシック" w:hAnsi="游ゴシック" w:eastAsia="游ゴシック"/>
                <w:b w:val="0"/>
                <w:i w:val="0"/>
                <w:sz w:val="17"/>
              </w:rPr>
              <w:t>第二・二（精神障害にも対応した地域包括ケア）について、市町村が置くべき活動指標（協議の場への参加回数等）の行がありません</w:t>
            </w:r>
          </w:p>
        </w:tc>
        <w:tc>
          <w:tcPr>
            <w:tcW w:type="dxa" w:w="1814"/>
            <w:vAlign w:val="center"/>
          </w:tcPr>
          <w:p>
            <w:pPr>
              <w:spacing w:before="20" w:after="20"/>
            </w:pPr>
            <w:r>
              <w:rPr>
                <w:rFonts w:ascii="游ゴシック" w:hAnsi="游ゴシック" w:eastAsia="游ゴシック"/>
                <w:b/>
                <w:i w:val="0"/>
                <w:sz w:val="17"/>
              </w:rPr>
              <w:t>活動指標を足す</w:t>
            </w:r>
          </w:p>
        </w:tc>
      </w:tr>
      <w:tr>
        <w:tc>
          <w:tcPr>
            <w:tcW w:type="dxa" w:w="1701"/>
            <w:vAlign w:val="center"/>
          </w:tcPr>
          <w:p>
            <w:pPr>
              <w:spacing w:before="20" w:after="20"/>
            </w:pPr>
            <w:r>
              <w:rPr>
                <w:rFonts w:ascii="游ゴシック" w:hAnsi="游ゴシック" w:eastAsia="游ゴシック"/>
                <w:b w:val="0"/>
                <w:i w:val="0"/>
                <w:sz w:val="17"/>
              </w:rPr>
              <w:t>意図的に外した項目</w:t>
            </w:r>
          </w:p>
        </w:tc>
        <w:tc>
          <w:tcPr>
            <w:tcW w:type="dxa" w:w="6236"/>
            <w:vAlign w:val="center"/>
          </w:tcPr>
          <w:p>
            <w:pPr>
              <w:spacing w:before="20" w:after="20"/>
            </w:pPr>
            <w:r>
              <w:rPr>
                <w:rFonts w:ascii="游ゴシック" w:hAnsi="游ゴシック" w:eastAsia="游ゴシック"/>
                <w:b w:val="0"/>
                <w:i w:val="0"/>
                <w:sz w:val="17"/>
              </w:rPr>
              <w:t>人材確保・生産性向上は、小規模町村であることを理由に項目から外したとのご連絡をいただいています。</w:t>
            </w:r>
            <w:r>
              <w:rPr>
                <w:rFonts w:ascii="游ゴシック" w:hAnsi="游ゴシック" w:eastAsia="游ゴシック"/>
                <w:b/>
                <w:i w:val="0"/>
                <w:sz w:val="17"/>
              </w:rPr>
              <w:t>前回計画は第3部第1章2の理念に「６ 障がい福祉人材の確保・定着」を掲げており、成果目標には置いていません。</w:t>
            </w:r>
            <w:r>
              <w:rPr>
                <w:rFonts w:ascii="游ゴシック" w:hAnsi="游ゴシック" w:eastAsia="游ゴシック"/>
                <w:b w:val="0"/>
                <w:i w:val="0"/>
                <w:sz w:val="17"/>
              </w:rPr>
              <w:t>前回と同じ扱いであり、整合しています</w:t>
            </w:r>
          </w:p>
        </w:tc>
        <w:tc>
          <w:tcPr>
            <w:tcW w:type="dxa" w:w="1814"/>
            <w:vAlign w:val="center"/>
          </w:tcPr>
          <w:p>
            <w:pPr>
              <w:spacing w:before="20" w:after="20"/>
            </w:pPr>
            <w:r>
              <w:rPr>
                <w:rFonts w:ascii="游ゴシック" w:hAnsi="游ゴシック" w:eastAsia="游ゴシック"/>
                <w:b/>
                <w:i w:val="0"/>
                <w:sz w:val="17"/>
              </w:rPr>
              <w:t>前回と同じ扱い</w:t>
            </w:r>
          </w:p>
        </w:tc>
      </w:tr>
      <w:tr>
        <w:tc>
          <w:tcPr>
            <w:tcW w:type="dxa" w:w="1701"/>
            <w:vAlign w:val="center"/>
          </w:tcPr>
          <w:p>
            <w:pPr>
              <w:spacing w:before="20" w:after="20"/>
            </w:pPr>
            <w:r>
              <w:rPr>
                <w:rFonts w:ascii="游ゴシック" w:hAnsi="游ゴシック" w:eastAsia="游ゴシック"/>
                <w:b w:val="0"/>
                <w:i w:val="0"/>
                <w:sz w:val="17"/>
              </w:rPr>
              <w:t>相互排他性（重複がないか）</w:t>
            </w:r>
          </w:p>
        </w:tc>
        <w:tc>
          <w:tcPr>
            <w:tcW w:type="dxa" w:w="6236"/>
            <w:vAlign w:val="center"/>
          </w:tcPr>
          <w:p>
            <w:pPr>
              <w:spacing w:before="20" w:after="20"/>
            </w:pPr>
            <w:r>
              <w:rPr>
                <w:rFonts w:ascii="游ゴシック" w:hAnsi="游ゴシック" w:eastAsia="游ゴシック"/>
                <w:b/>
                <w:i w:val="0"/>
                <w:sz w:val="17"/>
              </w:rPr>
              <w:t>「相談支援」が3か所に出てきます。</w:t>
            </w:r>
            <w:r>
              <w:rPr>
                <w:rFonts w:ascii="游ゴシック" w:hAnsi="游ゴシック" w:eastAsia="游ゴシック"/>
                <w:b w:val="0"/>
                <w:i w:val="0"/>
                <w:sz w:val="17"/>
              </w:rPr>
              <w:t>第二・六（相談支援体制）、第二・五（拠点コーディネーター）、第二・四（障害児・家族への伴走的相談支援）です。国の指針がそう立てているためシートとしては正しいのですが、計画本文で3回同じことを書くことになります</w:t>
            </w:r>
          </w:p>
        </w:tc>
        <w:tc>
          <w:tcPr>
            <w:tcW w:type="dxa" w:w="1814"/>
            <w:vAlign w:val="center"/>
          </w:tcPr>
          <w:p>
            <w:pPr>
              <w:spacing w:before="20" w:after="20"/>
            </w:pPr>
            <w:r>
              <w:rPr>
                <w:rFonts w:ascii="游ゴシック" w:hAnsi="游ゴシック" w:eastAsia="游ゴシック"/>
                <w:b/>
                <w:i w:val="0"/>
                <w:sz w:val="17"/>
              </w:rPr>
              <w:t>書き分けが必要</w:t>
            </w:r>
          </w:p>
        </w:tc>
      </w:tr>
      <w:tr>
        <w:tc>
          <w:tcPr>
            <w:tcW w:type="dxa" w:w="1701"/>
            <w:vAlign w:val="center"/>
          </w:tcPr>
          <w:p>
            <w:pPr>
              <w:spacing w:before="20" w:after="20"/>
            </w:pPr>
            <w:r>
              <w:rPr>
                <w:rFonts w:ascii="游ゴシック" w:hAnsi="游ゴシック" w:eastAsia="游ゴシック"/>
                <w:b w:val="0"/>
                <w:i w:val="0"/>
                <w:sz w:val="17"/>
              </w:rPr>
              <w:t>粒度（同じ単位で測れるか）</w:t>
            </w:r>
          </w:p>
        </w:tc>
        <w:tc>
          <w:tcPr>
            <w:tcW w:type="dxa" w:w="6236"/>
            <w:vAlign w:val="center"/>
          </w:tcPr>
          <w:p>
            <w:pPr>
              <w:spacing w:before="20" w:after="20"/>
            </w:pPr>
            <w:r>
              <w:rPr>
                <w:rFonts w:ascii="游ゴシック" w:hAnsi="游ゴシック" w:eastAsia="游ゴシック"/>
                <w:b w:val="0"/>
                <w:i w:val="0"/>
                <w:sz w:val="17"/>
              </w:rPr>
              <w:t>前回計画の29項目のうち、①量が15項目、②体制が14項目です。</w:t>
            </w:r>
            <w:r>
              <w:rPr>
                <w:rFonts w:ascii="游ゴシック" w:hAnsi="游ゴシック" w:eastAsia="游ゴシック"/>
                <w:b/>
                <w:i w:val="0"/>
                <w:sz w:val="17"/>
              </w:rPr>
              <w:t>「1人」と「有」を同じ列で評価できません。</w:t>
            </w:r>
            <w:r>
              <w:rPr>
                <w:rFonts w:ascii="游ゴシック" w:hAnsi="游ゴシック" w:eastAsia="游ゴシック"/>
                <w:b w:val="0"/>
                <w:i w:val="0"/>
                <w:sz w:val="17"/>
              </w:rPr>
              <w:t>前回計画は項目ごとに別表を立てており、一覧で進捗を見る様式がありません</w:t>
            </w:r>
          </w:p>
        </w:tc>
        <w:tc>
          <w:tcPr>
            <w:tcW w:type="dxa" w:w="1814"/>
            <w:vAlign w:val="center"/>
          </w:tcPr>
          <w:p>
            <w:pPr>
              <w:spacing w:before="20" w:after="20"/>
            </w:pPr>
            <w:r>
              <w:rPr>
                <w:rFonts w:ascii="游ゴシック" w:hAnsi="游ゴシック" w:eastAsia="游ゴシック"/>
                <w:b/>
                <w:i w:val="0"/>
                <w:sz w:val="17"/>
              </w:rPr>
              <w:t>様式を2つに分ける</w:t>
            </w:r>
          </w:p>
        </w:tc>
      </w:tr>
      <w:tr>
        <w:tc>
          <w:tcPr>
            <w:tcW w:type="dxa" w:w="1701"/>
            <w:vAlign w:val="center"/>
          </w:tcPr>
          <w:p>
            <w:pPr>
              <w:keepNext/>
              <w:spacing w:before="20" w:after="20"/>
            </w:pPr>
            <w:r>
              <w:rPr>
                <w:rFonts w:ascii="游ゴシック" w:hAnsi="游ゴシック" w:eastAsia="游ゴシック"/>
                <w:b w:val="0"/>
                <w:i w:val="0"/>
                <w:sz w:val="17"/>
              </w:rPr>
              <w:t>測れるか（出所があるか）</w:t>
            </w:r>
          </w:p>
        </w:tc>
        <w:tc>
          <w:tcPr>
            <w:tcW w:type="dxa" w:w="6236"/>
            <w:vAlign w:val="center"/>
          </w:tcPr>
          <w:p>
            <w:pPr>
              <w:keepNext/>
              <w:spacing w:before="20" w:after="20"/>
            </w:pPr>
            <w:r>
              <w:rPr>
                <w:rFonts w:ascii="游ゴシック" w:hAnsi="游ゴシック" w:eastAsia="游ゴシック"/>
                <w:b w:val="0"/>
                <w:i w:val="0"/>
                <w:sz w:val="17"/>
              </w:rPr>
              <w:t>受領シートの確認事項で未入力・要確認が10件、うち最優先が2件（令和6年度の一般就労移行者数、のぞまないセルフプラン件数）です。</w:t>
            </w:r>
            <w:r>
              <w:rPr>
                <w:rFonts w:ascii="游ゴシック" w:hAnsi="游ゴシック" w:eastAsia="游ゴシック"/>
                <w:b/>
                <w:i w:val="0"/>
                <w:sz w:val="17"/>
              </w:rPr>
              <w:t>前回計画は令和3年度・令和4年度の実績を具体の数字で持っています。</w:t>
            </w:r>
            <w:r>
              <w:rPr>
                <w:rFonts w:ascii="游ゴシック" w:hAnsi="游ゴシック" w:eastAsia="游ゴシック"/>
                <w:b w:val="0"/>
                <w:i w:val="0"/>
                <w:sz w:val="17"/>
              </w:rPr>
              <w:t>同じ出所（基幹相談支援センターの記録、事業所の実績）に当たれば令和8年度の数字も取れます</w:t>
            </w:r>
          </w:p>
        </w:tc>
        <w:tc>
          <w:tcPr>
            <w:tcW w:type="dxa" w:w="1814"/>
            <w:vAlign w:val="center"/>
          </w:tcPr>
          <w:p>
            <w:pPr>
              <w:keepNext/>
              <w:spacing w:before="20" w:after="20"/>
            </w:pPr>
            <w:r>
              <w:rPr>
                <w:rFonts w:ascii="游ゴシック" w:hAnsi="游ゴシック" w:eastAsia="游ゴシック"/>
                <w:b/>
                <w:i w:val="0"/>
                <w:sz w:val="17"/>
              </w:rPr>
              <w:t>出所は分かっている</w:t>
            </w:r>
          </w:p>
        </w:tc>
      </w:tr>
      <w:tr>
        <w:tc>
          <w:tcPr>
            <w:tcW w:type="dxa" w:w="1701"/>
            <w:vAlign w:val="center"/>
          </w:tcPr>
          <w:p>
            <w:pPr>
              <w:spacing w:before="20" w:after="20"/>
            </w:pPr>
            <w:r>
              <w:rPr>
                <w:rFonts w:ascii="游ゴシック" w:hAnsi="游ゴシック" w:eastAsia="游ゴシック"/>
                <w:b w:val="0"/>
                <w:i w:val="0"/>
                <w:sz w:val="17"/>
              </w:rPr>
              <w:t>アンケートとの役割分担</w:t>
            </w:r>
          </w:p>
        </w:tc>
        <w:tc>
          <w:tcPr>
            <w:tcW w:type="dxa" w:w="6236"/>
            <w:vAlign w:val="center"/>
          </w:tcPr>
          <w:p>
            <w:pPr>
              <w:spacing w:before="20" w:after="20"/>
            </w:pPr>
            <w:r>
              <w:rPr>
                <w:rFonts w:ascii="游ゴシック" w:hAnsi="游ゴシック" w:eastAsia="游ゴシック"/>
                <w:b/>
                <w:i w:val="0"/>
                <w:sz w:val="17"/>
              </w:rPr>
              <w:t>前回計画のKPI 29項目のうち、アンケートが基準値になるものは0です。</w:t>
            </w:r>
            <w:r>
              <w:rPr>
                <w:rFonts w:ascii="游ゴシック" w:hAnsi="游ゴシック" w:eastAsia="游ゴシック"/>
                <w:b w:val="0"/>
                <w:i w:val="0"/>
                <w:sz w:val="17"/>
              </w:rPr>
              <w:t>①量は実績から、②体制は事実確認から作ります。</w:t>
            </w:r>
            <w:r>
              <w:rPr>
                <w:rFonts w:ascii="游ゴシック" w:hAnsi="游ゴシック" w:eastAsia="游ゴシック"/>
                <w:b/>
                <w:i w:val="0"/>
                <w:sz w:val="17"/>
              </w:rPr>
              <w:t>手段として関われるのは1項目</w:t>
            </w:r>
            <w:r>
              <w:rPr>
                <w:rFonts w:ascii="游ゴシック" w:hAnsi="游ゴシック" w:eastAsia="游ゴシック"/>
                <w:b w:val="0"/>
                <w:i w:val="0"/>
                <w:sz w:val="17"/>
              </w:rPr>
              <w:t>（強度行動障がいの支援ニーズの把握）だけです</w:t>
            </w:r>
          </w:p>
        </w:tc>
        <w:tc>
          <w:tcPr>
            <w:tcW w:type="dxa" w:w="1814"/>
            <w:vAlign w:val="center"/>
          </w:tcPr>
          <w:p>
            <w:pPr>
              <w:spacing w:before="20" w:after="20"/>
            </w:pPr>
            <w:r>
              <w:rPr>
                <w:rFonts w:ascii="游ゴシック" w:hAnsi="游ゴシック" w:eastAsia="游ゴシック"/>
                <w:b/>
                <w:i w:val="0"/>
                <w:sz w:val="17"/>
              </w:rPr>
              <w:t>役割を分ける</w:t>
            </w:r>
          </w:p>
        </w:tc>
      </w:tr>
    </w:tbl>
    <w:p>
      <w:pPr>
        <w:spacing w:after="40"/>
      </w:pPr>
    </w:p>
    <w:p>
      <w:pPr>
        <w:pStyle w:val="Heading2"/>
        <w:keepNext/>
        <w:spacing w:before="180" w:after="100"/>
      </w:pPr>
      <w:bookmarkStart w:id="110" w:name="_Toc_010"/>
      <w:r>
        <w:rPr>
          <w:rFonts w:ascii="游ゴシック" w:hAnsi="游ゴシック" w:eastAsia="游ゴシック"/>
          <w:b/>
          <w:i w:val="0"/>
          <w:color w:val="2E74B5"/>
          <w:sz w:val="25"/>
        </w:rPr>
        <w:t>（1）足すべき活動指標</w:t>
      </w:r>
      <w:bookmarkEnd w:id="110"/>
    </w:p>
    <w:p>
      <w:pPr>
        <w:spacing w:before="60" w:after="60"/>
      </w:pPr>
      <w:r>
        <w:rPr>
          <w:rFonts w:ascii="游ゴシック" w:hAnsi="游ゴシック" w:eastAsia="游ゴシック"/>
          <w:b/>
          <w:i w:val="0"/>
          <w:sz w:val="21"/>
        </w:rPr>
        <w:t>第二・二（精神障害にも対応した地域包括ケアシステム）について、市町村が置く活動指標の行がありません。</w:t>
      </w:r>
      <w:r>
        <w:rPr>
          <w:rFonts w:ascii="游ゴシック" w:hAnsi="游ゴシック" w:eastAsia="游ゴシック"/>
          <w:b w:val="0"/>
          <w:i w:val="0"/>
          <w:sz w:val="21"/>
        </w:rPr>
        <w:t>受領シートの確認事項には「精神障がい者サービス別シート…本算定では採用せず。元データを確認後、精神包括ケアの活動指標に使用」とあり、</w:t>
      </w:r>
      <w:r>
        <w:rPr>
          <w:rFonts w:ascii="游ゴシック" w:hAnsi="游ゴシック" w:eastAsia="游ゴシック"/>
          <w:b/>
          <w:i w:val="0"/>
          <w:sz w:val="21"/>
        </w:rPr>
        <w:t>認識は一致しています。</w:t>
      </w:r>
    </w:p>
    <w:p>
      <w:pPr>
        <w:keepNext/>
        <w:spacing w:before="200" w:after="40"/>
      </w:pPr>
      <w:r>
        <w:rPr>
          <w:rFonts w:ascii="游ゴシック" w:hAnsi="游ゴシック" w:eastAsia="游ゴシック"/>
          <w:b/>
          <w:i w:val="0"/>
          <w:color w:val="1F4D78"/>
          <w:sz w:val="22"/>
        </w:rPr>
        <w:t>【表11】第二・二に足す活動指標の案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3515"/>
        <w:gridCol w:w="2835"/>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活動指標の案</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出所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前回計画での扱い</w:t>
            </w:r>
          </w:p>
        </w:tc>
      </w:tr>
      <w:tr>
        <w:tc>
          <w:tcPr>
            <w:tcW w:type="dxa" w:w="3402"/>
            <w:vAlign w:val="center"/>
          </w:tcPr>
          <w:p>
            <w:pPr>
              <w:spacing w:before="20" w:after="20"/>
            </w:pPr>
            <w:r>
              <w:rPr>
                <w:rFonts w:ascii="游ゴシック" w:hAnsi="游ゴシック" w:eastAsia="游ゴシック"/>
                <w:b w:val="0"/>
                <w:i w:val="0"/>
                <w:sz w:val="17"/>
              </w:rPr>
              <w:t>保健・医療・福祉関係者による協議の場の開催回数</w:t>
            </w:r>
          </w:p>
        </w:tc>
        <w:tc>
          <w:tcPr>
            <w:tcW w:type="dxa" w:w="3515"/>
            <w:vAlign w:val="center"/>
          </w:tcPr>
          <w:p>
            <w:pPr>
              <w:spacing w:before="20" w:after="20"/>
            </w:pPr>
            <w:r>
              <w:rPr>
                <w:rFonts w:ascii="游ゴシック" w:hAnsi="游ゴシック" w:eastAsia="游ゴシック"/>
                <w:b w:val="0"/>
                <w:i w:val="0"/>
                <w:sz w:val="17"/>
              </w:rPr>
              <w:t>町の記録</w:t>
            </w:r>
          </w:p>
        </w:tc>
        <w:tc>
          <w:tcPr>
            <w:tcW w:type="dxa" w:w="2835"/>
            <w:vAlign w:val="center"/>
          </w:tcPr>
          <w:p>
            <w:pPr>
              <w:spacing w:before="20" w:after="20"/>
            </w:pPr>
            <w:r>
              <w:rPr>
                <w:rFonts w:ascii="游ゴシック" w:hAnsi="游ゴシック" w:eastAsia="游ゴシック"/>
                <w:b/>
                <w:i w:val="0"/>
                <w:sz w:val="17"/>
              </w:rPr>
              <w:t>成果目標・活動指標ともになし。</w:t>
            </w:r>
            <w:r>
              <w:rPr>
                <w:rFonts w:ascii="游ゴシック" w:hAnsi="游ゴシック" w:eastAsia="游ゴシック"/>
                <w:b w:val="0"/>
                <w:i w:val="0"/>
                <w:sz w:val="17"/>
              </w:rPr>
              <w:t>第2部第6章1の施策として記載</w:t>
            </w:r>
          </w:p>
        </w:tc>
      </w:tr>
      <w:tr>
        <w:tc>
          <w:tcPr>
            <w:tcW w:type="dxa" w:w="3402"/>
            <w:vAlign w:val="center"/>
          </w:tcPr>
          <w:p>
            <w:pPr>
              <w:keepNext/>
              <w:spacing w:before="20" w:after="20"/>
            </w:pPr>
            <w:r>
              <w:rPr>
                <w:rFonts w:ascii="游ゴシック" w:hAnsi="游ゴシック" w:eastAsia="游ゴシック"/>
                <w:b w:val="0"/>
                <w:i w:val="0"/>
                <w:sz w:val="17"/>
              </w:rPr>
              <w:t>同　参加者数（関係機関数）</w:t>
            </w:r>
          </w:p>
        </w:tc>
        <w:tc>
          <w:tcPr>
            <w:tcW w:type="dxa" w:w="3515"/>
            <w:vAlign w:val="center"/>
          </w:tcPr>
          <w:p>
            <w:pPr>
              <w:keepNext/>
              <w:spacing w:before="20" w:after="20"/>
            </w:pPr>
            <w:r>
              <w:rPr>
                <w:rFonts w:ascii="游ゴシック" w:hAnsi="游ゴシック" w:eastAsia="游ゴシック"/>
                <w:b w:val="0"/>
                <w:i w:val="0"/>
                <w:sz w:val="17"/>
              </w:rPr>
              <w:t>町の記録</w:t>
            </w:r>
          </w:p>
        </w:tc>
        <w:tc>
          <w:tcPr>
            <w:tcW w:type="dxa" w:w="2835"/>
            <w:vAlign w:val="center"/>
          </w:tcPr>
          <w:p>
            <w:pPr>
              <w:keepNext/>
              <w:spacing w:before="20" w:after="20"/>
            </w:pPr>
            <w:r>
              <w:rPr>
                <w:rFonts w:ascii="游ゴシック" w:hAnsi="游ゴシック" w:eastAsia="游ゴシック"/>
                <w:b w:val="0"/>
                <w:i w:val="0"/>
                <w:sz w:val="17"/>
              </w:rPr>
              <w:t>同上</w:t>
            </w:r>
          </w:p>
        </w:tc>
      </w:tr>
      <w:tr>
        <w:tc>
          <w:tcPr>
            <w:tcW w:type="dxa" w:w="3402"/>
            <w:vAlign w:val="center"/>
          </w:tcPr>
          <w:p>
            <w:pPr>
              <w:spacing w:before="20" w:after="20"/>
            </w:pPr>
            <w:r>
              <w:rPr>
                <w:rFonts w:ascii="游ゴシック" w:hAnsi="游ゴシック" w:eastAsia="游ゴシック"/>
                <w:b w:val="0"/>
                <w:i w:val="0"/>
                <w:sz w:val="17"/>
              </w:rPr>
              <w:t>精神障がいのある方の地域移行支援・地域定着支援の利用者数</w:t>
            </w:r>
          </w:p>
        </w:tc>
        <w:tc>
          <w:tcPr>
            <w:tcW w:type="dxa" w:w="3515"/>
            <w:vAlign w:val="center"/>
          </w:tcPr>
          <w:p>
            <w:pPr>
              <w:spacing w:before="20" w:after="20"/>
            </w:pPr>
            <w:r>
              <w:rPr>
                <w:rFonts w:ascii="游ゴシック" w:hAnsi="游ゴシック" w:eastAsia="游ゴシック"/>
                <w:b w:val="0"/>
                <w:i w:val="0"/>
                <w:sz w:val="17"/>
              </w:rPr>
              <w:t>支給決定台帳（受領シートでは地域移行0→1人、地域定着0→2人）</w:t>
            </w:r>
          </w:p>
        </w:tc>
        <w:tc>
          <w:tcPr>
            <w:tcW w:type="dxa" w:w="2835"/>
            <w:vAlign w:val="center"/>
          </w:tcPr>
          <w:p>
            <w:pPr>
              <w:spacing w:before="20" w:after="20"/>
            </w:pPr>
            <w:r>
              <w:rPr>
                <w:rFonts w:ascii="游ゴシック" w:hAnsi="游ゴシック" w:eastAsia="游ゴシック"/>
                <w:b w:val="0"/>
                <w:i w:val="0"/>
                <w:sz w:val="17"/>
              </w:rPr>
              <w:t>第6章4 相談支援の見込量に含まれる</w:t>
            </w:r>
          </w:p>
        </w:tc>
      </w:tr>
    </w:tbl>
    <w:p>
      <w:pPr>
        <w:spacing w:after="40"/>
      </w:pPr>
    </w:p>
    <w:p>
      <w:pPr>
        <w:pStyle w:val="Heading2"/>
        <w:keepNext/>
        <w:spacing w:before="180" w:after="100"/>
      </w:pPr>
      <w:bookmarkStart w:id="111" w:name="_Toc_011"/>
      <w:r>
        <w:rPr>
          <w:rFonts w:ascii="游ゴシック" w:hAnsi="游ゴシック" w:eastAsia="游ゴシック"/>
          <w:b/>
          <w:i w:val="0"/>
          <w:color w:val="2E74B5"/>
          <w:sz w:val="25"/>
        </w:rPr>
        <w:t>（2）相談支援の書き分け</w:t>
      </w:r>
      <w:bookmarkEnd w:id="111"/>
    </w:p>
    <w:p>
      <w:pPr>
        <w:keepNext/>
        <w:spacing w:before="200" w:after="40"/>
      </w:pPr>
      <w:r>
        <w:rPr>
          <w:rFonts w:ascii="游ゴシック" w:hAnsi="游ゴシック" w:eastAsia="游ゴシック"/>
          <w:b/>
          <w:i w:val="0"/>
          <w:color w:val="1F4D78"/>
          <w:sz w:val="22"/>
        </w:rPr>
        <w:t>【表12】相談支援の書き分け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4535"/>
        <w:gridCol w:w="4195"/>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指針</w:t>
            </w:r>
          </w:p>
        </w:tc>
        <w:tc>
          <w:tcPr>
            <w:tcW w:type="dxa" w:w="4535"/>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本文での扱い</w:t>
            </w:r>
          </w:p>
        </w:tc>
      </w:tr>
      <w:tr>
        <w:tc>
          <w:tcPr>
            <w:tcW w:type="dxa" w:w="1020"/>
            <w:vAlign w:val="center"/>
          </w:tcPr>
          <w:p>
            <w:pPr>
              <w:spacing w:before="20" w:after="20"/>
            </w:pPr>
            <w:r>
              <w:rPr>
                <w:rFonts w:ascii="游ゴシック" w:hAnsi="游ゴシック" w:eastAsia="游ゴシック"/>
                <w:b w:val="0"/>
                <w:i w:val="0"/>
                <w:sz w:val="17"/>
              </w:rPr>
              <w:t>第二・六</w:t>
            </w:r>
          </w:p>
        </w:tc>
        <w:tc>
          <w:tcPr>
            <w:tcW w:type="dxa" w:w="4535"/>
            <w:vAlign w:val="center"/>
          </w:tcPr>
          <w:p>
            <w:pPr>
              <w:spacing w:before="20" w:after="20"/>
            </w:pPr>
            <w:r>
              <w:rPr>
                <w:rFonts w:ascii="游ゴシック" w:hAnsi="游ゴシック" w:eastAsia="游ゴシック"/>
                <w:b w:val="0"/>
                <w:i w:val="0"/>
                <w:sz w:val="17"/>
              </w:rPr>
              <w:t>基幹相談支援センター・地域生活支援拠点等・協議会の連携、のぞまないセルフプラン件数</w:t>
            </w:r>
          </w:p>
        </w:tc>
        <w:tc>
          <w:tcPr>
            <w:tcW w:type="dxa" w:w="4195"/>
            <w:vAlign w:val="center"/>
          </w:tcPr>
          <w:p>
            <w:pPr>
              <w:spacing w:before="20" w:after="20"/>
            </w:pPr>
            <w:r>
              <w:rPr>
                <w:rFonts w:ascii="游ゴシック" w:hAnsi="游ゴシック" w:eastAsia="游ゴシック"/>
                <w:b/>
                <w:i w:val="0"/>
                <w:sz w:val="17"/>
              </w:rPr>
              <w:t>ここを主にする</w:t>
            </w:r>
            <w:r>
              <w:rPr>
                <w:rFonts w:ascii="游ゴシック" w:hAnsi="游ゴシック" w:eastAsia="游ゴシック"/>
                <w:b w:val="0"/>
                <w:i w:val="0"/>
                <w:sz w:val="17"/>
              </w:rPr>
              <w:t>（相談支援体制の節）</w:t>
            </w:r>
          </w:p>
        </w:tc>
      </w:tr>
      <w:tr>
        <w:tc>
          <w:tcPr>
            <w:tcW w:type="dxa" w:w="1020"/>
            <w:vAlign w:val="center"/>
          </w:tcPr>
          <w:p>
            <w:pPr>
              <w:keepNext/>
              <w:spacing w:before="20" w:after="20"/>
            </w:pPr>
            <w:r>
              <w:rPr>
                <w:rFonts w:ascii="游ゴシック" w:hAnsi="游ゴシック" w:eastAsia="游ゴシック"/>
                <w:b w:val="0"/>
                <w:i w:val="0"/>
                <w:sz w:val="17"/>
              </w:rPr>
              <w:t>第二・五</w:t>
            </w:r>
          </w:p>
        </w:tc>
        <w:tc>
          <w:tcPr>
            <w:tcW w:type="dxa" w:w="4535"/>
            <w:vAlign w:val="center"/>
          </w:tcPr>
          <w:p>
            <w:pPr>
              <w:keepNext/>
              <w:spacing w:before="20" w:after="20"/>
            </w:pPr>
            <w:r>
              <w:rPr>
                <w:rFonts w:ascii="游ゴシック" w:hAnsi="游ゴシック" w:eastAsia="游ゴシック"/>
                <w:b w:val="0"/>
                <w:i w:val="0"/>
                <w:sz w:val="17"/>
              </w:rPr>
              <w:t>地域生活支援拠点等のコーディネーター配置</w:t>
            </w:r>
          </w:p>
        </w:tc>
        <w:tc>
          <w:tcPr>
            <w:tcW w:type="dxa" w:w="4195"/>
            <w:vAlign w:val="center"/>
          </w:tcPr>
          <w:p>
            <w:pPr>
              <w:keepNext/>
              <w:spacing w:before="20" w:after="20"/>
            </w:pPr>
            <w:r>
              <w:rPr>
                <w:rFonts w:ascii="游ゴシック" w:hAnsi="游ゴシック" w:eastAsia="游ゴシック"/>
                <w:b w:val="0"/>
                <w:i w:val="0"/>
                <w:sz w:val="17"/>
              </w:rPr>
              <w:t>拠点の節に置き、相談支援体制の節から参照する</w:t>
            </w:r>
          </w:p>
        </w:tc>
      </w:tr>
      <w:tr>
        <w:tc>
          <w:tcPr>
            <w:tcW w:type="dxa" w:w="1020"/>
            <w:vAlign w:val="center"/>
          </w:tcPr>
          <w:p>
            <w:pPr>
              <w:spacing w:before="20" w:after="20"/>
            </w:pPr>
            <w:r>
              <w:rPr>
                <w:rFonts w:ascii="游ゴシック" w:hAnsi="游ゴシック" w:eastAsia="游ゴシック"/>
                <w:b w:val="0"/>
                <w:i w:val="0"/>
                <w:sz w:val="17"/>
              </w:rPr>
              <w:t>第二・四</w:t>
            </w:r>
          </w:p>
        </w:tc>
        <w:tc>
          <w:tcPr>
            <w:tcW w:type="dxa" w:w="4535"/>
            <w:vAlign w:val="center"/>
          </w:tcPr>
          <w:p>
            <w:pPr>
              <w:spacing w:before="20" w:after="20"/>
            </w:pPr>
            <w:r>
              <w:rPr>
                <w:rFonts w:ascii="游ゴシック" w:hAnsi="游ゴシック" w:eastAsia="游ゴシック"/>
                <w:b w:val="0"/>
                <w:i w:val="0"/>
                <w:sz w:val="17"/>
              </w:rPr>
              <w:t>障害児・家族への伴走的相談支援体制</w:t>
            </w:r>
          </w:p>
        </w:tc>
        <w:tc>
          <w:tcPr>
            <w:tcW w:type="dxa" w:w="4195"/>
            <w:vAlign w:val="center"/>
          </w:tcPr>
          <w:p>
            <w:pPr>
              <w:spacing w:before="20" w:after="20"/>
            </w:pPr>
            <w:r>
              <w:rPr>
                <w:rFonts w:ascii="游ゴシック" w:hAnsi="游ゴシック" w:eastAsia="游ゴシック"/>
                <w:b w:val="0"/>
                <w:i w:val="0"/>
                <w:sz w:val="17"/>
              </w:rPr>
              <w:t>障がい児支援の節に置き、相談支援体制の節から参照する</w:t>
            </w:r>
          </w:p>
        </w:tc>
      </w:tr>
    </w:tbl>
    <w:p>
      <w:pPr>
        <w:spacing w:after="40"/>
      </w:pPr>
    </w:p>
    <w:p>
      <w:pPr>
        <w:pStyle w:val="Heading2"/>
        <w:keepNext/>
        <w:spacing w:before="180" w:after="100"/>
      </w:pPr>
      <w:bookmarkStart w:id="112" w:name="_Toc_012"/>
      <w:r>
        <w:rPr>
          <w:rFonts w:ascii="游ゴシック" w:hAnsi="游ゴシック" w:eastAsia="游ゴシック"/>
          <w:b/>
          <w:i w:val="0"/>
          <w:color w:val="2E74B5"/>
          <w:sz w:val="25"/>
        </w:rPr>
        <w:t>（3）年次評価の様式を2つに分ける</w:t>
      </w:r>
      <w:bookmarkEnd w:id="112"/>
    </w:p>
    <w:p>
      <w:pPr>
        <w:spacing w:before="60" w:after="60"/>
      </w:pPr>
      <w:r>
        <w:rPr>
          <w:rFonts w:ascii="游ゴシック" w:hAnsi="游ゴシック" w:eastAsia="游ゴシック"/>
          <w:b w:val="0"/>
          <w:i w:val="0"/>
          <w:sz w:val="21"/>
        </w:rPr>
        <w:t>前回計画は29項目を項目ごとの別表で示しており、</w:t>
      </w:r>
      <w:r>
        <w:rPr>
          <w:rFonts w:ascii="游ゴシック" w:hAnsi="游ゴシック" w:eastAsia="游ゴシック"/>
          <w:b/>
          <w:i w:val="0"/>
          <w:sz w:val="21"/>
        </w:rPr>
        <w:t>一覧で進捗を見る様式がありません。</w:t>
      </w:r>
      <w:r>
        <w:rPr>
          <w:rFonts w:ascii="游ゴシック" w:hAnsi="游ゴシック" w:eastAsia="游ゴシック"/>
          <w:b w:val="0"/>
          <w:i w:val="0"/>
          <w:sz w:val="21"/>
        </w:rPr>
        <w:t>①量が13項目、②体制が17項目で、「1人」と「有」を同じ列で評価できないためです。</w:t>
      </w:r>
      <w:r>
        <w:rPr>
          <w:rFonts w:ascii="游ゴシック" w:hAnsi="游ゴシック" w:eastAsia="游ゴシック"/>
          <w:b/>
          <w:i w:val="0"/>
          <w:sz w:val="21"/>
        </w:rPr>
        <w:t>高齢者計画では資料編9に年次評価の様式を置いています。</w:t>
      </w:r>
      <w:r>
        <w:rPr>
          <w:rFonts w:ascii="游ゴシック" w:hAnsi="游ゴシック" w:eastAsia="游ゴシック"/>
          <w:b w:val="0"/>
          <w:i w:val="0"/>
          <w:sz w:val="21"/>
        </w:rPr>
        <w:t>障がい計画でも、量の様式と体制の様式を分けて資料編に置くことをお勧めします。</w:t>
      </w:r>
    </w:p>
    <w:p>
      <w:pPr>
        <w:pStyle w:val="Heading1"/>
        <w:keepNext/>
        <w:spacing w:before="240" w:after="100"/>
      </w:pPr>
      <w:bookmarkStart w:id="113" w:name="_Toc_013"/>
      <w:r>
        <w:rPr>
          <w:rFonts w:ascii="游ゴシック" w:hAnsi="游ゴシック" w:eastAsia="游ゴシック"/>
          <w:b/>
          <w:i w:val="0"/>
          <w:color w:val="2E74B5"/>
          <w:sz w:val="30"/>
        </w:rPr>
        <w:t>6　町独自に指標を置く場合</w:t>
      </w:r>
      <w:bookmarkEnd w:id="113"/>
    </w:p>
    <w:p>
      <w:pPr>
        <w:spacing w:before="60" w:after="60"/>
      </w:pPr>
      <w:r>
        <w:rPr>
          <w:rFonts w:ascii="游ゴシック" w:hAnsi="游ゴシック" w:eastAsia="游ゴシック"/>
          <w:b w:val="0"/>
          <w:i w:val="0"/>
          <w:sz w:val="21"/>
        </w:rPr>
        <w:t>国の成果目標は①量と②体制だけなので、住民の状態がどう変わったかを測る指標を置くなら、アンケートが唯一の出所になります。</w:t>
      </w:r>
    </w:p>
    <w:p>
      <w:pPr>
        <w:keepNext/>
        <w:spacing w:before="200" w:after="40"/>
      </w:pPr>
      <w:r>
        <w:rPr>
          <w:rFonts w:ascii="游ゴシック" w:hAnsi="游ゴシック" w:eastAsia="游ゴシック"/>
          <w:b/>
          <w:i w:val="0"/>
          <w:color w:val="1F4D78"/>
          <w:sz w:val="22"/>
        </w:rPr>
        <w:t>【表13】町独自に指標を置く場合の候補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1134"/>
        <w:gridCol w:w="1587"/>
        <w:gridCol w:w="4422"/>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指標の候補</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出所</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今回の値</w:t>
            </w:r>
          </w:p>
        </w:tc>
        <w:tc>
          <w:tcPr>
            <w:tcW w:type="dxa" w:w="4422"/>
            <w:shd w:val="clear" w:fill="1F3864"/>
            <w:vAlign w:val="center"/>
          </w:tcPr>
          <w:p>
            <w:pPr>
              <w:spacing w:before="20" w:after="20"/>
              <w:jc w:val="center"/>
            </w:pPr>
            <w:r>
              <w:rPr>
                <w:rFonts w:ascii="游ゴシック" w:hAnsi="游ゴシック" w:eastAsia="游ゴシック"/>
                <w:b/>
                <w:i w:val="0"/>
                <w:color w:val="FFFFFF"/>
                <w:sz w:val="17"/>
              </w:rPr>
              <w:t>アンケートを使わない場合の代替</w:t>
            </w:r>
          </w:p>
        </w:tc>
      </w:tr>
      <w:tr>
        <w:tc>
          <w:tcPr>
            <w:tcW w:type="dxa" w:w="2608"/>
            <w:vAlign w:val="center"/>
          </w:tcPr>
          <w:p>
            <w:pPr>
              <w:spacing w:before="20" w:after="20"/>
            </w:pPr>
            <w:r>
              <w:rPr>
                <w:rFonts w:ascii="游ゴシック" w:hAnsi="游ゴシック" w:eastAsia="游ゴシック"/>
                <w:b w:val="0"/>
                <w:i w:val="0"/>
                <w:sz w:val="17"/>
              </w:rPr>
              <w:t>相談する相手がいない方の割合</w:t>
            </w:r>
          </w:p>
        </w:tc>
        <w:tc>
          <w:tcPr>
            <w:tcW w:type="dxa" w:w="1134"/>
            <w:vAlign w:val="center"/>
          </w:tcPr>
          <w:p>
            <w:pPr>
              <w:spacing w:before="20" w:after="20"/>
            </w:pPr>
            <w:r>
              <w:rPr>
                <w:rFonts w:ascii="游ゴシック" w:hAnsi="游ゴシック" w:eastAsia="游ゴシック"/>
                <w:b w:val="0"/>
                <w:i w:val="0"/>
                <w:sz w:val="17"/>
              </w:rPr>
              <w:t>問33</w:t>
            </w:r>
          </w:p>
        </w:tc>
        <w:tc>
          <w:tcPr>
            <w:tcW w:type="dxa" w:w="1587"/>
            <w:vAlign w:val="center"/>
          </w:tcPr>
          <w:p>
            <w:pPr>
              <w:spacing w:before="20" w:after="20"/>
            </w:pPr>
            <w:r>
              <w:rPr>
                <w:rFonts w:ascii="游ゴシック" w:hAnsi="游ゴシック" w:eastAsia="游ゴシック"/>
                <w:b w:val="0"/>
                <w:i w:val="0"/>
                <w:sz w:val="17"/>
              </w:rPr>
              <w:t>4.6％</w:t>
            </w:r>
          </w:p>
        </w:tc>
        <w:tc>
          <w:tcPr>
            <w:tcW w:type="dxa" w:w="4422"/>
            <w:vAlign w:val="center"/>
          </w:tcPr>
          <w:p>
            <w:pPr>
              <w:spacing w:before="20" w:after="20"/>
            </w:pPr>
            <w:r>
              <w:rPr>
                <w:rFonts w:ascii="游ゴシック" w:hAnsi="游ゴシック" w:eastAsia="游ゴシック"/>
                <w:b w:val="0"/>
                <w:i w:val="0"/>
                <w:sz w:val="17"/>
              </w:rPr>
              <w:t>基幹相談支援センターの相談件数（</w:t>
            </w:r>
            <w:r>
              <w:rPr>
                <w:rFonts w:ascii="游ゴシック" w:hAnsi="游ゴシック" w:eastAsia="游ゴシック"/>
                <w:b/>
                <w:i w:val="0"/>
                <w:sz w:val="17"/>
              </w:rPr>
              <w:t>前回計画が令和4年度126件・83件・81回・45回を持っている</w:t>
            </w:r>
            <w:r>
              <w:rPr>
                <w:rFonts w:ascii="游ゴシック" w:hAnsi="游ゴシック" w:eastAsia="游ゴシック"/>
                <w:b w:val="0"/>
                <w:i w:val="0"/>
                <w:sz w:val="17"/>
              </w:rPr>
              <w:t>）</w:t>
            </w:r>
          </w:p>
        </w:tc>
      </w:tr>
      <w:tr>
        <w:tc>
          <w:tcPr>
            <w:tcW w:type="dxa" w:w="2608"/>
            <w:vAlign w:val="center"/>
          </w:tcPr>
          <w:p>
            <w:pPr>
              <w:spacing w:before="20" w:after="20"/>
            </w:pPr>
            <w:r>
              <w:rPr>
                <w:rFonts w:ascii="游ゴシック" w:hAnsi="游ゴシック" w:eastAsia="游ゴシック"/>
                <w:b w:val="0"/>
                <w:i w:val="0"/>
                <w:sz w:val="17"/>
              </w:rPr>
              <w:t>成年後見制度を「名前も内容も知らない」方の割合</w:t>
            </w:r>
          </w:p>
        </w:tc>
        <w:tc>
          <w:tcPr>
            <w:tcW w:type="dxa" w:w="1134"/>
            <w:vAlign w:val="center"/>
          </w:tcPr>
          <w:p>
            <w:pPr>
              <w:spacing w:before="20" w:after="20"/>
            </w:pPr>
            <w:r>
              <w:rPr>
                <w:rFonts w:ascii="游ゴシック" w:hAnsi="游ゴシック" w:eastAsia="游ゴシック"/>
                <w:b w:val="0"/>
                <w:i w:val="0"/>
                <w:sz w:val="17"/>
              </w:rPr>
              <w:t>問37</w:t>
            </w:r>
          </w:p>
        </w:tc>
        <w:tc>
          <w:tcPr>
            <w:tcW w:type="dxa" w:w="1587"/>
            <w:vAlign w:val="center"/>
          </w:tcPr>
          <w:p>
            <w:pPr>
              <w:spacing w:before="20" w:after="20"/>
            </w:pPr>
            <w:r>
              <w:rPr>
                <w:rFonts w:ascii="游ゴシック" w:hAnsi="游ゴシック" w:eastAsia="游ゴシック"/>
                <w:b w:val="0"/>
                <w:i w:val="0"/>
                <w:sz w:val="17"/>
              </w:rPr>
              <w:t>36.7％</w:t>
            </w:r>
          </w:p>
        </w:tc>
        <w:tc>
          <w:tcPr>
            <w:tcW w:type="dxa" w:w="4422"/>
            <w:vAlign w:val="center"/>
          </w:tcPr>
          <w:p>
            <w:pPr>
              <w:spacing w:before="20" w:after="20"/>
            </w:pPr>
            <w:r>
              <w:rPr>
                <w:rFonts w:ascii="游ゴシック" w:hAnsi="游ゴシック" w:eastAsia="游ゴシック"/>
                <w:b w:val="0"/>
                <w:i w:val="0"/>
                <w:sz w:val="17"/>
              </w:rPr>
              <w:t>成年後見制度利用支援事業の相談件数・申立件数</w:t>
            </w:r>
          </w:p>
        </w:tc>
      </w:tr>
      <w:tr>
        <w:tc>
          <w:tcPr>
            <w:tcW w:type="dxa" w:w="2608"/>
            <w:vAlign w:val="center"/>
          </w:tcPr>
          <w:p>
            <w:pPr>
              <w:spacing w:before="20" w:after="20"/>
            </w:pPr>
            <w:r>
              <w:rPr>
                <w:rFonts w:ascii="游ゴシック" w:hAnsi="游ゴシック" w:eastAsia="游ゴシック"/>
                <w:b w:val="0"/>
                <w:i w:val="0"/>
                <w:sz w:val="17"/>
              </w:rPr>
              <w:t>障害者差別解消法を「知らない」方の割合</w:t>
            </w:r>
          </w:p>
        </w:tc>
        <w:tc>
          <w:tcPr>
            <w:tcW w:type="dxa" w:w="1134"/>
            <w:vAlign w:val="center"/>
          </w:tcPr>
          <w:p>
            <w:pPr>
              <w:spacing w:before="20" w:after="20"/>
            </w:pPr>
            <w:r>
              <w:rPr>
                <w:rFonts w:ascii="游ゴシック" w:hAnsi="游ゴシック" w:eastAsia="游ゴシック"/>
                <w:b w:val="0"/>
                <w:i w:val="0"/>
                <w:sz w:val="17"/>
              </w:rPr>
              <w:t>問40</w:t>
            </w:r>
          </w:p>
        </w:tc>
        <w:tc>
          <w:tcPr>
            <w:tcW w:type="dxa" w:w="1587"/>
            <w:vAlign w:val="center"/>
          </w:tcPr>
          <w:p>
            <w:pPr>
              <w:spacing w:before="20" w:after="20"/>
            </w:pPr>
            <w:r>
              <w:rPr>
                <w:rFonts w:ascii="游ゴシック" w:hAnsi="游ゴシック" w:eastAsia="游ゴシック"/>
                <w:b w:val="0"/>
                <w:i w:val="0"/>
                <w:sz w:val="17"/>
              </w:rPr>
              <w:t>78.8％</w:t>
            </w:r>
          </w:p>
        </w:tc>
        <w:tc>
          <w:tcPr>
            <w:tcW w:type="dxa" w:w="4422"/>
            <w:vAlign w:val="center"/>
          </w:tcPr>
          <w:p>
            <w:pPr>
              <w:spacing w:before="20" w:after="20"/>
            </w:pPr>
            <w:r>
              <w:rPr>
                <w:rFonts w:ascii="游ゴシック" w:hAnsi="游ゴシック" w:eastAsia="游ゴシック"/>
                <w:b w:val="0"/>
                <w:i w:val="0"/>
                <w:sz w:val="17"/>
              </w:rPr>
              <w:t>啓発の実施回数・参加者数</w:t>
            </w:r>
          </w:p>
        </w:tc>
      </w:tr>
      <w:tr>
        <w:tc>
          <w:tcPr>
            <w:tcW w:type="dxa" w:w="2608"/>
            <w:vAlign w:val="center"/>
          </w:tcPr>
          <w:p>
            <w:pPr>
              <w:spacing w:before="20" w:after="20"/>
            </w:pPr>
            <w:r>
              <w:rPr>
                <w:rFonts w:ascii="游ゴシック" w:hAnsi="游ゴシック" w:eastAsia="游ゴシック"/>
                <w:b w:val="0"/>
                <w:i w:val="0"/>
                <w:sz w:val="17"/>
              </w:rPr>
              <w:t>一人で避難できない・わからない方のうち個別避難計画を希望する方の割合</w:t>
            </w:r>
          </w:p>
        </w:tc>
        <w:tc>
          <w:tcPr>
            <w:tcW w:type="dxa" w:w="1134"/>
            <w:vAlign w:val="center"/>
          </w:tcPr>
          <w:p>
            <w:pPr>
              <w:spacing w:before="20" w:after="20"/>
            </w:pPr>
            <w:r>
              <w:rPr>
                <w:rFonts w:ascii="游ゴシック" w:hAnsi="游ゴシック" w:eastAsia="游ゴシック"/>
                <w:b w:val="0"/>
                <w:i w:val="0"/>
                <w:sz w:val="17"/>
              </w:rPr>
              <w:t>問41×問45</w:t>
            </w:r>
          </w:p>
        </w:tc>
        <w:tc>
          <w:tcPr>
            <w:tcW w:type="dxa" w:w="1587"/>
            <w:vAlign w:val="center"/>
          </w:tcPr>
          <w:p>
            <w:pPr>
              <w:spacing w:before="20" w:after="20"/>
            </w:pPr>
            <w:r>
              <w:rPr>
                <w:rFonts w:ascii="游ゴシック" w:hAnsi="游ゴシック" w:eastAsia="游ゴシック"/>
                <w:b w:val="0"/>
                <w:i w:val="0"/>
                <w:sz w:val="17"/>
              </w:rPr>
              <w:t>31.3％（表7-5）</w:t>
            </w:r>
          </w:p>
        </w:tc>
        <w:tc>
          <w:tcPr>
            <w:tcW w:type="dxa" w:w="4422"/>
            <w:vAlign w:val="center"/>
          </w:tcPr>
          <w:p>
            <w:pPr>
              <w:spacing w:before="20" w:after="20"/>
            </w:pPr>
            <w:r>
              <w:rPr>
                <w:rFonts w:ascii="游ゴシック" w:hAnsi="游ゴシック" w:eastAsia="游ゴシック"/>
                <w:b w:val="0"/>
                <w:i w:val="0"/>
                <w:sz w:val="17"/>
              </w:rPr>
              <w:t>個別避難計画の作成件数／避難行動要支援者名簿の登録者数</w:t>
            </w:r>
          </w:p>
        </w:tc>
      </w:tr>
      <w:tr>
        <w:tc>
          <w:tcPr>
            <w:tcW w:type="dxa" w:w="2608"/>
            <w:vAlign w:val="center"/>
          </w:tcPr>
          <w:p>
            <w:pPr>
              <w:keepNext/>
              <w:spacing w:before="20" w:after="20"/>
            </w:pPr>
            <w:r>
              <w:rPr>
                <w:rFonts w:ascii="游ゴシック" w:hAnsi="游ゴシック" w:eastAsia="游ゴシック"/>
                <w:b w:val="0"/>
                <w:i w:val="0"/>
                <w:sz w:val="17"/>
              </w:rPr>
              <w:t>主介助者が65歳以上の世帯の割合</w:t>
            </w:r>
          </w:p>
        </w:tc>
        <w:tc>
          <w:tcPr>
            <w:tcW w:type="dxa" w:w="1134"/>
            <w:vAlign w:val="center"/>
          </w:tcPr>
          <w:p>
            <w:pPr>
              <w:keepNext/>
              <w:spacing w:before="20" w:after="20"/>
            </w:pPr>
            <w:r>
              <w:rPr>
                <w:rFonts w:ascii="游ゴシック" w:hAnsi="游ゴシック" w:eastAsia="游ゴシック"/>
                <w:b w:val="0"/>
                <w:i w:val="0"/>
                <w:sz w:val="17"/>
              </w:rPr>
              <w:t>問7-1</w:t>
            </w:r>
          </w:p>
        </w:tc>
        <w:tc>
          <w:tcPr>
            <w:tcW w:type="dxa" w:w="1587"/>
            <w:vAlign w:val="center"/>
          </w:tcPr>
          <w:p>
            <w:pPr>
              <w:keepNext/>
              <w:spacing w:before="20" w:after="20"/>
            </w:pPr>
            <w:r>
              <w:rPr>
                <w:rFonts w:ascii="游ゴシック" w:hAnsi="游ゴシック" w:eastAsia="游ゴシック"/>
                <w:b w:val="0"/>
                <w:i w:val="0"/>
                <w:sz w:val="17"/>
              </w:rPr>
              <w:t>51.4％（表7-3・n=105）</w:t>
            </w:r>
          </w:p>
        </w:tc>
        <w:tc>
          <w:tcPr>
            <w:tcW w:type="dxa" w:w="4422"/>
            <w:vAlign w:val="center"/>
          </w:tcPr>
          <w:p>
            <w:pPr>
              <w:keepNext/>
              <w:spacing w:before="20" w:after="20"/>
            </w:pPr>
            <w:r>
              <w:rPr>
                <w:rFonts w:ascii="游ゴシック" w:hAnsi="游ゴシック" w:eastAsia="游ゴシック"/>
                <w:b w:val="0"/>
                <w:i w:val="0"/>
                <w:sz w:val="17"/>
              </w:rPr>
              <w:t>住民基本台帳による世帯構成の把握</w:t>
            </w:r>
          </w:p>
        </w:tc>
      </w:tr>
      <w:tr>
        <w:tc>
          <w:tcPr>
            <w:tcW w:type="dxa" w:w="2608"/>
            <w:vAlign w:val="center"/>
          </w:tcPr>
          <w:p>
            <w:pPr>
              <w:spacing w:before="20" w:after="20"/>
            </w:pPr>
            <w:r>
              <w:rPr>
                <w:rFonts w:ascii="游ゴシック" w:hAnsi="游ゴシック" w:eastAsia="游ゴシック"/>
                <w:b w:val="0"/>
                <w:i w:val="0"/>
                <w:sz w:val="17"/>
              </w:rPr>
              <w:t>町外のサービスを使うときの送迎支援が必要と答えた方の割合</w:t>
            </w:r>
          </w:p>
        </w:tc>
        <w:tc>
          <w:tcPr>
            <w:tcW w:type="dxa" w:w="1134"/>
            <w:vAlign w:val="center"/>
          </w:tcPr>
          <w:p>
            <w:pPr>
              <w:spacing w:before="20" w:after="20"/>
            </w:pPr>
            <w:r>
              <w:rPr>
                <w:rFonts w:ascii="游ゴシック" w:hAnsi="游ゴシック" w:eastAsia="游ゴシック"/>
                <w:b w:val="0"/>
                <w:i w:val="0"/>
                <w:sz w:val="17"/>
              </w:rPr>
              <w:t>問18</w:t>
            </w:r>
          </w:p>
        </w:tc>
        <w:tc>
          <w:tcPr>
            <w:tcW w:type="dxa" w:w="1587"/>
            <w:vAlign w:val="center"/>
          </w:tcPr>
          <w:p>
            <w:pPr>
              <w:spacing w:before="20" w:after="20"/>
            </w:pPr>
            <w:r>
              <w:rPr>
                <w:rFonts w:ascii="游ゴシック" w:hAnsi="游ゴシック" w:eastAsia="游ゴシック"/>
                <w:b w:val="0"/>
                <w:i w:val="0"/>
                <w:sz w:val="17"/>
              </w:rPr>
              <w:t>24.3％</w:t>
            </w:r>
          </w:p>
        </w:tc>
        <w:tc>
          <w:tcPr>
            <w:tcW w:type="dxa" w:w="4422"/>
            <w:vAlign w:val="center"/>
          </w:tcPr>
          <w:p>
            <w:pPr>
              <w:spacing w:before="20" w:after="20"/>
            </w:pPr>
            <w:r>
              <w:rPr>
                <w:rFonts w:ascii="游ゴシック" w:hAnsi="游ゴシック" w:eastAsia="游ゴシック"/>
                <w:b w:val="0"/>
                <w:i w:val="0"/>
                <w:sz w:val="17"/>
              </w:rPr>
              <w:t>事業所の送迎の実施状況</w:t>
            </w:r>
          </w:p>
        </w:tc>
      </w:tr>
    </w:tbl>
    <w:p>
      <w:pPr>
        <w:spacing w:after="40"/>
      </w:pPr>
    </w:p>
    <w:p>
      <w:pPr>
        <w:spacing w:before="60" w:after="60"/>
      </w:pPr>
      <w:r>
        <w:rPr>
          <w:rFonts w:ascii="游ゴシック" w:hAnsi="游ゴシック" w:eastAsia="游ゴシック"/>
          <w:b/>
          <w:i w:val="0"/>
          <w:sz w:val="21"/>
        </w:rPr>
        <w:t>ただし大きな但し書きがあります。</w:t>
      </w:r>
      <w:r>
        <w:rPr>
          <w:rFonts w:ascii="游ゴシック" w:hAnsi="游ゴシック" w:eastAsia="游ゴシック"/>
          <w:b w:val="0"/>
          <w:i w:val="0"/>
          <w:sz w:val="21"/>
        </w:rPr>
        <w:t>アンケート由来の指標をKPIにすると、</w:t>
      </w:r>
      <w:r>
        <w:rPr>
          <w:rFonts w:ascii="游ゴシック" w:hAnsi="游ゴシック" w:eastAsia="游ゴシック"/>
          <w:b/>
          <w:i w:val="0"/>
          <w:sz w:val="21"/>
        </w:rPr>
        <w:t>3年後に同じ設問・同じ基数・同じ抽出で再調査しないと進捗が測れません。</w:t>
      </w:r>
      <w:r>
        <w:rPr>
          <w:rFonts w:ascii="游ゴシック" w:hAnsi="游ゴシック" w:eastAsia="游ゴシック"/>
          <w:b w:val="0"/>
          <w:i w:val="0"/>
          <w:sz w:val="21"/>
        </w:rPr>
        <w:t>今回、前回と基数の取り方が変わっているために経年比較ができない状態になっています。</w:t>
      </w:r>
      <w:r>
        <w:rPr>
          <w:rFonts w:ascii="游ゴシック" w:hAnsi="游ゴシック" w:eastAsia="游ゴシック"/>
          <w:b/>
          <w:i w:val="0"/>
          <w:sz w:val="21"/>
        </w:rPr>
        <w:t>同じことが3年後にも起こります。</w:t>
      </w:r>
    </w:p>
    <w:p>
      <w:pPr>
        <w:spacing w:before="60" w:after="60"/>
      </w:pPr>
      <w:r>
        <w:rPr>
          <w:rFonts w:ascii="游ゴシック" w:hAnsi="游ゴシック" w:eastAsia="游ゴシック"/>
          <w:b/>
          <w:i w:val="0"/>
          <w:sz w:val="21"/>
        </w:rPr>
        <w:t>したがって当方の案は、上表のいちばん右の列を採ることです。</w:t>
      </w:r>
      <w:r>
        <w:rPr>
          <w:rFonts w:ascii="游ゴシック" w:hAnsi="游ゴシック" w:eastAsia="游ゴシック"/>
          <w:b w:val="0"/>
          <w:i w:val="0"/>
          <w:sz w:val="21"/>
        </w:rPr>
        <w:t>前回計画が相談支援で令和4年度の実績（指導・助言126件、人材育成83件、連携強化81回、事例検証45回）を持っていたように、</w:t>
      </w:r>
      <w:r>
        <w:rPr>
          <w:rFonts w:ascii="游ゴシック" w:hAnsi="游ゴシック" w:eastAsia="游ゴシック"/>
          <w:b/>
          <w:i w:val="0"/>
          <w:sz w:val="21"/>
        </w:rPr>
        <w:t>町の記録から毎年度取れる数字をKPIにし、アンケートの数値は「なぜその施策が必要か」の説明に使う</w:t>
      </w:r>
      <w:r>
        <w:rPr>
          <w:rFonts w:ascii="游ゴシック" w:hAnsi="游ゴシック" w:eastAsia="游ゴシック"/>
          <w:b w:val="0"/>
          <w:i w:val="0"/>
          <w:sz w:val="21"/>
        </w:rPr>
        <w:t>という分担です。</w:t>
      </w:r>
    </w:p>
    <w:p>
      <w:pPr>
        <w:pStyle w:val="Heading1"/>
        <w:keepNext/>
        <w:spacing w:before="240" w:after="100"/>
      </w:pPr>
      <w:bookmarkStart w:id="114" w:name="_Toc_014"/>
      <w:r>
        <w:rPr>
          <w:rFonts w:ascii="游ゴシック" w:hAnsi="游ゴシック" w:eastAsia="游ゴシック"/>
          <w:b/>
          <w:i w:val="0"/>
          <w:color w:val="2E74B5"/>
          <w:sz w:val="30"/>
        </w:rPr>
        <w:t>7　報告書の章立てについて</w:t>
      </w:r>
      <w:bookmarkEnd w:id="114"/>
    </w:p>
    <w:p>
      <w:pPr>
        <w:spacing w:before="60" w:after="60"/>
      </w:pPr>
      <w:r>
        <w:rPr>
          <w:rFonts w:ascii="游ゴシック" w:hAnsi="游ゴシック" w:eastAsia="游ゴシック"/>
          <w:b w:val="0"/>
          <w:i w:val="0"/>
          <w:sz w:val="21"/>
        </w:rPr>
        <w:t>前回いただいた「単純集計、クロス集計、課題整理、要因分析、ニーズ、計画策定時の注意点」というまとめ方に、</w:t>
      </w:r>
      <w:r>
        <w:rPr>
          <w:rFonts w:ascii="游ゴシック" w:hAnsi="游ゴシック" w:eastAsia="游ゴシック"/>
          <w:b/>
          <w:i w:val="0"/>
          <w:sz w:val="21"/>
        </w:rPr>
        <w:t>賛成です。</w:t>
      </w:r>
      <w:r>
        <w:rPr>
          <w:rFonts w:ascii="游ゴシック" w:hAnsi="游ゴシック" w:eastAsia="游ゴシック"/>
          <w:b w:val="0"/>
          <w:i w:val="0"/>
          <w:sz w:val="21"/>
        </w:rPr>
        <w:t>いまの報告書は単純集計・クロス集計・課題整理が中心で、</w:t>
      </w:r>
      <w:r>
        <w:rPr>
          <w:rFonts w:ascii="游ゴシック" w:hAnsi="游ゴシック" w:eastAsia="游ゴシック"/>
          <w:b/>
          <w:i w:val="0"/>
          <w:sz w:val="21"/>
        </w:rPr>
        <w:t>要因分析とニーズの整理が第7章に混ざっています。</w:t>
      </w:r>
    </w:p>
    <w:p>
      <w:pPr>
        <w:keepNext/>
        <w:spacing w:before="200" w:after="40"/>
      </w:pPr>
      <w:r>
        <w:rPr>
          <w:rFonts w:ascii="游ゴシック" w:hAnsi="游ゴシック" w:eastAsia="游ゴシック"/>
          <w:b/>
          <w:i w:val="0"/>
          <w:color w:val="1F4D78"/>
          <w:sz w:val="22"/>
        </w:rPr>
        <w:t>【表14】報告書の章立ての案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1814"/>
        <w:gridCol w:w="3969"/>
        <w:gridCol w:w="3402"/>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何を書くか</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現行からの変更</w:t>
            </w:r>
          </w:p>
        </w:tc>
      </w:tr>
      <w:tr>
        <w:tc>
          <w:tcPr>
            <w:tcW w:type="dxa" w:w="567"/>
            <w:vAlign w:val="center"/>
          </w:tcPr>
          <w:p>
            <w:pPr>
              <w:spacing w:before="20" w:after="20"/>
            </w:pPr>
            <w:r>
              <w:rPr>
                <w:rFonts w:ascii="游ゴシック" w:hAnsi="游ゴシック" w:eastAsia="游ゴシック"/>
                <w:b w:val="0"/>
                <w:i w:val="0"/>
                <w:sz w:val="17"/>
              </w:rPr>
              <w:t>1</w:t>
            </w:r>
          </w:p>
        </w:tc>
        <w:tc>
          <w:tcPr>
            <w:tcW w:type="dxa" w:w="1814"/>
            <w:vAlign w:val="center"/>
          </w:tcPr>
          <w:p>
            <w:pPr>
              <w:spacing w:before="20" w:after="20"/>
            </w:pPr>
            <w:r>
              <w:rPr>
                <w:rFonts w:ascii="游ゴシック" w:hAnsi="游ゴシック" w:eastAsia="游ゴシック"/>
                <w:b w:val="0"/>
                <w:i w:val="0"/>
                <w:sz w:val="17"/>
              </w:rPr>
              <w:t>調査の概要</w:t>
            </w:r>
          </w:p>
        </w:tc>
        <w:tc>
          <w:tcPr>
            <w:tcW w:type="dxa" w:w="3969"/>
            <w:vAlign w:val="center"/>
          </w:tcPr>
          <w:p>
            <w:pPr>
              <w:spacing w:before="20" w:after="20"/>
            </w:pPr>
            <w:r>
              <w:rPr>
                <w:rFonts w:ascii="游ゴシック" w:hAnsi="游ゴシック" w:eastAsia="游ゴシック"/>
                <w:b w:val="0"/>
                <w:i w:val="0"/>
                <w:sz w:val="17"/>
              </w:rPr>
              <w:t>配布数・回収数・回収率、抽出方法、報告書の見方</w:t>
            </w:r>
          </w:p>
        </w:tc>
        <w:tc>
          <w:tcPr>
            <w:tcW w:type="dxa" w:w="3402"/>
            <w:vAlign w:val="center"/>
          </w:tcPr>
          <w:p>
            <w:pPr>
              <w:spacing w:before="20" w:after="20"/>
            </w:pPr>
            <w:r>
              <w:rPr>
                <w:rFonts w:ascii="游ゴシック" w:hAnsi="游ゴシック" w:eastAsia="游ゴシック"/>
                <w:b/>
                <w:i w:val="0"/>
                <w:sz w:val="17"/>
              </w:rPr>
              <w:t>配布数と抽出方法が未記入のため書けません</w:t>
            </w:r>
          </w:p>
        </w:tc>
      </w:tr>
      <w:tr>
        <w:tc>
          <w:tcPr>
            <w:tcW w:type="dxa" w:w="567"/>
            <w:vAlign w:val="center"/>
          </w:tcPr>
          <w:p>
            <w:pPr>
              <w:spacing w:before="20" w:after="20"/>
            </w:pPr>
            <w:r>
              <w:rPr>
                <w:rFonts w:ascii="游ゴシック" w:hAnsi="游ゴシック" w:eastAsia="游ゴシック"/>
                <w:b w:val="0"/>
                <w:i w:val="0"/>
                <w:sz w:val="17"/>
              </w:rPr>
              <w:t>2</w:t>
            </w:r>
          </w:p>
        </w:tc>
        <w:tc>
          <w:tcPr>
            <w:tcW w:type="dxa" w:w="1814"/>
            <w:vAlign w:val="center"/>
          </w:tcPr>
          <w:p>
            <w:pPr>
              <w:spacing w:before="20" w:after="20"/>
            </w:pPr>
            <w:r>
              <w:rPr>
                <w:rFonts w:ascii="游ゴシック" w:hAnsi="游ゴシック" w:eastAsia="游ゴシック"/>
                <w:b w:val="0"/>
                <w:i w:val="0"/>
                <w:sz w:val="17"/>
              </w:rPr>
              <w:t>調査結果の要点</w:t>
            </w:r>
          </w:p>
        </w:tc>
        <w:tc>
          <w:tcPr>
            <w:tcW w:type="dxa" w:w="3969"/>
            <w:vAlign w:val="center"/>
          </w:tcPr>
          <w:p>
            <w:pPr>
              <w:spacing w:before="20" w:after="20"/>
            </w:pPr>
            <w:r>
              <w:rPr>
                <w:rFonts w:ascii="游ゴシック" w:hAnsi="游ゴシック" w:eastAsia="游ゴシック"/>
                <w:b w:val="0"/>
                <w:i w:val="0"/>
                <w:sz w:val="17"/>
              </w:rPr>
              <w:t>主要指標の一覧</w:t>
            </w:r>
          </w:p>
        </w:tc>
        <w:tc>
          <w:tcPr>
            <w:tcW w:type="dxa" w:w="3402"/>
            <w:vAlign w:val="center"/>
          </w:tcPr>
          <w:p>
            <w:pPr>
              <w:spacing w:before="20" w:after="20"/>
            </w:pPr>
            <w:r>
              <w:rPr>
                <w:rFonts w:ascii="游ゴシック" w:hAnsi="游ゴシック" w:eastAsia="游ゴシック"/>
                <w:b w:val="0"/>
                <w:i w:val="0"/>
                <w:sz w:val="17"/>
              </w:rPr>
              <w:t>現行のままで可</w:t>
            </w:r>
          </w:p>
        </w:tc>
      </w:tr>
      <w:tr>
        <w:tc>
          <w:tcPr>
            <w:tcW w:type="dxa" w:w="567"/>
            <w:vAlign w:val="center"/>
          </w:tcPr>
          <w:p>
            <w:pPr>
              <w:spacing w:before="20" w:after="20"/>
            </w:pPr>
            <w:r>
              <w:rPr>
                <w:rFonts w:ascii="游ゴシック" w:hAnsi="游ゴシック" w:eastAsia="游ゴシック"/>
                <w:b w:val="0"/>
                <w:i w:val="0"/>
                <w:sz w:val="17"/>
              </w:rPr>
              <w:t>3</w:t>
            </w:r>
          </w:p>
        </w:tc>
        <w:tc>
          <w:tcPr>
            <w:tcW w:type="dxa" w:w="1814"/>
            <w:vAlign w:val="center"/>
          </w:tcPr>
          <w:p>
            <w:pPr>
              <w:spacing w:before="20" w:after="20"/>
            </w:pPr>
            <w:r>
              <w:rPr>
                <w:rFonts w:ascii="游ゴシック" w:hAnsi="游ゴシック" w:eastAsia="游ゴシック"/>
                <w:b w:val="0"/>
                <w:i w:val="0"/>
                <w:sz w:val="17"/>
              </w:rPr>
              <w:t>単純集計</w:t>
            </w:r>
          </w:p>
        </w:tc>
        <w:tc>
          <w:tcPr>
            <w:tcW w:type="dxa" w:w="3969"/>
            <w:vAlign w:val="center"/>
          </w:tcPr>
          <w:p>
            <w:pPr>
              <w:spacing w:before="20" w:after="20"/>
            </w:pPr>
            <w:r>
              <w:rPr>
                <w:rFonts w:ascii="游ゴシック" w:hAnsi="游ゴシック" w:eastAsia="游ゴシック"/>
                <w:b w:val="0"/>
                <w:i w:val="0"/>
                <w:sz w:val="17"/>
              </w:rPr>
              <w:t>設問別の全体結果と障がい別</w:t>
            </w:r>
          </w:p>
        </w:tc>
        <w:tc>
          <w:tcPr>
            <w:tcW w:type="dxa" w:w="3402"/>
            <w:vAlign w:val="center"/>
          </w:tcPr>
          <w:p>
            <w:pPr>
              <w:spacing w:before="20" w:after="20"/>
            </w:pPr>
            <w:r>
              <w:rPr>
                <w:rFonts w:ascii="游ゴシック" w:hAnsi="游ゴシック" w:eastAsia="游ゴシック"/>
                <w:b w:val="0"/>
                <w:i w:val="0"/>
                <w:sz w:val="17"/>
              </w:rPr>
              <w:t>現行の第3章・第5章</w:t>
            </w:r>
          </w:p>
        </w:tc>
      </w:tr>
      <w:tr>
        <w:tc>
          <w:tcPr>
            <w:tcW w:type="dxa" w:w="567"/>
            <w:vAlign w:val="center"/>
          </w:tcPr>
          <w:p>
            <w:pPr>
              <w:spacing w:before="20" w:after="20"/>
            </w:pPr>
            <w:r>
              <w:rPr>
                <w:rFonts w:ascii="游ゴシック" w:hAnsi="游ゴシック" w:eastAsia="游ゴシック"/>
                <w:b w:val="0"/>
                <w:i w:val="0"/>
                <w:sz w:val="17"/>
              </w:rPr>
              <w:t>4</w:t>
            </w:r>
          </w:p>
        </w:tc>
        <w:tc>
          <w:tcPr>
            <w:tcW w:type="dxa" w:w="1814"/>
            <w:vAlign w:val="center"/>
          </w:tcPr>
          <w:p>
            <w:pPr>
              <w:spacing w:before="20" w:after="20"/>
            </w:pPr>
            <w:r>
              <w:rPr>
                <w:rFonts w:ascii="游ゴシック" w:hAnsi="游ゴシック" w:eastAsia="游ゴシック"/>
                <w:b w:val="0"/>
                <w:i w:val="0"/>
                <w:sz w:val="17"/>
              </w:rPr>
              <w:t>クロス集計</w:t>
            </w:r>
          </w:p>
        </w:tc>
        <w:tc>
          <w:tcPr>
            <w:tcW w:type="dxa" w:w="3969"/>
            <w:vAlign w:val="center"/>
          </w:tcPr>
          <w:p>
            <w:pPr>
              <w:spacing w:before="20" w:after="20"/>
            </w:pPr>
            <w:r>
              <w:rPr>
                <w:rFonts w:ascii="游ゴシック" w:hAnsi="游ゴシック" w:eastAsia="游ゴシック"/>
                <w:b w:val="0"/>
                <w:i w:val="0"/>
                <w:sz w:val="17"/>
              </w:rPr>
              <w:t>年齢別・暮らしの場別・障がい別</w:t>
            </w:r>
          </w:p>
        </w:tc>
        <w:tc>
          <w:tcPr>
            <w:tcW w:type="dxa" w:w="3402"/>
            <w:vAlign w:val="center"/>
          </w:tcPr>
          <w:p>
            <w:pPr>
              <w:spacing w:before="20" w:after="20"/>
            </w:pPr>
            <w:r>
              <w:rPr>
                <w:rFonts w:ascii="游ゴシック" w:hAnsi="游ゴシック" w:eastAsia="游ゴシック"/>
                <w:b w:val="0"/>
                <w:i w:val="0"/>
                <w:sz w:val="17"/>
              </w:rPr>
              <w:t>現行の第4章</w:t>
            </w:r>
          </w:p>
        </w:tc>
      </w:tr>
      <w:tr>
        <w:tc>
          <w:tcPr>
            <w:tcW w:type="dxa" w:w="567"/>
            <w:vAlign w:val="center"/>
          </w:tcPr>
          <w:p>
            <w:pPr>
              <w:spacing w:before="20" w:after="20"/>
            </w:pPr>
            <w:r>
              <w:rPr>
                <w:rFonts w:ascii="游ゴシック" w:hAnsi="游ゴシック" w:eastAsia="游ゴシック"/>
                <w:b w:val="0"/>
                <w:i w:val="0"/>
                <w:sz w:val="17"/>
              </w:rPr>
              <w:t>5</w:t>
            </w:r>
          </w:p>
        </w:tc>
        <w:tc>
          <w:tcPr>
            <w:tcW w:type="dxa" w:w="1814"/>
            <w:vAlign w:val="center"/>
          </w:tcPr>
          <w:p>
            <w:pPr>
              <w:spacing w:before="20" w:after="20"/>
            </w:pPr>
            <w:r>
              <w:rPr>
                <w:rFonts w:ascii="游ゴシック" w:hAnsi="游ゴシック" w:eastAsia="游ゴシック"/>
                <w:b/>
                <w:i w:val="0"/>
                <w:sz w:val="17"/>
              </w:rPr>
              <w:t>要因分析</w:t>
            </w:r>
          </w:p>
        </w:tc>
        <w:tc>
          <w:tcPr>
            <w:tcW w:type="dxa" w:w="3969"/>
            <w:vAlign w:val="center"/>
          </w:tcPr>
          <w:p>
            <w:pPr>
              <w:spacing w:before="20" w:after="20"/>
            </w:pPr>
            <w:r>
              <w:rPr>
                <w:rFonts w:ascii="游ゴシック" w:hAnsi="游ゴシック" w:eastAsia="游ゴシック"/>
                <w:b w:val="0"/>
                <w:i w:val="0"/>
                <w:sz w:val="17"/>
              </w:rPr>
              <w:t>なぜその結果になったかを、他の設問と突き合わせて説明する</w:t>
            </w:r>
          </w:p>
        </w:tc>
        <w:tc>
          <w:tcPr>
            <w:tcW w:type="dxa" w:w="3402"/>
            <w:vAlign w:val="center"/>
          </w:tcPr>
          <w:p>
            <w:pPr>
              <w:spacing w:before="20" w:after="20"/>
            </w:pPr>
            <w:r>
              <w:rPr>
                <w:rFonts w:ascii="游ゴシック" w:hAnsi="游ゴシック" w:eastAsia="游ゴシック"/>
                <w:b/>
                <w:i w:val="0"/>
                <w:sz w:val="17"/>
              </w:rPr>
              <w:t>現行では第7章の一部。独立させる</w:t>
            </w:r>
          </w:p>
        </w:tc>
      </w:tr>
      <w:tr>
        <w:tc>
          <w:tcPr>
            <w:tcW w:type="dxa" w:w="567"/>
            <w:vAlign w:val="center"/>
          </w:tcPr>
          <w:p>
            <w:pPr>
              <w:spacing w:before="20" w:after="20"/>
            </w:pPr>
            <w:r>
              <w:rPr>
                <w:rFonts w:ascii="游ゴシック" w:hAnsi="游ゴシック" w:eastAsia="游ゴシック"/>
                <w:b w:val="0"/>
                <w:i w:val="0"/>
                <w:sz w:val="17"/>
              </w:rPr>
              <w:t>6</w:t>
            </w:r>
          </w:p>
        </w:tc>
        <w:tc>
          <w:tcPr>
            <w:tcW w:type="dxa" w:w="1814"/>
            <w:vAlign w:val="center"/>
          </w:tcPr>
          <w:p>
            <w:pPr>
              <w:spacing w:before="20" w:after="20"/>
            </w:pPr>
            <w:r>
              <w:rPr>
                <w:rFonts w:ascii="游ゴシック" w:hAnsi="游ゴシック" w:eastAsia="游ゴシック"/>
                <w:b/>
                <w:i w:val="0"/>
                <w:sz w:val="17"/>
              </w:rPr>
              <w:t>ニーズの整理</w:t>
            </w:r>
          </w:p>
        </w:tc>
        <w:tc>
          <w:tcPr>
            <w:tcW w:type="dxa" w:w="3969"/>
            <w:vAlign w:val="center"/>
          </w:tcPr>
          <w:p>
            <w:pPr>
              <w:spacing w:before="20" w:after="20"/>
            </w:pPr>
            <w:r>
              <w:rPr>
                <w:rFonts w:ascii="游ゴシック" w:hAnsi="游ゴシック" w:eastAsia="游ゴシック"/>
                <w:b w:val="0"/>
                <w:i w:val="0"/>
                <w:sz w:val="17"/>
              </w:rPr>
              <w:t>サービスごとの利用意向と、制度上の対象要件・実績との距離。</w:t>
            </w:r>
            <w:r>
              <w:rPr>
                <w:rFonts w:ascii="游ゴシック" w:hAnsi="游ゴシック" w:eastAsia="游ゴシック"/>
                <w:b/>
                <w:i w:val="0"/>
                <w:sz w:val="17"/>
              </w:rPr>
              <w:t>「意向」と「需要」を分けて書く</w:t>
            </w:r>
          </w:p>
        </w:tc>
        <w:tc>
          <w:tcPr>
            <w:tcW w:type="dxa" w:w="3402"/>
            <w:vAlign w:val="center"/>
          </w:tcPr>
          <w:p>
            <w:pPr>
              <w:spacing w:before="20" w:after="20"/>
            </w:pPr>
            <w:r>
              <w:rPr>
                <w:rFonts w:ascii="游ゴシック" w:hAnsi="游ゴシック" w:eastAsia="游ゴシック"/>
                <w:b/>
                <w:i w:val="0"/>
                <w:sz w:val="17"/>
              </w:rPr>
              <w:t>現行の表7-1を組み替える</w:t>
            </w:r>
          </w:p>
        </w:tc>
      </w:tr>
      <w:tr>
        <w:tc>
          <w:tcPr>
            <w:tcW w:type="dxa" w:w="567"/>
            <w:vAlign w:val="center"/>
          </w:tcPr>
          <w:p>
            <w:pPr>
              <w:keepNext/>
              <w:spacing w:before="20" w:after="20"/>
            </w:pPr>
            <w:r>
              <w:rPr>
                <w:rFonts w:ascii="游ゴシック" w:hAnsi="游ゴシック" w:eastAsia="游ゴシック"/>
                <w:b w:val="0"/>
                <w:i w:val="0"/>
                <w:sz w:val="17"/>
              </w:rPr>
              <w:t>7</w:t>
            </w:r>
          </w:p>
        </w:tc>
        <w:tc>
          <w:tcPr>
            <w:tcW w:type="dxa" w:w="1814"/>
            <w:vAlign w:val="center"/>
          </w:tcPr>
          <w:p>
            <w:pPr>
              <w:keepNext/>
              <w:spacing w:before="20" w:after="20"/>
            </w:pPr>
            <w:r>
              <w:rPr>
                <w:rFonts w:ascii="游ゴシック" w:hAnsi="游ゴシック" w:eastAsia="游ゴシック"/>
                <w:b w:val="0"/>
                <w:i w:val="0"/>
                <w:sz w:val="17"/>
              </w:rPr>
              <w:t>課題の整理</w:t>
            </w:r>
          </w:p>
        </w:tc>
        <w:tc>
          <w:tcPr>
            <w:tcW w:type="dxa" w:w="3969"/>
            <w:vAlign w:val="center"/>
          </w:tcPr>
          <w:p>
            <w:pPr>
              <w:keepNext/>
              <w:spacing w:before="20" w:after="20"/>
            </w:pPr>
            <w:r>
              <w:rPr>
                <w:rFonts w:ascii="游ゴシック" w:hAnsi="游ゴシック" w:eastAsia="游ゴシック"/>
                <w:b w:val="0"/>
                <w:i w:val="0"/>
                <w:sz w:val="17"/>
              </w:rPr>
              <w:t>分野別の課題と、根拠となる設問</w:t>
            </w:r>
          </w:p>
        </w:tc>
        <w:tc>
          <w:tcPr>
            <w:tcW w:type="dxa" w:w="3402"/>
            <w:vAlign w:val="center"/>
          </w:tcPr>
          <w:p>
            <w:pPr>
              <w:keepNext/>
              <w:spacing w:before="20" w:after="20"/>
            </w:pPr>
            <w:r>
              <w:rPr>
                <w:rFonts w:ascii="游ゴシック" w:hAnsi="游ゴシック" w:eastAsia="游ゴシック"/>
                <w:b w:val="0"/>
                <w:i w:val="0"/>
                <w:sz w:val="17"/>
              </w:rPr>
              <w:t>現行の第6章</w:t>
            </w:r>
          </w:p>
        </w:tc>
      </w:tr>
      <w:tr>
        <w:tc>
          <w:tcPr>
            <w:tcW w:type="dxa" w:w="567"/>
            <w:vAlign w:val="center"/>
          </w:tcPr>
          <w:p>
            <w:pPr>
              <w:spacing w:before="20" w:after="20"/>
            </w:pPr>
            <w:r>
              <w:rPr>
                <w:rFonts w:ascii="游ゴシック" w:hAnsi="游ゴシック" w:eastAsia="游ゴシック"/>
                <w:b w:val="0"/>
                <w:i w:val="0"/>
                <w:sz w:val="17"/>
              </w:rPr>
              <w:t>8</w:t>
            </w:r>
          </w:p>
        </w:tc>
        <w:tc>
          <w:tcPr>
            <w:tcW w:type="dxa" w:w="1814"/>
            <w:vAlign w:val="center"/>
          </w:tcPr>
          <w:p>
            <w:pPr>
              <w:spacing w:before="20" w:after="20"/>
            </w:pPr>
            <w:r>
              <w:rPr>
                <w:rFonts w:ascii="游ゴシック" w:hAnsi="游ゴシック" w:eastAsia="游ゴシック"/>
                <w:b/>
                <w:i w:val="0"/>
                <w:sz w:val="17"/>
              </w:rPr>
              <w:t>計画策定時の注意点</w:t>
            </w:r>
          </w:p>
        </w:tc>
        <w:tc>
          <w:tcPr>
            <w:tcW w:type="dxa" w:w="3969"/>
            <w:vAlign w:val="center"/>
          </w:tcPr>
          <w:p>
            <w:pPr>
              <w:spacing w:before="20" w:after="20"/>
            </w:pPr>
            <w:r>
              <w:rPr>
                <w:rFonts w:ascii="游ゴシック" w:hAnsi="游ゴシック" w:eastAsia="游ゴシック"/>
                <w:b w:val="0"/>
                <w:i w:val="0"/>
                <w:sz w:val="17"/>
              </w:rPr>
              <w:t>基数の取り方（前回との違いを含む）、回答数の制約、意向を見込量に使わないこと、</w:t>
            </w:r>
            <w:r>
              <w:rPr>
                <w:rFonts w:ascii="游ゴシック" w:hAnsi="游ゴシック" w:eastAsia="游ゴシック"/>
                <w:b/>
                <w:i w:val="0"/>
                <w:sz w:val="17"/>
              </w:rPr>
              <w:t>目標値の出所（本書の対応表）</w:t>
            </w:r>
          </w:p>
        </w:tc>
        <w:tc>
          <w:tcPr>
            <w:tcW w:type="dxa" w:w="3402"/>
            <w:vAlign w:val="center"/>
          </w:tcPr>
          <w:p>
            <w:pPr>
              <w:spacing w:before="20" w:after="20"/>
            </w:pPr>
            <w:r>
              <w:rPr>
                <w:rFonts w:ascii="游ゴシック" w:hAnsi="游ゴシック" w:eastAsia="游ゴシック"/>
                <w:b/>
                <w:i w:val="0"/>
                <w:sz w:val="17"/>
              </w:rPr>
              <w:t>現行の第6章3と第7章10を集約し、本書の対応表を加える</w:t>
            </w:r>
          </w:p>
        </w:tc>
      </w:tr>
    </w:tbl>
    <w:p>
      <w:pPr>
        <w:spacing w:after="40"/>
      </w:pPr>
    </w:p>
    <w:p>
      <w:pPr>
        <w:spacing w:before="60" w:after="60"/>
      </w:pPr>
      <w:r>
        <w:rPr>
          <w:rFonts w:ascii="游ゴシック" w:hAnsi="游ゴシック" w:eastAsia="游ゴシック"/>
          <w:b/>
          <w:i w:val="0"/>
          <w:sz w:val="21"/>
        </w:rPr>
        <w:t>8章に本書の対応表を収めることをお勧めします。</w:t>
      </w:r>
      <w:r>
        <w:rPr>
          <w:rFonts w:ascii="游ゴシック" w:hAnsi="游ゴシック" w:eastAsia="游ゴシック"/>
          <w:b w:val="0"/>
          <w:i w:val="0"/>
          <w:sz w:val="21"/>
        </w:rPr>
        <w:t>「この調査で測れるもの・測れないもの」を報告書に置いておくと、計画素案を書くときに</w:t>
      </w:r>
      <w:r>
        <w:rPr>
          <w:rFonts w:ascii="游ゴシック" w:hAnsi="游ゴシック" w:eastAsia="游ゴシック"/>
          <w:b/>
          <w:i w:val="0"/>
          <w:sz w:val="21"/>
        </w:rPr>
        <w:t>アンケートの数値を成果目標の基準値に使ってしまう事故を防げます。</w:t>
      </w:r>
      <w:r>
        <w:rPr>
          <w:rFonts w:ascii="游ゴシック" w:hAnsi="游ゴシック" w:eastAsia="游ゴシック"/>
          <w:b/>
          <w:i w:val="0"/>
          <w:sz w:val="21"/>
        </w:rPr>
        <w:t>あわせて、前回調査との基数の違いも8章に書いてください。</w:t>
      </w:r>
      <w:r>
        <w:rPr>
          <w:rFonts w:ascii="游ゴシック" w:hAnsi="游ゴシック" w:eastAsia="游ゴシック"/>
          <w:b w:val="0"/>
          <w:i w:val="0"/>
          <w:sz w:val="21"/>
        </w:rPr>
        <w:t>次期（第9期）の担当者が経年比較をしようとしたときに、同じところで止まります。</w:t>
      </w:r>
    </w:p>
    <w:p>
      <w:pPr>
        <w:pStyle w:val="Heading1"/>
        <w:keepNext/>
        <w:spacing w:before="240" w:after="100"/>
      </w:pPr>
      <w:bookmarkStart w:id="115" w:name="_Toc_015"/>
      <w:r>
        <w:rPr>
          <w:rFonts w:ascii="游ゴシック" w:hAnsi="游ゴシック" w:eastAsia="游ゴシック"/>
          <w:b/>
          <w:i w:val="0"/>
          <w:color w:val="2E74B5"/>
          <w:sz w:val="30"/>
        </w:rPr>
        <w:t>8　町にご確認・ご提供いただきたいもの</w:t>
      </w:r>
      <w:bookmarkEnd w:id="115"/>
    </w:p>
    <w:p>
      <w:pPr>
        <w:spacing w:before="60" w:after="60"/>
      </w:pPr>
      <w:r>
        <w:rPr>
          <w:rFonts w:ascii="游ゴシック" w:hAnsi="游ゴシック" w:eastAsia="游ゴシック"/>
          <w:b/>
          <w:i w:val="0"/>
          <w:sz w:val="21"/>
        </w:rPr>
        <w:t>前回計画をいただいたため、依頼は令和8年度末の実績に絞られます。</w:t>
      </w:r>
    </w:p>
    <w:p>
      <w:pPr>
        <w:keepNext/>
        <w:spacing w:before="200" w:after="40"/>
      </w:pPr>
      <w:r>
        <w:rPr>
          <w:rFonts w:ascii="游ゴシック" w:hAnsi="游ゴシック" w:eastAsia="游ゴシック"/>
          <w:b/>
          <w:i w:val="0"/>
          <w:color w:val="1F4D78"/>
          <w:sz w:val="22"/>
        </w:rPr>
        <w:t>【表15】町にご確認・ご提供いただきたいもの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3969"/>
        <w:gridCol w:w="4876"/>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いただきたいもの</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何に使うか</w:t>
            </w:r>
          </w:p>
        </w:tc>
      </w:tr>
      <w:tr>
        <w:tc>
          <w:tcPr>
            <w:tcW w:type="dxa" w:w="907"/>
            <w:vAlign w:val="center"/>
          </w:tcPr>
          <w:p>
            <w:pPr>
              <w:spacing w:before="20" w:after="20"/>
            </w:pPr>
            <w:r>
              <w:rPr>
                <w:rFonts w:ascii="游ゴシック" w:hAnsi="游ゴシック" w:eastAsia="游ゴシック"/>
                <w:b/>
                <w:i w:val="0"/>
                <w:sz w:val="17"/>
              </w:rPr>
              <w:t>最優先</w:t>
            </w:r>
          </w:p>
        </w:tc>
        <w:tc>
          <w:tcPr>
            <w:tcW w:type="dxa" w:w="3969"/>
            <w:vAlign w:val="center"/>
          </w:tcPr>
          <w:p>
            <w:pPr>
              <w:spacing w:before="20" w:after="20"/>
            </w:pPr>
            <w:r>
              <w:rPr>
                <w:rFonts w:ascii="游ゴシック" w:hAnsi="游ゴシック" w:eastAsia="游ゴシック"/>
                <w:b/>
                <w:i w:val="0"/>
                <w:sz w:val="17"/>
              </w:rPr>
              <w:t>令和6年度の一般就労移行者数</w:t>
            </w:r>
            <w:r>
              <w:rPr>
                <w:rFonts w:ascii="游ゴシック" w:hAnsi="游ゴシック" w:eastAsia="游ゴシック"/>
                <w:b w:val="0"/>
                <w:i w:val="0"/>
                <w:sz w:val="17"/>
              </w:rPr>
              <w:t>（合計・就労移行支援・A型・B型の別）</w:t>
            </w:r>
          </w:p>
        </w:tc>
        <w:tc>
          <w:tcPr>
            <w:tcW w:type="dxa" w:w="4876"/>
            <w:vAlign w:val="center"/>
          </w:tcPr>
          <w:p>
            <w:pPr>
              <w:spacing w:before="20" w:after="20"/>
            </w:pPr>
            <w:r>
              <w:rPr>
                <w:rFonts w:ascii="游ゴシック" w:hAnsi="游ゴシック" w:eastAsia="游ゴシック"/>
                <w:b w:val="0"/>
                <w:i w:val="0"/>
                <w:sz w:val="17"/>
              </w:rPr>
              <w:t>第二・三の基準値。国の指針が倍率を定めているため、基準値がないと目標値が計算できない。</w:t>
            </w:r>
            <w:r>
              <w:rPr>
                <w:rFonts w:ascii="游ゴシック" w:hAnsi="游ゴシック" w:eastAsia="游ゴシック"/>
                <w:b/>
                <w:i w:val="0"/>
                <w:sz w:val="17"/>
              </w:rPr>
              <w:t>前回は令和3年度0人・目標1人</w:t>
            </w:r>
          </w:p>
        </w:tc>
      </w:tr>
      <w:tr>
        <w:tc>
          <w:tcPr>
            <w:tcW w:type="dxa" w:w="907"/>
            <w:vAlign w:val="center"/>
          </w:tcPr>
          <w:p>
            <w:pPr>
              <w:spacing w:before="20" w:after="20"/>
            </w:pPr>
            <w:r>
              <w:rPr>
                <w:rFonts w:ascii="游ゴシック" w:hAnsi="游ゴシック" w:eastAsia="游ゴシック"/>
                <w:b/>
                <w:i w:val="0"/>
                <w:sz w:val="17"/>
              </w:rPr>
              <w:t>最優先</w:t>
            </w:r>
          </w:p>
        </w:tc>
        <w:tc>
          <w:tcPr>
            <w:tcW w:type="dxa" w:w="3969"/>
            <w:vAlign w:val="center"/>
          </w:tcPr>
          <w:p>
            <w:pPr>
              <w:spacing w:before="20" w:after="20"/>
            </w:pPr>
            <w:r>
              <w:rPr>
                <w:rFonts w:ascii="游ゴシック" w:hAnsi="游ゴシック" w:eastAsia="游ゴシック"/>
                <w:b/>
                <w:i w:val="0"/>
                <w:sz w:val="17"/>
              </w:rPr>
              <w:t>のぞまないセルフプラン件数</w:t>
            </w:r>
            <w:r>
              <w:rPr>
                <w:rFonts w:ascii="游ゴシック" w:hAnsi="游ゴシック" w:eastAsia="游ゴシック"/>
                <w:b w:val="0"/>
                <w:i w:val="0"/>
                <w:sz w:val="17"/>
              </w:rPr>
              <w:t>（障がい者・障がい児）</w:t>
            </w:r>
          </w:p>
        </w:tc>
        <w:tc>
          <w:tcPr>
            <w:tcW w:type="dxa" w:w="4876"/>
            <w:vAlign w:val="center"/>
          </w:tcPr>
          <w:p>
            <w:pPr>
              <w:spacing w:before="20" w:after="20"/>
            </w:pPr>
            <w:r>
              <w:rPr>
                <w:rFonts w:ascii="游ゴシック" w:hAnsi="游ゴシック" w:eastAsia="游ゴシック"/>
                <w:b w:val="0"/>
                <w:i w:val="0"/>
                <w:sz w:val="17"/>
              </w:rPr>
              <w:t>第二・六の基準値。令和11年度末0件が国の目標</w:t>
            </w:r>
          </w:p>
        </w:tc>
      </w:tr>
      <w:tr>
        <w:tc>
          <w:tcPr>
            <w:tcW w:type="dxa" w:w="907"/>
            <w:vAlign w:val="center"/>
          </w:tcPr>
          <w:p>
            <w:pPr>
              <w:spacing w:before="20" w:after="20"/>
            </w:pPr>
            <w:r>
              <w:rPr>
                <w:rFonts w:ascii="游ゴシック" w:hAnsi="游ゴシック" w:eastAsia="游ゴシック"/>
                <w:b/>
                <w:i w:val="0"/>
                <w:sz w:val="17"/>
              </w:rPr>
              <w:t>最優先</w:t>
            </w:r>
          </w:p>
        </w:tc>
        <w:tc>
          <w:tcPr>
            <w:tcW w:type="dxa" w:w="3969"/>
            <w:vAlign w:val="center"/>
          </w:tcPr>
          <w:p>
            <w:pPr>
              <w:spacing w:before="20" w:after="20"/>
            </w:pPr>
            <w:r>
              <w:rPr>
                <w:rFonts w:ascii="游ゴシック" w:hAnsi="游ゴシック" w:eastAsia="游ゴシック"/>
                <w:b/>
                <w:i w:val="0"/>
                <w:sz w:val="17"/>
              </w:rPr>
              <w:t>今回調査の配布数と抽出方法</w:t>
            </w:r>
            <w:r>
              <w:rPr>
                <w:rFonts w:ascii="游ゴシック" w:hAnsi="游ゴシック" w:eastAsia="游ゴシック"/>
                <w:b w:val="0"/>
                <w:i w:val="0"/>
                <w:sz w:val="17"/>
              </w:rPr>
              <w:t>（全数配布か標本抽出か、標本なら抽出方法）</w:t>
            </w:r>
          </w:p>
        </w:tc>
        <w:tc>
          <w:tcPr>
            <w:tcW w:type="dxa" w:w="4876"/>
            <w:vAlign w:val="center"/>
          </w:tcPr>
          <w:p>
            <w:pPr>
              <w:spacing w:before="20" w:after="20"/>
            </w:pPr>
            <w:r>
              <w:rPr>
                <w:rFonts w:ascii="游ゴシック" w:hAnsi="游ゴシック" w:eastAsia="游ゴシック"/>
                <w:b w:val="0"/>
                <w:i w:val="0"/>
                <w:sz w:val="17"/>
              </w:rPr>
              <w:t>報告書の第1章。</w:t>
            </w:r>
            <w:r>
              <w:rPr>
                <w:rFonts w:ascii="游ゴシック" w:hAnsi="游ゴシック" w:eastAsia="游ゴシック"/>
                <w:b/>
                <w:i w:val="0"/>
                <w:sz w:val="17"/>
              </w:rPr>
              <w:t>前回は520人の層化無作為抽出</w:t>
            </w:r>
            <w:r>
              <w:rPr>
                <w:rFonts w:ascii="游ゴシック" w:hAnsi="游ゴシック" w:eastAsia="游ゴシック"/>
                <w:b w:val="0"/>
                <w:i w:val="0"/>
                <w:sz w:val="17"/>
              </w:rPr>
              <w:t>であり、経年比較の可否がここで決まる（4章）</w:t>
            </w:r>
          </w:p>
        </w:tc>
      </w:tr>
      <w:tr>
        <w:tc>
          <w:tcPr>
            <w:tcW w:type="dxa" w:w="907"/>
            <w:vAlign w:val="center"/>
          </w:tcPr>
          <w:p>
            <w:pPr>
              <w:spacing w:before="20" w:after="20"/>
            </w:pPr>
            <w:r>
              <w:rPr>
                <w:rFonts w:ascii="游ゴシック" w:hAnsi="游ゴシック" w:eastAsia="游ゴシック"/>
                <w:b/>
                <w:i w:val="0"/>
                <w:sz w:val="17"/>
              </w:rPr>
              <w:t>高</w:t>
            </w:r>
          </w:p>
        </w:tc>
        <w:tc>
          <w:tcPr>
            <w:tcW w:type="dxa" w:w="3969"/>
            <w:vAlign w:val="center"/>
          </w:tcPr>
          <w:p>
            <w:pPr>
              <w:spacing w:before="20" w:after="20"/>
            </w:pPr>
            <w:r>
              <w:rPr>
                <w:rFonts w:ascii="游ゴシック" w:hAnsi="游ゴシック" w:eastAsia="游ゴシック"/>
                <w:b/>
                <w:i w:val="0"/>
                <w:sz w:val="17"/>
              </w:rPr>
              <w:t>前回計画29項目の令和8年度末の実績</w:t>
            </w:r>
            <w:r>
              <w:rPr>
                <w:rFonts w:ascii="游ゴシック" w:hAnsi="游ゴシック" w:eastAsia="游ゴシック"/>
                <w:b w:val="0"/>
                <w:i w:val="0"/>
                <w:sz w:val="17"/>
              </w:rPr>
              <w:t>（別紙の様式でお渡しできます）</w:t>
            </w:r>
          </w:p>
        </w:tc>
        <w:tc>
          <w:tcPr>
            <w:tcW w:type="dxa" w:w="4876"/>
            <w:vAlign w:val="center"/>
          </w:tcPr>
          <w:p>
            <w:pPr>
              <w:spacing w:before="20" w:after="20"/>
            </w:pPr>
            <w:r>
              <w:rPr>
                <w:rFonts w:ascii="游ゴシック" w:hAnsi="游ゴシック" w:eastAsia="游ゴシック"/>
                <w:b/>
                <w:i w:val="0"/>
                <w:sz w:val="17"/>
              </w:rPr>
              <w:t>第8期の「前計画の評価」の章。</w:t>
            </w:r>
            <w:r>
              <w:rPr>
                <w:rFonts w:ascii="游ゴシック" w:hAnsi="游ゴシック" w:eastAsia="游ゴシック"/>
                <w:b w:val="0"/>
                <w:i w:val="0"/>
                <w:sz w:val="17"/>
              </w:rPr>
              <w:t>高齢者計画で第3章として新設したのと同じ位置づけ</w:t>
            </w:r>
          </w:p>
        </w:tc>
      </w:tr>
      <w:tr>
        <w:tc>
          <w:tcPr>
            <w:tcW w:type="dxa" w:w="907"/>
            <w:vAlign w:val="center"/>
          </w:tcPr>
          <w:p>
            <w:pPr>
              <w:spacing w:before="20" w:after="20"/>
            </w:pPr>
            <w:r>
              <w:rPr>
                <w:rFonts w:ascii="游ゴシック" w:hAnsi="游ゴシック" w:eastAsia="游ゴシック"/>
                <w:b/>
                <w:i w:val="0"/>
                <w:sz w:val="17"/>
              </w:rPr>
              <w:t>高</w:t>
            </w:r>
          </w:p>
        </w:tc>
        <w:tc>
          <w:tcPr>
            <w:tcW w:type="dxa" w:w="3969"/>
            <w:vAlign w:val="center"/>
          </w:tcPr>
          <w:p>
            <w:pPr>
              <w:spacing w:before="20" w:after="20"/>
            </w:pPr>
            <w:r>
              <w:rPr>
                <w:rFonts w:ascii="游ゴシック" w:hAnsi="游ゴシック" w:eastAsia="游ゴシック"/>
                <w:b w:val="0"/>
                <w:i w:val="0"/>
                <w:sz w:val="17"/>
              </w:rPr>
              <w:t>基幹相談支援センターの令和8年度の指導・助言件数・人材育成支援件数・連携強化の取組回数・個別事例の検証回数</w:t>
            </w:r>
          </w:p>
        </w:tc>
        <w:tc>
          <w:tcPr>
            <w:tcW w:type="dxa" w:w="4876"/>
            <w:vAlign w:val="center"/>
          </w:tcPr>
          <w:p>
            <w:pPr>
              <w:spacing w:before="20" w:after="20"/>
            </w:pPr>
            <w:r>
              <w:rPr>
                <w:rFonts w:ascii="游ゴシック" w:hAnsi="游ゴシック" w:eastAsia="游ゴシック"/>
                <w:b w:val="0"/>
                <w:i w:val="0"/>
                <w:sz w:val="17"/>
              </w:rPr>
              <w:t>第二・六の実績。</w:t>
            </w:r>
            <w:r>
              <w:rPr>
                <w:rFonts w:ascii="游ゴシック" w:hAnsi="游ゴシック" w:eastAsia="游ゴシック"/>
                <w:b/>
                <w:i w:val="0"/>
                <w:sz w:val="17"/>
              </w:rPr>
              <w:t>前回は令和4年度126件・83件・81回・45回</w:t>
            </w:r>
          </w:p>
        </w:tc>
      </w:tr>
      <w:tr>
        <w:tc>
          <w:tcPr>
            <w:tcW w:type="dxa" w:w="907"/>
            <w:vAlign w:val="center"/>
          </w:tcPr>
          <w:p>
            <w:pPr>
              <w:spacing w:before="20" w:after="20"/>
            </w:pPr>
            <w:r>
              <w:rPr>
                <w:rFonts w:ascii="游ゴシック" w:hAnsi="游ゴシック" w:eastAsia="游ゴシック"/>
                <w:b/>
                <w:i w:val="0"/>
                <w:sz w:val="17"/>
              </w:rPr>
              <w:t>高</w:t>
            </w:r>
          </w:p>
        </w:tc>
        <w:tc>
          <w:tcPr>
            <w:tcW w:type="dxa" w:w="3969"/>
            <w:vAlign w:val="center"/>
          </w:tcPr>
          <w:p>
            <w:pPr>
              <w:spacing w:before="20" w:after="20"/>
            </w:pPr>
            <w:r>
              <w:rPr>
                <w:rFonts w:ascii="游ゴシック" w:hAnsi="游ゴシック" w:eastAsia="游ゴシック"/>
                <w:b w:val="0"/>
                <w:i w:val="0"/>
                <w:sz w:val="17"/>
              </w:rPr>
              <w:t>支給決定台帳（サービス別・障害支援区分別の決定者数）</w:t>
            </w:r>
          </w:p>
        </w:tc>
        <w:tc>
          <w:tcPr>
            <w:tcW w:type="dxa" w:w="4876"/>
            <w:vAlign w:val="center"/>
          </w:tcPr>
          <w:p>
            <w:pPr>
              <w:spacing w:before="20" w:after="20"/>
            </w:pPr>
            <w:r>
              <w:rPr>
                <w:rFonts w:ascii="游ゴシック" w:hAnsi="游ゴシック" w:eastAsia="游ゴシック"/>
                <w:b w:val="0"/>
                <w:i w:val="0"/>
                <w:sz w:val="17"/>
              </w:rPr>
              <w:t>見込量と第二・一の基準値。アンケートの問28は無回答が29.7％あり代用できない</w:t>
            </w:r>
          </w:p>
        </w:tc>
      </w:tr>
      <w:tr>
        <w:tc>
          <w:tcPr>
            <w:tcW w:type="dxa" w:w="907"/>
            <w:vAlign w:val="center"/>
          </w:tcPr>
          <w:p>
            <w:pPr>
              <w:spacing w:before="20" w:after="20"/>
            </w:pPr>
            <w:r>
              <w:rPr>
                <w:rFonts w:ascii="游ゴシック" w:hAnsi="游ゴシック" w:eastAsia="游ゴシック"/>
                <w:b/>
                <w:i w:val="0"/>
                <w:sz w:val="17"/>
              </w:rPr>
              <w:t>高</w:t>
            </w:r>
          </w:p>
        </w:tc>
        <w:tc>
          <w:tcPr>
            <w:tcW w:type="dxa" w:w="3969"/>
            <w:vAlign w:val="center"/>
          </w:tcPr>
          <w:p>
            <w:pPr>
              <w:spacing w:before="20" w:after="20"/>
            </w:pPr>
            <w:r>
              <w:rPr>
                <w:rFonts w:ascii="游ゴシック" w:hAnsi="游ゴシック" w:eastAsia="游ゴシック"/>
                <w:b/>
                <w:i w:val="0"/>
                <w:sz w:val="17"/>
              </w:rPr>
              <w:t>強度行動障がいを有する方の状況</w:t>
            </w:r>
            <w:r>
              <w:rPr>
                <w:rFonts w:ascii="游ゴシック" w:hAnsi="游ゴシック" w:eastAsia="游ゴシック"/>
                <w:b w:val="0"/>
                <w:i w:val="0"/>
                <w:sz w:val="17"/>
              </w:rPr>
              <w:t>（事業所・相談支援事業所への照会結果）</w:t>
            </w:r>
          </w:p>
        </w:tc>
        <w:tc>
          <w:tcPr>
            <w:tcW w:type="dxa" w:w="4876"/>
            <w:vAlign w:val="center"/>
          </w:tcPr>
          <w:p>
            <w:pPr>
              <w:spacing w:before="20" w:after="20"/>
            </w:pPr>
            <w:r>
              <w:rPr>
                <w:rFonts w:ascii="游ゴシック" w:hAnsi="游ゴシック" w:eastAsia="游ゴシック"/>
                <w:b w:val="0"/>
                <w:i w:val="0"/>
                <w:sz w:val="17"/>
              </w:rPr>
              <w:t>第二・五。</w:t>
            </w:r>
            <w:r>
              <w:rPr>
                <w:rFonts w:ascii="游ゴシック" w:hAnsi="游ゴシック" w:eastAsia="游ゴシック"/>
                <w:b/>
                <w:i w:val="0"/>
                <w:sz w:val="17"/>
              </w:rPr>
              <w:t>今回のアンケートに設問がないため、アンケートでは代用できない</w:t>
            </w:r>
            <w:r>
              <w:rPr>
                <w:rFonts w:ascii="游ゴシック" w:hAnsi="游ゴシック" w:eastAsia="游ゴシック"/>
                <w:b w:val="0"/>
                <w:i w:val="0"/>
                <w:sz w:val="17"/>
              </w:rPr>
              <w:t>（2章(2)）</w:t>
            </w:r>
          </w:p>
        </w:tc>
      </w:tr>
      <w:tr>
        <w:tc>
          <w:tcPr>
            <w:tcW w:type="dxa" w:w="907"/>
            <w:vAlign w:val="center"/>
          </w:tcPr>
          <w:p>
            <w:pPr>
              <w:spacing w:before="20" w:after="20"/>
            </w:pPr>
            <w:r>
              <w:rPr>
                <w:rFonts w:ascii="游ゴシック" w:hAnsi="游ゴシック" w:eastAsia="游ゴシック"/>
                <w:b w:val="0"/>
                <w:i w:val="0"/>
                <w:sz w:val="17"/>
              </w:rPr>
              <w:t>中</w:t>
            </w:r>
          </w:p>
        </w:tc>
        <w:tc>
          <w:tcPr>
            <w:tcW w:type="dxa" w:w="3969"/>
            <w:vAlign w:val="center"/>
          </w:tcPr>
          <w:p>
            <w:pPr>
              <w:spacing w:before="20" w:after="20"/>
            </w:pPr>
            <w:r>
              <w:rPr>
                <w:rFonts w:ascii="游ゴシック" w:hAnsi="游ゴシック" w:eastAsia="游ゴシック"/>
                <w:b w:val="0"/>
                <w:i w:val="0"/>
                <w:sz w:val="17"/>
              </w:rPr>
              <w:t>重症心身障がい児の児童発達支援事業所・放課後等デイサービス事業所、医療的ケア児等コーディネーターの令和8年度末の状況</w:t>
            </w:r>
          </w:p>
        </w:tc>
        <w:tc>
          <w:tcPr>
            <w:tcW w:type="dxa" w:w="4876"/>
            <w:vAlign w:val="center"/>
          </w:tcPr>
          <w:p>
            <w:pPr>
              <w:spacing w:before="20" w:after="20"/>
            </w:pPr>
            <w:r>
              <w:rPr>
                <w:rFonts w:ascii="游ゴシック" w:hAnsi="游ゴシック" w:eastAsia="游ゴシック"/>
                <w:b w:val="0"/>
                <w:i w:val="0"/>
                <w:sz w:val="17"/>
              </w:rPr>
              <w:t>第二・四。</w:t>
            </w:r>
            <w:r>
              <w:rPr>
                <w:rFonts w:ascii="游ゴシック" w:hAnsi="游ゴシック" w:eastAsia="游ゴシック"/>
                <w:b/>
                <w:i w:val="0"/>
                <w:sz w:val="17"/>
              </w:rPr>
              <w:t>前回は0か所・0人から1か所・1人を目標</w:t>
            </w:r>
          </w:p>
        </w:tc>
      </w:tr>
      <w:tr>
        <w:tc>
          <w:tcPr>
            <w:tcW w:type="dxa" w:w="907"/>
            <w:vAlign w:val="center"/>
          </w:tcPr>
          <w:p>
            <w:pPr>
              <w:keepNext/>
              <w:spacing w:before="20" w:after="20"/>
            </w:pPr>
            <w:r>
              <w:rPr>
                <w:rFonts w:ascii="游ゴシック" w:hAnsi="游ゴシック" w:eastAsia="游ゴシック"/>
                <w:b w:val="0"/>
                <w:i w:val="0"/>
                <w:sz w:val="17"/>
              </w:rPr>
              <w:t>中</w:t>
            </w:r>
          </w:p>
        </w:tc>
        <w:tc>
          <w:tcPr>
            <w:tcW w:type="dxa" w:w="3969"/>
            <w:vAlign w:val="center"/>
          </w:tcPr>
          <w:p>
            <w:pPr>
              <w:keepNext/>
              <w:spacing w:before="20" w:after="20"/>
            </w:pPr>
            <w:r>
              <w:rPr>
                <w:rFonts w:ascii="游ゴシック" w:hAnsi="游ゴシック" w:eastAsia="游ゴシック"/>
                <w:b w:val="0"/>
                <w:i w:val="0"/>
                <w:sz w:val="17"/>
              </w:rPr>
              <w:t>保健・医療・福祉関係者による協議の場の開催実績</w:t>
            </w:r>
          </w:p>
        </w:tc>
        <w:tc>
          <w:tcPr>
            <w:tcW w:type="dxa" w:w="4876"/>
            <w:vAlign w:val="center"/>
          </w:tcPr>
          <w:p>
            <w:pPr>
              <w:keepNext/>
              <w:spacing w:before="20" w:after="20"/>
            </w:pPr>
            <w:r>
              <w:rPr>
                <w:rFonts w:ascii="游ゴシック" w:hAnsi="游ゴシック" w:eastAsia="游ゴシック"/>
                <w:b w:val="0"/>
                <w:i w:val="0"/>
                <w:sz w:val="17"/>
              </w:rPr>
              <w:t>第二・二の活動指標（5章(1)）</w:t>
            </w:r>
          </w:p>
        </w:tc>
      </w:tr>
      <w:tr>
        <w:tc>
          <w:tcPr>
            <w:tcW w:type="dxa" w:w="907"/>
            <w:vAlign w:val="center"/>
          </w:tcPr>
          <w:p>
            <w:pPr>
              <w:spacing w:before="20" w:after="20"/>
            </w:pPr>
            <w:r>
              <w:rPr>
                <w:rFonts w:ascii="游ゴシック" w:hAnsi="游ゴシック" w:eastAsia="游ゴシック"/>
                <w:b w:val="0"/>
                <w:i w:val="0"/>
                <w:sz w:val="17"/>
              </w:rPr>
              <w:t>中</w:t>
            </w:r>
          </w:p>
        </w:tc>
        <w:tc>
          <w:tcPr>
            <w:tcW w:type="dxa" w:w="3969"/>
            <w:vAlign w:val="center"/>
          </w:tcPr>
          <w:p>
            <w:pPr>
              <w:spacing w:before="20" w:after="20"/>
            </w:pPr>
            <w:r>
              <w:rPr>
                <w:rFonts w:ascii="游ゴシック" w:hAnsi="游ゴシック" w:eastAsia="游ゴシック"/>
                <w:b w:val="0"/>
                <w:i w:val="0"/>
                <w:sz w:val="17"/>
              </w:rPr>
              <w:t>地域生活支援事業の令和6〜8年度の実績</w:t>
            </w:r>
          </w:p>
        </w:tc>
        <w:tc>
          <w:tcPr>
            <w:tcW w:type="dxa" w:w="4876"/>
            <w:vAlign w:val="center"/>
          </w:tcPr>
          <w:p>
            <w:pPr>
              <w:spacing w:before="20" w:after="20"/>
            </w:pPr>
            <w:r>
              <w:rPr>
                <w:rFonts w:ascii="游ゴシック" w:hAnsi="游ゴシック" w:eastAsia="游ゴシック"/>
                <w:b w:val="0"/>
                <w:i w:val="0"/>
                <w:sz w:val="17"/>
              </w:rPr>
              <w:t>活動指標。受領シートで多くが空欄</w:t>
            </w:r>
          </w:p>
        </w:tc>
      </w:tr>
    </w:tbl>
    <w:p>
      <w:pPr>
        <w:spacing w:after="40"/>
      </w:pPr>
    </w:p>
    <w:p>
      <w:pPr>
        <w:pStyle w:val="Heading1"/>
        <w:keepNext/>
        <w:spacing w:before="240" w:after="100"/>
      </w:pPr>
      <w:bookmarkStart w:id="116" w:name="_Toc_016"/>
      <w:r>
        <w:rPr>
          <w:rFonts w:ascii="游ゴシック" w:hAnsi="游ゴシック" w:eastAsia="游ゴシック"/>
          <w:b/>
          <w:i w:val="0"/>
          <w:color w:val="2E74B5"/>
          <w:sz w:val="30"/>
        </w:rPr>
        <w:t>9　自己点検</w:t>
      </w:r>
      <w:bookmarkEnd w:id="116"/>
    </w:p>
    <w:p>
      <w:pPr>
        <w:spacing w:before="60" w:after="60"/>
      </w:pPr>
      <w:r>
        <w:rPr>
          <w:rFonts w:ascii="游ゴシック" w:hAnsi="游ゴシック" w:eastAsia="游ゴシック"/>
          <w:b w:val="0"/>
          <w:i w:val="0"/>
          <w:sz w:val="21"/>
        </w:rPr>
        <w:t>本書に書いた前回計画の数値が原文に実在することを、PDFの抽出テキストと照合して確かめています。</w:t>
      </w:r>
    </w:p>
    <w:p>
      <w:pPr>
        <w:keepNext/>
        <w:spacing w:before="200" w:after="40"/>
      </w:pPr>
      <w:r>
        <w:rPr>
          <w:rFonts w:ascii="游ゴシック" w:hAnsi="游ゴシック" w:eastAsia="游ゴシック"/>
          <w:b/>
          <w:i w:val="0"/>
          <w:color w:val="1F4D78"/>
          <w:sz w:val="22"/>
        </w:rPr>
        <w:t>【表16】自己点検の結果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4309"/>
        <w:gridCol w:w="2324"/>
        <w:gridCol w:w="2324"/>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No</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2324"/>
            <w:shd w:val="clear" w:fill="1F3864"/>
            <w:vAlign w:val="center"/>
          </w:tcPr>
          <w:p>
            <w:pPr>
              <w:spacing w:before="20" w:after="20"/>
              <w:jc w:val="center"/>
            </w:pPr>
            <w:r>
              <w:rPr>
                <w:rFonts w:ascii="游ゴシック" w:hAnsi="游ゴシック" w:eastAsia="游ゴシック"/>
                <w:b/>
                <w:i w:val="0"/>
                <w:color w:val="FFFFFF"/>
                <w:sz w:val="17"/>
              </w:rPr>
              <w:t>期待</w:t>
            </w:r>
          </w:p>
        </w:tc>
        <w:tc>
          <w:tcPr>
            <w:tcW w:type="dxa" w:w="2324"/>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794"/>
            <w:vAlign w:val="center"/>
          </w:tcPr>
          <w:p>
            <w:pPr>
              <w:spacing w:before="20" w:after="20"/>
            </w:pPr>
            <w:r>
              <w:rPr>
                <w:rFonts w:ascii="游ゴシック" w:hAnsi="游ゴシック" w:eastAsia="游ゴシック"/>
                <w:b w:val="0"/>
                <w:i w:val="0"/>
                <w:sz w:val="17"/>
              </w:rPr>
              <w:t>1</w:t>
            </w:r>
          </w:p>
        </w:tc>
        <w:tc>
          <w:tcPr>
            <w:tcW w:type="dxa" w:w="4309"/>
            <w:vAlign w:val="center"/>
          </w:tcPr>
          <w:p>
            <w:pPr>
              <w:spacing w:before="20" w:after="20"/>
            </w:pPr>
            <w:r>
              <w:rPr>
                <w:rFonts w:ascii="游ゴシック" w:hAnsi="游ゴシック" w:eastAsia="游ゴシック"/>
                <w:b w:val="0"/>
                <w:i w:val="0"/>
                <w:sz w:val="17"/>
              </w:rPr>
              <w:t>前回計画のPDFが読めた</w:t>
            </w:r>
          </w:p>
        </w:tc>
        <w:tc>
          <w:tcPr>
            <w:tcW w:type="dxa" w:w="2324"/>
            <w:vAlign w:val="center"/>
          </w:tcPr>
          <w:p>
            <w:pPr>
              <w:spacing w:before="20" w:after="20"/>
            </w:pPr>
            <w:r>
              <w:rPr>
                <w:rFonts w:ascii="游ゴシック" w:hAnsi="游ゴシック" w:eastAsia="游ゴシック"/>
                <w:b w:val="0"/>
                <w:i w:val="0"/>
                <w:sz w:val="17"/>
              </w:rPr>
              <w:t>True</w:t>
            </w:r>
          </w:p>
        </w:tc>
        <w:tc>
          <w:tcPr>
            <w:tcW w:type="dxa" w:w="2324"/>
            <w:vAlign w:val="center"/>
          </w:tcPr>
          <w:p>
            <w:pPr>
              <w:spacing w:before="20" w:after="20"/>
            </w:pPr>
            <w:r>
              <w:rPr>
                <w:rFonts w:ascii="游ゴシック" w:hAnsi="游ゴシック" w:eastAsia="游ゴシック"/>
                <w:b w:val="0"/>
                <w:i w:val="0"/>
                <w:sz w:val="17"/>
              </w:rPr>
              <w:t>True</w:t>
            </w:r>
          </w:p>
        </w:tc>
      </w:tr>
      <w:tr>
        <w:tc>
          <w:tcPr>
            <w:tcW w:type="dxa" w:w="794"/>
            <w:vAlign w:val="center"/>
          </w:tcPr>
          <w:p>
            <w:pPr>
              <w:spacing w:before="20" w:after="20"/>
            </w:pPr>
            <w:r>
              <w:rPr>
                <w:rFonts w:ascii="游ゴシック" w:hAnsi="游ゴシック" w:eastAsia="游ゴシック"/>
                <w:b w:val="0"/>
                <w:i w:val="0"/>
                <w:sz w:val="17"/>
              </w:rPr>
              <w:t>2</w:t>
            </w:r>
          </w:p>
        </w:tc>
        <w:tc>
          <w:tcPr>
            <w:tcW w:type="dxa" w:w="4309"/>
            <w:vAlign w:val="center"/>
          </w:tcPr>
          <w:p>
            <w:pPr>
              <w:spacing w:before="20" w:after="20"/>
            </w:pPr>
            <w:r>
              <w:rPr>
                <w:rFonts w:ascii="游ゴシック" w:hAnsi="游ゴシック" w:eastAsia="游ゴシック"/>
                <w:b w:val="0"/>
                <w:i w:val="0"/>
                <w:sz w:val="17"/>
              </w:rPr>
              <w:t>前回調査報告書のPDFが読めた</w:t>
            </w:r>
          </w:p>
        </w:tc>
        <w:tc>
          <w:tcPr>
            <w:tcW w:type="dxa" w:w="2324"/>
            <w:vAlign w:val="center"/>
          </w:tcPr>
          <w:p>
            <w:pPr>
              <w:spacing w:before="20" w:after="20"/>
            </w:pPr>
            <w:r>
              <w:rPr>
                <w:rFonts w:ascii="游ゴシック" w:hAnsi="游ゴシック" w:eastAsia="游ゴシック"/>
                <w:b w:val="0"/>
                <w:i w:val="0"/>
                <w:sz w:val="17"/>
              </w:rPr>
              <w:t>True</w:t>
            </w:r>
          </w:p>
        </w:tc>
        <w:tc>
          <w:tcPr>
            <w:tcW w:type="dxa" w:w="2324"/>
            <w:vAlign w:val="center"/>
          </w:tcPr>
          <w:p>
            <w:pPr>
              <w:spacing w:before="20" w:after="20"/>
            </w:pPr>
            <w:r>
              <w:rPr>
                <w:rFonts w:ascii="游ゴシック" w:hAnsi="游ゴシック" w:eastAsia="游ゴシック"/>
                <w:b w:val="0"/>
                <w:i w:val="0"/>
                <w:sz w:val="17"/>
              </w:rPr>
              <w:t>True</w:t>
            </w:r>
          </w:p>
        </w:tc>
      </w:tr>
      <w:tr>
        <w:tc>
          <w:tcPr>
            <w:tcW w:type="dxa" w:w="794"/>
            <w:vAlign w:val="center"/>
          </w:tcPr>
          <w:p>
            <w:pPr>
              <w:spacing w:before="20" w:after="20"/>
            </w:pPr>
            <w:r>
              <w:rPr>
                <w:rFonts w:ascii="游ゴシック" w:hAnsi="游ゴシック" w:eastAsia="游ゴシック"/>
                <w:b w:val="0"/>
                <w:i w:val="0"/>
                <w:sz w:val="17"/>
              </w:rPr>
              <w:t>3</w:t>
            </w:r>
          </w:p>
        </w:tc>
        <w:tc>
          <w:tcPr>
            <w:tcW w:type="dxa" w:w="4309"/>
            <w:vAlign w:val="center"/>
          </w:tcPr>
          <w:p>
            <w:pPr>
              <w:spacing w:before="20" w:after="20"/>
            </w:pPr>
            <w:r>
              <w:rPr>
                <w:rFonts w:ascii="游ゴシック" w:hAnsi="游ゴシック" w:eastAsia="游ゴシック"/>
                <w:b w:val="0"/>
                <w:i w:val="0"/>
                <w:sz w:val="17"/>
              </w:rPr>
              <w:t>本書に書いた前回計画の数値が原文にある</w:t>
            </w:r>
          </w:p>
        </w:tc>
        <w:tc>
          <w:tcPr>
            <w:tcW w:type="dxa" w:w="2324"/>
            <w:vAlign w:val="center"/>
          </w:tcPr>
          <w:p>
            <w:pPr>
              <w:spacing w:before="20" w:after="20"/>
            </w:pPr>
            <w:r>
              <w:rPr>
                <w:rFonts w:ascii="游ゴシック" w:hAnsi="游ゴシック" w:eastAsia="游ゴシック"/>
                <w:b w:val="0"/>
                <w:i w:val="0"/>
                <w:sz w:val="17"/>
              </w:rPr>
              <w:t>[]</w:t>
            </w:r>
          </w:p>
        </w:tc>
        <w:tc>
          <w:tcPr>
            <w:tcW w:type="dxa" w:w="2324"/>
            <w:vAlign w:val="center"/>
          </w:tcPr>
          <w:p>
            <w:pPr>
              <w:spacing w:before="20" w:after="20"/>
            </w:pPr>
            <w:r>
              <w:rPr>
                <w:rFonts w:ascii="游ゴシック" w:hAnsi="游ゴシック" w:eastAsia="游ゴシック"/>
                <w:b w:val="0"/>
                <w:i w:val="0"/>
                <w:sz w:val="17"/>
              </w:rPr>
              <w:t>[]</w:t>
            </w:r>
          </w:p>
        </w:tc>
      </w:tr>
      <w:tr>
        <w:tc>
          <w:tcPr>
            <w:tcW w:type="dxa" w:w="794"/>
            <w:vAlign w:val="center"/>
          </w:tcPr>
          <w:p>
            <w:pPr>
              <w:spacing w:before="20" w:after="20"/>
            </w:pPr>
            <w:r>
              <w:rPr>
                <w:rFonts w:ascii="游ゴシック" w:hAnsi="游ゴシック" w:eastAsia="游ゴシック"/>
                <w:b w:val="0"/>
                <w:i w:val="0"/>
                <w:sz w:val="17"/>
              </w:rPr>
              <w:t>4</w:t>
            </w:r>
          </w:p>
        </w:tc>
        <w:tc>
          <w:tcPr>
            <w:tcW w:type="dxa" w:w="4309"/>
            <w:vAlign w:val="center"/>
          </w:tcPr>
          <w:p>
            <w:pPr>
              <w:spacing w:before="20" w:after="20"/>
            </w:pPr>
            <w:r>
              <w:rPr>
                <w:rFonts w:ascii="游ゴシック" w:hAnsi="游ゴシック" w:eastAsia="游ゴシック"/>
                <w:b w:val="0"/>
                <w:i w:val="0"/>
                <w:sz w:val="17"/>
              </w:rPr>
              <w:t>前回の地域生活移行の目標が基準を超える</w:t>
            </w:r>
          </w:p>
        </w:tc>
        <w:tc>
          <w:tcPr>
            <w:tcW w:type="dxa" w:w="2324"/>
            <w:vAlign w:val="center"/>
          </w:tcPr>
          <w:p>
            <w:pPr>
              <w:spacing w:before="20" w:after="20"/>
            </w:pPr>
            <w:r>
              <w:rPr>
                <w:rFonts w:ascii="游ゴシック" w:hAnsi="游ゴシック" w:eastAsia="游ゴシック"/>
                <w:b w:val="0"/>
                <w:i w:val="0"/>
                <w:sz w:val="17"/>
              </w:rPr>
              <w:t>True</w:t>
            </w:r>
          </w:p>
        </w:tc>
        <w:tc>
          <w:tcPr>
            <w:tcW w:type="dxa" w:w="2324"/>
            <w:vAlign w:val="center"/>
          </w:tcPr>
          <w:p>
            <w:pPr>
              <w:spacing w:before="20" w:after="20"/>
            </w:pPr>
            <w:r>
              <w:rPr>
                <w:rFonts w:ascii="游ゴシック" w:hAnsi="游ゴシック" w:eastAsia="游ゴシック"/>
                <w:b w:val="0"/>
                <w:i w:val="0"/>
                <w:sz w:val="17"/>
              </w:rPr>
              <w:t>True</w:t>
            </w:r>
          </w:p>
        </w:tc>
      </w:tr>
      <w:tr>
        <w:tc>
          <w:tcPr>
            <w:tcW w:type="dxa" w:w="794"/>
            <w:vAlign w:val="center"/>
          </w:tcPr>
          <w:p>
            <w:pPr>
              <w:spacing w:before="20" w:after="20"/>
            </w:pPr>
            <w:r>
              <w:rPr>
                <w:rFonts w:ascii="游ゴシック" w:hAnsi="游ゴシック" w:eastAsia="游ゴシック"/>
                <w:b w:val="0"/>
                <w:i w:val="0"/>
                <w:sz w:val="17"/>
              </w:rPr>
              <w:t>5</w:t>
            </w:r>
          </w:p>
        </w:tc>
        <w:tc>
          <w:tcPr>
            <w:tcW w:type="dxa" w:w="4309"/>
            <w:vAlign w:val="center"/>
          </w:tcPr>
          <w:p>
            <w:pPr>
              <w:spacing w:before="20" w:after="20"/>
            </w:pPr>
            <w:r>
              <w:rPr>
                <w:rFonts w:ascii="游ゴシック" w:hAnsi="游ゴシック" w:eastAsia="游ゴシック"/>
                <w:b w:val="0"/>
                <w:i w:val="0"/>
                <w:sz w:val="17"/>
              </w:rPr>
              <w:t>前回の削減目標どおりなら施設入所者は4人</w:t>
            </w:r>
          </w:p>
        </w:tc>
        <w:tc>
          <w:tcPr>
            <w:tcW w:type="dxa" w:w="2324"/>
            <w:vAlign w:val="center"/>
          </w:tcPr>
          <w:p>
            <w:pPr>
              <w:spacing w:before="20" w:after="20"/>
            </w:pPr>
            <w:r>
              <w:rPr>
                <w:rFonts w:ascii="游ゴシック" w:hAnsi="游ゴシック" w:eastAsia="游ゴシック"/>
                <w:b w:val="0"/>
                <w:i w:val="0"/>
                <w:sz w:val="17"/>
              </w:rPr>
              <w:t>4</w:t>
            </w:r>
          </w:p>
        </w:tc>
        <w:tc>
          <w:tcPr>
            <w:tcW w:type="dxa" w:w="2324"/>
            <w:vAlign w:val="center"/>
          </w:tcPr>
          <w:p>
            <w:pPr>
              <w:spacing w:before="20" w:after="20"/>
            </w:pPr>
            <w:r>
              <w:rPr>
                <w:rFonts w:ascii="游ゴシック" w:hAnsi="游ゴシック" w:eastAsia="游ゴシック"/>
                <w:b w:val="0"/>
                <w:i w:val="0"/>
                <w:sz w:val="17"/>
              </w:rPr>
              <w:t>4</w:t>
            </w:r>
          </w:p>
        </w:tc>
      </w:tr>
      <w:tr>
        <w:tc>
          <w:tcPr>
            <w:tcW w:type="dxa" w:w="794"/>
            <w:vAlign w:val="center"/>
          </w:tcPr>
          <w:p>
            <w:pPr>
              <w:spacing w:before="20" w:after="20"/>
            </w:pPr>
            <w:r>
              <w:rPr>
                <w:rFonts w:ascii="游ゴシック" w:hAnsi="游ゴシック" w:eastAsia="游ゴシック"/>
                <w:b w:val="0"/>
                <w:i w:val="0"/>
                <w:sz w:val="17"/>
              </w:rPr>
              <w:t>6</w:t>
            </w:r>
          </w:p>
        </w:tc>
        <w:tc>
          <w:tcPr>
            <w:tcW w:type="dxa" w:w="4309"/>
            <w:vAlign w:val="center"/>
          </w:tcPr>
          <w:p>
            <w:pPr>
              <w:spacing w:before="20" w:after="20"/>
            </w:pPr>
            <w:r>
              <w:rPr>
                <w:rFonts w:ascii="游ゴシック" w:hAnsi="游ゴシック" w:eastAsia="游ゴシック"/>
                <w:b w:val="0"/>
                <w:i w:val="0"/>
                <w:sz w:val="17"/>
              </w:rPr>
              <w:t>国の率を26人に当てた場合の移行者数</w:t>
            </w:r>
          </w:p>
        </w:tc>
        <w:tc>
          <w:tcPr>
            <w:tcW w:type="dxa" w:w="2324"/>
            <w:vAlign w:val="center"/>
          </w:tcPr>
          <w:p>
            <w:pPr>
              <w:spacing w:before="20" w:after="20"/>
            </w:pPr>
            <w:r>
              <w:rPr>
                <w:rFonts w:ascii="游ゴシック" w:hAnsi="游ゴシック" w:eastAsia="游ゴシック"/>
                <w:b w:val="0"/>
                <w:i w:val="0"/>
                <w:sz w:val="17"/>
              </w:rPr>
              <w:t>2</w:t>
            </w:r>
          </w:p>
        </w:tc>
        <w:tc>
          <w:tcPr>
            <w:tcW w:type="dxa" w:w="2324"/>
            <w:vAlign w:val="center"/>
          </w:tcPr>
          <w:p>
            <w:pPr>
              <w:spacing w:before="20" w:after="20"/>
            </w:pPr>
            <w:r>
              <w:rPr>
                <w:rFonts w:ascii="游ゴシック" w:hAnsi="游ゴシック" w:eastAsia="游ゴシック"/>
                <w:b w:val="0"/>
                <w:i w:val="0"/>
                <w:sz w:val="17"/>
              </w:rPr>
              <w:t>2</w:t>
            </w:r>
          </w:p>
        </w:tc>
      </w:tr>
      <w:tr>
        <w:tc>
          <w:tcPr>
            <w:tcW w:type="dxa" w:w="794"/>
            <w:vAlign w:val="center"/>
          </w:tcPr>
          <w:p>
            <w:pPr>
              <w:spacing w:before="20" w:after="20"/>
            </w:pPr>
            <w:r>
              <w:rPr>
                <w:rFonts w:ascii="游ゴシック" w:hAnsi="游ゴシック" w:eastAsia="游ゴシック"/>
                <w:b w:val="0"/>
                <w:i w:val="0"/>
                <w:sz w:val="17"/>
              </w:rPr>
              <w:t>7</w:t>
            </w:r>
          </w:p>
        </w:tc>
        <w:tc>
          <w:tcPr>
            <w:tcW w:type="dxa" w:w="4309"/>
            <w:vAlign w:val="center"/>
          </w:tcPr>
          <w:p>
            <w:pPr>
              <w:spacing w:before="20" w:after="20"/>
            </w:pPr>
            <w:r>
              <w:rPr>
                <w:rFonts w:ascii="游ゴシック" w:hAnsi="游ゴシック" w:eastAsia="游ゴシック"/>
                <w:b w:val="0"/>
                <w:i w:val="0"/>
                <w:sz w:val="17"/>
              </w:rPr>
              <w:t>第8期の移行者数（19人の6％・切上げ）</w:t>
            </w:r>
          </w:p>
        </w:tc>
        <w:tc>
          <w:tcPr>
            <w:tcW w:type="dxa" w:w="2324"/>
            <w:vAlign w:val="center"/>
          </w:tcPr>
          <w:p>
            <w:pPr>
              <w:spacing w:before="20" w:after="20"/>
            </w:pPr>
            <w:r>
              <w:rPr>
                <w:rFonts w:ascii="游ゴシック" w:hAnsi="游ゴシック" w:eastAsia="游ゴシック"/>
                <w:b w:val="0"/>
                <w:i w:val="0"/>
                <w:sz w:val="17"/>
              </w:rPr>
              <w:t>2</w:t>
            </w:r>
          </w:p>
        </w:tc>
        <w:tc>
          <w:tcPr>
            <w:tcW w:type="dxa" w:w="2324"/>
            <w:vAlign w:val="center"/>
          </w:tcPr>
          <w:p>
            <w:pPr>
              <w:spacing w:before="20" w:after="20"/>
            </w:pPr>
            <w:r>
              <w:rPr>
                <w:rFonts w:ascii="游ゴシック" w:hAnsi="游ゴシック" w:eastAsia="游ゴシック"/>
                <w:b w:val="0"/>
                <w:i w:val="0"/>
                <w:sz w:val="17"/>
              </w:rPr>
              <w:t>2</w:t>
            </w:r>
          </w:p>
        </w:tc>
      </w:tr>
      <w:tr>
        <w:tc>
          <w:tcPr>
            <w:tcW w:type="dxa" w:w="794"/>
            <w:vAlign w:val="center"/>
          </w:tcPr>
          <w:p>
            <w:pPr>
              <w:spacing w:before="20" w:after="20"/>
            </w:pPr>
            <w:r>
              <w:rPr>
                <w:rFonts w:ascii="游ゴシック" w:hAnsi="游ゴシック" w:eastAsia="游ゴシック"/>
                <w:b w:val="0"/>
                <w:i w:val="0"/>
                <w:sz w:val="17"/>
              </w:rPr>
              <w:t>8</w:t>
            </w:r>
          </w:p>
        </w:tc>
        <w:tc>
          <w:tcPr>
            <w:tcW w:type="dxa" w:w="4309"/>
            <w:vAlign w:val="center"/>
          </w:tcPr>
          <w:p>
            <w:pPr>
              <w:spacing w:before="20" w:after="20"/>
            </w:pPr>
            <w:r>
              <w:rPr>
                <w:rFonts w:ascii="游ゴシック" w:hAnsi="游ゴシック" w:eastAsia="游ゴシック"/>
                <w:b w:val="0"/>
                <w:i w:val="0"/>
                <w:sz w:val="17"/>
              </w:rPr>
              <w:t>第8期の削減数（19人の5％・切上げ）</w:t>
            </w:r>
          </w:p>
        </w:tc>
        <w:tc>
          <w:tcPr>
            <w:tcW w:type="dxa" w:w="2324"/>
            <w:vAlign w:val="center"/>
          </w:tcPr>
          <w:p>
            <w:pPr>
              <w:spacing w:before="20" w:after="20"/>
            </w:pPr>
            <w:r>
              <w:rPr>
                <w:rFonts w:ascii="游ゴシック" w:hAnsi="游ゴシック" w:eastAsia="游ゴシック"/>
                <w:b w:val="0"/>
                <w:i w:val="0"/>
                <w:sz w:val="17"/>
              </w:rPr>
              <w:t>1</w:t>
            </w:r>
          </w:p>
        </w:tc>
        <w:tc>
          <w:tcPr>
            <w:tcW w:type="dxa" w:w="2324"/>
            <w:vAlign w:val="center"/>
          </w:tcPr>
          <w:p>
            <w:pPr>
              <w:spacing w:before="20" w:after="20"/>
            </w:pPr>
            <w:r>
              <w:rPr>
                <w:rFonts w:ascii="游ゴシック" w:hAnsi="游ゴシック" w:eastAsia="游ゴシック"/>
                <w:b w:val="0"/>
                <w:i w:val="0"/>
                <w:sz w:val="17"/>
              </w:rPr>
              <w:t>1</w:t>
            </w:r>
          </w:p>
        </w:tc>
      </w:tr>
      <w:tr>
        <w:tc>
          <w:tcPr>
            <w:tcW w:type="dxa" w:w="794"/>
            <w:vAlign w:val="center"/>
          </w:tcPr>
          <w:p>
            <w:pPr>
              <w:spacing w:before="20" w:after="20"/>
            </w:pPr>
            <w:r>
              <w:rPr>
                <w:rFonts w:ascii="游ゴシック" w:hAnsi="游ゴシック" w:eastAsia="游ゴシック"/>
                <w:b w:val="0"/>
                <w:i w:val="0"/>
                <w:sz w:val="17"/>
              </w:rPr>
              <w:t>9</w:t>
            </w:r>
          </w:p>
        </w:tc>
        <w:tc>
          <w:tcPr>
            <w:tcW w:type="dxa" w:w="4309"/>
            <w:vAlign w:val="center"/>
          </w:tcPr>
          <w:p>
            <w:pPr>
              <w:spacing w:before="20" w:after="20"/>
            </w:pPr>
            <w:r>
              <w:rPr>
                <w:rFonts w:ascii="游ゴシック" w:hAnsi="游ゴシック" w:eastAsia="游ゴシック"/>
                <w:b w:val="0"/>
                <w:i w:val="0"/>
                <w:sz w:val="17"/>
              </w:rPr>
              <w:t>前回調査の配布・回収・抽出方法が原文にある</w:t>
            </w:r>
          </w:p>
        </w:tc>
        <w:tc>
          <w:tcPr>
            <w:tcW w:type="dxa" w:w="2324"/>
            <w:vAlign w:val="center"/>
          </w:tcPr>
          <w:p>
            <w:pPr>
              <w:spacing w:before="20" w:after="20"/>
            </w:pPr>
            <w:r>
              <w:rPr>
                <w:rFonts w:ascii="游ゴシック" w:hAnsi="游ゴシック" w:eastAsia="游ゴシック"/>
                <w:b w:val="0"/>
                <w:i w:val="0"/>
                <w:sz w:val="17"/>
              </w:rPr>
              <w:t>すべてある</w:t>
            </w:r>
          </w:p>
        </w:tc>
        <w:tc>
          <w:tcPr>
            <w:tcW w:type="dxa" w:w="2324"/>
            <w:vAlign w:val="center"/>
          </w:tcPr>
          <w:p>
            <w:pPr>
              <w:spacing w:before="20" w:after="20"/>
            </w:pPr>
            <w:r>
              <w:rPr>
                <w:rFonts w:ascii="游ゴシック" w:hAnsi="游ゴシック" w:eastAsia="游ゴシック"/>
                <w:b w:val="0"/>
                <w:i w:val="0"/>
                <w:sz w:val="17"/>
              </w:rPr>
              <w:t>すべてある</w:t>
            </w:r>
          </w:p>
        </w:tc>
      </w:tr>
      <w:tr>
        <w:tc>
          <w:tcPr>
            <w:tcW w:type="dxa" w:w="794"/>
            <w:vAlign w:val="center"/>
          </w:tcPr>
          <w:p>
            <w:pPr>
              <w:spacing w:before="20" w:after="20"/>
            </w:pPr>
            <w:r>
              <w:rPr>
                <w:rFonts w:ascii="游ゴシック" w:hAnsi="游ゴシック" w:eastAsia="游ゴシック"/>
                <w:b w:val="0"/>
                <w:i w:val="0"/>
                <w:sz w:val="17"/>
              </w:rPr>
              <w:t>10</w:t>
            </w:r>
          </w:p>
        </w:tc>
        <w:tc>
          <w:tcPr>
            <w:tcW w:type="dxa" w:w="4309"/>
            <w:vAlign w:val="center"/>
          </w:tcPr>
          <w:p>
            <w:pPr>
              <w:spacing w:before="20" w:after="20"/>
            </w:pPr>
            <w:r>
              <w:rPr>
                <w:rFonts w:ascii="游ゴシック" w:hAnsi="游ゴシック" w:eastAsia="游ゴシック"/>
                <w:b w:val="0"/>
                <w:i w:val="0"/>
                <w:sz w:val="17"/>
              </w:rPr>
              <w:t>受領シートの成果目標の行数</w:t>
            </w:r>
          </w:p>
        </w:tc>
        <w:tc>
          <w:tcPr>
            <w:tcW w:type="dxa" w:w="2324"/>
            <w:vAlign w:val="center"/>
          </w:tcPr>
          <w:p>
            <w:pPr>
              <w:spacing w:before="20" w:after="20"/>
            </w:pPr>
            <w:r>
              <w:rPr>
                <w:rFonts w:ascii="游ゴシック" w:hAnsi="游ゴシック" w:eastAsia="游ゴシック"/>
                <w:b w:val="0"/>
                <w:i w:val="0"/>
                <w:sz w:val="17"/>
              </w:rPr>
              <w:t>True</w:t>
            </w:r>
          </w:p>
        </w:tc>
        <w:tc>
          <w:tcPr>
            <w:tcW w:type="dxa" w:w="2324"/>
            <w:vAlign w:val="center"/>
          </w:tcPr>
          <w:p>
            <w:pPr>
              <w:spacing w:before="20" w:after="20"/>
            </w:pPr>
            <w:r>
              <w:rPr>
                <w:rFonts w:ascii="游ゴシック" w:hAnsi="游ゴシック" w:eastAsia="游ゴシック"/>
                <w:b w:val="0"/>
                <w:i w:val="0"/>
                <w:sz w:val="17"/>
              </w:rPr>
              <w:t>True</w:t>
            </w:r>
          </w:p>
        </w:tc>
      </w:tr>
      <w:tr>
        <w:tc>
          <w:tcPr>
            <w:tcW w:type="dxa" w:w="794"/>
            <w:vAlign w:val="center"/>
          </w:tcPr>
          <w:p>
            <w:pPr>
              <w:spacing w:before="20" w:after="20"/>
            </w:pPr>
            <w:r>
              <w:rPr>
                <w:rFonts w:ascii="游ゴシック" w:hAnsi="游ゴシック" w:eastAsia="游ゴシック"/>
                <w:b w:val="0"/>
                <w:i w:val="0"/>
                <w:sz w:val="17"/>
              </w:rPr>
              <w:t>11</w:t>
            </w:r>
          </w:p>
        </w:tc>
        <w:tc>
          <w:tcPr>
            <w:tcW w:type="dxa" w:w="4309"/>
            <w:vAlign w:val="center"/>
          </w:tcPr>
          <w:p>
            <w:pPr>
              <w:spacing w:before="20" w:after="20"/>
            </w:pPr>
            <w:r>
              <w:rPr>
                <w:rFonts w:ascii="游ゴシック" w:hAnsi="游ゴシック" w:eastAsia="游ゴシック"/>
                <w:b w:val="0"/>
                <w:i w:val="0"/>
                <w:sz w:val="17"/>
              </w:rPr>
              <w:t>対応表の番号のうちシートに行があるもの</w:t>
            </w:r>
          </w:p>
        </w:tc>
        <w:tc>
          <w:tcPr>
            <w:tcW w:type="dxa" w:w="2324"/>
            <w:vAlign w:val="center"/>
          </w:tcPr>
          <w:p>
            <w:pPr>
              <w:spacing w:before="20" w:after="20"/>
            </w:pPr>
            <w:r>
              <w:rPr>
                <w:rFonts w:ascii="游ゴシック" w:hAnsi="游ゴシック" w:eastAsia="游ゴシック"/>
                <w:b w:val="0"/>
                <w:i w:val="0"/>
                <w:sz w:val="17"/>
              </w:rPr>
              <w:t>('一', '三', '四', '五', '六', '八')</w:t>
            </w:r>
          </w:p>
        </w:tc>
        <w:tc>
          <w:tcPr>
            <w:tcW w:type="dxa" w:w="2324"/>
            <w:vAlign w:val="center"/>
          </w:tcPr>
          <w:p>
            <w:pPr>
              <w:spacing w:before="20" w:after="20"/>
            </w:pPr>
            <w:r>
              <w:rPr>
                <w:rFonts w:ascii="游ゴシック" w:hAnsi="游ゴシック" w:eastAsia="游ゴシック"/>
                <w:b w:val="0"/>
                <w:i w:val="0"/>
                <w:sz w:val="17"/>
              </w:rPr>
              <w:t>('一', '三', '四', '五', '六', '八')</w:t>
            </w:r>
          </w:p>
        </w:tc>
      </w:tr>
      <w:tr>
        <w:tc>
          <w:tcPr>
            <w:tcW w:type="dxa" w:w="794"/>
            <w:vAlign w:val="center"/>
          </w:tcPr>
          <w:p>
            <w:pPr>
              <w:spacing w:before="20" w:after="20"/>
            </w:pPr>
            <w:r>
              <w:rPr>
                <w:rFonts w:ascii="游ゴシック" w:hAnsi="游ゴシック" w:eastAsia="游ゴシック"/>
                <w:b w:val="0"/>
                <w:i w:val="0"/>
                <w:sz w:val="17"/>
              </w:rPr>
              <w:t>12</w:t>
            </w:r>
          </w:p>
        </w:tc>
        <w:tc>
          <w:tcPr>
            <w:tcW w:type="dxa" w:w="4309"/>
            <w:vAlign w:val="center"/>
          </w:tcPr>
          <w:p>
            <w:pPr>
              <w:spacing w:before="20" w:after="20"/>
            </w:pPr>
            <w:r>
              <w:rPr>
                <w:rFonts w:ascii="游ゴシック" w:hAnsi="游ゴシック" w:eastAsia="游ゴシック"/>
                <w:b w:val="0"/>
                <w:i w:val="0"/>
                <w:sz w:val="17"/>
              </w:rPr>
              <w:t>第二・二が受領シートに行がない</w:t>
            </w:r>
          </w:p>
        </w:tc>
        <w:tc>
          <w:tcPr>
            <w:tcW w:type="dxa" w:w="2324"/>
            <w:vAlign w:val="center"/>
          </w:tcPr>
          <w:p>
            <w:pPr>
              <w:spacing w:before="20" w:after="20"/>
            </w:pPr>
            <w:r>
              <w:rPr>
                <w:rFonts w:ascii="游ゴシック" w:hAnsi="游ゴシック" w:eastAsia="游ゴシック"/>
                <w:b w:val="0"/>
                <w:i w:val="0"/>
                <w:sz w:val="17"/>
              </w:rPr>
              <w:t>True</w:t>
            </w:r>
          </w:p>
        </w:tc>
        <w:tc>
          <w:tcPr>
            <w:tcW w:type="dxa" w:w="2324"/>
            <w:vAlign w:val="center"/>
          </w:tcPr>
          <w:p>
            <w:pPr>
              <w:spacing w:before="20" w:after="20"/>
            </w:pPr>
            <w:r>
              <w:rPr>
                <w:rFonts w:ascii="游ゴシック" w:hAnsi="游ゴシック" w:eastAsia="游ゴシック"/>
                <w:b w:val="0"/>
                <w:i w:val="0"/>
                <w:sz w:val="17"/>
              </w:rPr>
              <w:t>True</w:t>
            </w:r>
          </w:p>
        </w:tc>
      </w:tr>
      <w:tr>
        <w:tc>
          <w:tcPr>
            <w:tcW w:type="dxa" w:w="794"/>
            <w:vAlign w:val="center"/>
          </w:tcPr>
          <w:p>
            <w:pPr>
              <w:spacing w:before="20" w:after="20"/>
            </w:pPr>
            <w:r>
              <w:rPr>
                <w:rFonts w:ascii="游ゴシック" w:hAnsi="游ゴシック" w:eastAsia="游ゴシック"/>
                <w:b w:val="0"/>
                <w:i w:val="0"/>
                <w:sz w:val="17"/>
              </w:rPr>
              <w:t>13</w:t>
            </w:r>
          </w:p>
        </w:tc>
        <w:tc>
          <w:tcPr>
            <w:tcW w:type="dxa" w:w="4309"/>
            <w:vAlign w:val="center"/>
          </w:tcPr>
          <w:p>
            <w:pPr>
              <w:spacing w:before="20" w:after="20"/>
            </w:pPr>
            <w:r>
              <w:rPr>
                <w:rFonts w:ascii="游ゴシック" w:hAnsi="游ゴシック" w:eastAsia="游ゴシック"/>
                <w:b w:val="0"/>
                <w:i w:val="0"/>
                <w:sz w:val="17"/>
              </w:rPr>
              <w:t>挙げた設問番号が集計表・報告書に実在する</w:t>
            </w:r>
          </w:p>
        </w:tc>
        <w:tc>
          <w:tcPr>
            <w:tcW w:type="dxa" w:w="2324"/>
            <w:vAlign w:val="center"/>
          </w:tcPr>
          <w:p>
            <w:pPr>
              <w:spacing w:before="20" w:after="20"/>
            </w:pPr>
            <w:r>
              <w:rPr>
                <w:rFonts w:ascii="游ゴシック" w:hAnsi="游ゴシック" w:eastAsia="游ゴシック"/>
                <w:b w:val="0"/>
                <w:i w:val="0"/>
                <w:sz w:val="17"/>
              </w:rPr>
              <w:t>[]</w:t>
            </w:r>
          </w:p>
        </w:tc>
        <w:tc>
          <w:tcPr>
            <w:tcW w:type="dxa" w:w="2324"/>
            <w:vAlign w:val="center"/>
          </w:tcPr>
          <w:p>
            <w:pPr>
              <w:spacing w:before="20" w:after="20"/>
            </w:pPr>
            <w:r>
              <w:rPr>
                <w:rFonts w:ascii="游ゴシック" w:hAnsi="游ゴシック" w:eastAsia="游ゴシック"/>
                <w:b w:val="0"/>
                <w:i w:val="0"/>
                <w:sz w:val="17"/>
              </w:rPr>
              <w:t>[]</w:t>
            </w:r>
          </w:p>
        </w:tc>
      </w:tr>
      <w:tr>
        <w:tc>
          <w:tcPr>
            <w:tcW w:type="dxa" w:w="794"/>
            <w:vAlign w:val="center"/>
          </w:tcPr>
          <w:p>
            <w:pPr>
              <w:spacing w:before="20" w:after="20"/>
            </w:pPr>
            <w:r>
              <w:rPr>
                <w:rFonts w:ascii="游ゴシック" w:hAnsi="游ゴシック" w:eastAsia="游ゴシック"/>
                <w:b w:val="0"/>
                <w:i w:val="0"/>
                <w:sz w:val="17"/>
              </w:rPr>
              <w:t>14</w:t>
            </w:r>
          </w:p>
        </w:tc>
        <w:tc>
          <w:tcPr>
            <w:tcW w:type="dxa" w:w="4309"/>
            <w:vAlign w:val="center"/>
          </w:tcPr>
          <w:p>
            <w:pPr>
              <w:spacing w:before="20" w:after="20"/>
            </w:pPr>
            <w:r>
              <w:rPr>
                <w:rFonts w:ascii="游ゴシック" w:hAnsi="游ゴシック" w:eastAsia="游ゴシック"/>
                <w:b w:val="0"/>
                <w:i w:val="0"/>
                <w:sz w:val="17"/>
              </w:rPr>
              <w:t>前回KPIでアンケートが基準値になる項目</w:t>
            </w:r>
          </w:p>
        </w:tc>
        <w:tc>
          <w:tcPr>
            <w:tcW w:type="dxa" w:w="2324"/>
            <w:vAlign w:val="center"/>
          </w:tcPr>
          <w:p>
            <w:pPr>
              <w:spacing w:before="20" w:after="20"/>
            </w:pPr>
            <w:r>
              <w:rPr>
                <w:rFonts w:ascii="游ゴシック" w:hAnsi="游ゴシック" w:eastAsia="游ゴシック"/>
                <w:b w:val="0"/>
                <w:i w:val="0"/>
                <w:sz w:val="17"/>
              </w:rPr>
              <w:t>0</w:t>
            </w:r>
          </w:p>
        </w:tc>
        <w:tc>
          <w:tcPr>
            <w:tcW w:type="dxa" w:w="2324"/>
            <w:vAlign w:val="center"/>
          </w:tcPr>
          <w:p>
            <w:pPr>
              <w:spacing w:before="20" w:after="20"/>
            </w:pPr>
            <w:r>
              <w:rPr>
                <w:rFonts w:ascii="游ゴシック" w:hAnsi="游ゴシック" w:eastAsia="游ゴシック"/>
                <w:b w:val="0"/>
                <w:i w:val="0"/>
                <w:sz w:val="17"/>
              </w:rPr>
              <w:t>0</w:t>
            </w:r>
          </w:p>
        </w:tc>
      </w:tr>
      <w:tr>
        <w:tc>
          <w:tcPr>
            <w:tcW w:type="dxa" w:w="794"/>
            <w:vAlign w:val="center"/>
          </w:tcPr>
          <w:p>
            <w:pPr>
              <w:spacing w:before="20" w:after="20"/>
            </w:pPr>
            <w:r>
              <w:rPr>
                <w:rFonts w:ascii="游ゴシック" w:hAnsi="游ゴシック" w:eastAsia="游ゴシック"/>
                <w:b w:val="0"/>
                <w:i w:val="0"/>
                <w:sz w:val="17"/>
              </w:rPr>
              <w:t>15</w:t>
            </w:r>
          </w:p>
        </w:tc>
        <w:tc>
          <w:tcPr>
            <w:tcW w:type="dxa" w:w="4309"/>
            <w:vAlign w:val="center"/>
          </w:tcPr>
          <w:p>
            <w:pPr>
              <w:spacing w:before="20" w:after="20"/>
            </w:pPr>
            <w:r>
              <w:rPr>
                <w:rFonts w:ascii="游ゴシック" w:hAnsi="游ゴシック" w:eastAsia="游ゴシック"/>
                <w:b w:val="0"/>
                <w:i w:val="0"/>
                <w:sz w:val="17"/>
              </w:rPr>
              <w:t>前回KPIでアンケートが手段になりうる項目</w:t>
            </w:r>
          </w:p>
        </w:tc>
        <w:tc>
          <w:tcPr>
            <w:tcW w:type="dxa" w:w="2324"/>
            <w:vAlign w:val="center"/>
          </w:tcPr>
          <w:p>
            <w:pPr>
              <w:spacing w:before="20" w:after="20"/>
            </w:pPr>
            <w:r>
              <w:rPr>
                <w:rFonts w:ascii="游ゴシック" w:hAnsi="游ゴシック" w:eastAsia="游ゴシック"/>
                <w:b w:val="0"/>
                <w:i w:val="0"/>
                <w:sz w:val="17"/>
              </w:rPr>
              <w:t>1</w:t>
            </w:r>
          </w:p>
        </w:tc>
        <w:tc>
          <w:tcPr>
            <w:tcW w:type="dxa" w:w="2324"/>
            <w:vAlign w:val="center"/>
          </w:tcPr>
          <w:p>
            <w:pPr>
              <w:spacing w:before="20" w:after="20"/>
            </w:pPr>
            <w:r>
              <w:rPr>
                <w:rFonts w:ascii="游ゴシック" w:hAnsi="游ゴシック" w:eastAsia="游ゴシック"/>
                <w:b w:val="0"/>
                <w:i w:val="0"/>
                <w:sz w:val="17"/>
              </w:rPr>
              <w:t>1</w:t>
            </w:r>
          </w:p>
        </w:tc>
      </w:tr>
      <w:tr>
        <w:tc>
          <w:tcPr>
            <w:tcW w:type="dxa" w:w="794"/>
            <w:vAlign w:val="center"/>
          </w:tcPr>
          <w:p>
            <w:pPr>
              <w:spacing w:before="20" w:after="20"/>
            </w:pPr>
            <w:r>
              <w:rPr>
                <w:rFonts w:ascii="游ゴシック" w:hAnsi="游ゴシック" w:eastAsia="游ゴシック"/>
                <w:b w:val="0"/>
                <w:i w:val="0"/>
                <w:sz w:val="17"/>
              </w:rPr>
              <w:t>16</w:t>
            </w:r>
          </w:p>
        </w:tc>
        <w:tc>
          <w:tcPr>
            <w:tcW w:type="dxa" w:w="4309"/>
            <w:vAlign w:val="center"/>
          </w:tcPr>
          <w:p>
            <w:pPr>
              <w:spacing w:before="20" w:after="20"/>
            </w:pPr>
            <w:r>
              <w:rPr>
                <w:rFonts w:ascii="游ゴシック" w:hAnsi="游ゴシック" w:eastAsia="游ゴシック"/>
                <w:b w:val="0"/>
                <w:i w:val="0"/>
                <w:sz w:val="17"/>
              </w:rPr>
              <w:t>前回KPIの層の内訳が集計できる</w:t>
            </w:r>
          </w:p>
        </w:tc>
        <w:tc>
          <w:tcPr>
            <w:tcW w:type="dxa" w:w="2324"/>
            <w:vAlign w:val="center"/>
          </w:tcPr>
          <w:p>
            <w:pPr>
              <w:spacing w:before="20" w:after="20"/>
            </w:pPr>
            <w:r>
              <w:rPr>
                <w:rFonts w:ascii="游ゴシック" w:hAnsi="游ゴシック" w:eastAsia="游ゴシック"/>
                <w:b w:val="0"/>
                <w:i w:val="0"/>
                <w:sz w:val="17"/>
              </w:rPr>
              <w:t>True</w:t>
            </w:r>
          </w:p>
        </w:tc>
        <w:tc>
          <w:tcPr>
            <w:tcW w:type="dxa" w:w="2324"/>
            <w:vAlign w:val="center"/>
          </w:tcPr>
          <w:p>
            <w:pPr>
              <w:spacing w:before="20" w:after="20"/>
            </w:pPr>
            <w:r>
              <w:rPr>
                <w:rFonts w:ascii="游ゴシック" w:hAnsi="游ゴシック" w:eastAsia="游ゴシック"/>
                <w:b w:val="0"/>
                <w:i w:val="0"/>
                <w:sz w:val="17"/>
              </w:rPr>
              <w:t>True</w:t>
            </w:r>
          </w:p>
        </w:tc>
      </w:tr>
      <w:tr>
        <w:tc>
          <w:tcPr>
            <w:tcW w:type="dxa" w:w="794"/>
            <w:vAlign w:val="center"/>
          </w:tcPr>
          <w:p>
            <w:pPr>
              <w:spacing w:before="20" w:after="20"/>
            </w:pPr>
            <w:r>
              <w:rPr>
                <w:rFonts w:ascii="游ゴシック" w:hAnsi="游ゴシック" w:eastAsia="游ゴシック"/>
                <w:b w:val="0"/>
                <w:i w:val="0"/>
                <w:sz w:val="17"/>
              </w:rPr>
              <w:t>17</w:t>
            </w:r>
          </w:p>
        </w:tc>
        <w:tc>
          <w:tcPr>
            <w:tcW w:type="dxa" w:w="4309"/>
            <w:vAlign w:val="center"/>
          </w:tcPr>
          <w:p>
            <w:pPr>
              <w:spacing w:before="20" w:after="20"/>
            </w:pPr>
            <w:r>
              <w:rPr>
                <w:rFonts w:ascii="游ゴシック" w:hAnsi="游ゴシック" w:eastAsia="游ゴシック"/>
                <w:b w:val="0"/>
                <w:i w:val="0"/>
                <w:sz w:val="17"/>
              </w:rPr>
              <w:t>今回の調査票に強度行動障がいの設問がない</w:t>
            </w:r>
          </w:p>
        </w:tc>
        <w:tc>
          <w:tcPr>
            <w:tcW w:type="dxa" w:w="2324"/>
            <w:vAlign w:val="center"/>
          </w:tcPr>
          <w:p>
            <w:pPr>
              <w:spacing w:before="20" w:after="20"/>
            </w:pPr>
            <w:r>
              <w:rPr>
                <w:rFonts w:ascii="游ゴシック" w:hAnsi="游ゴシック" w:eastAsia="游ゴシック"/>
                <w:b w:val="0"/>
                <w:i w:val="0"/>
                <w:sz w:val="17"/>
              </w:rPr>
              <w:t>0</w:t>
            </w:r>
          </w:p>
        </w:tc>
        <w:tc>
          <w:tcPr>
            <w:tcW w:type="dxa" w:w="2324"/>
            <w:vAlign w:val="center"/>
          </w:tcPr>
          <w:p>
            <w:pPr>
              <w:spacing w:before="20" w:after="20"/>
            </w:pPr>
            <w:r>
              <w:rPr>
                <w:rFonts w:ascii="游ゴシック" w:hAnsi="游ゴシック" w:eastAsia="游ゴシック"/>
                <w:b w:val="0"/>
                <w:i w:val="0"/>
                <w:sz w:val="17"/>
              </w:rPr>
              <w:t>0</w:t>
            </w:r>
          </w:p>
        </w:tc>
      </w:tr>
    </w:tbl>
    <w:p>
      <w:pPr>
        <w:spacing w:after="40"/>
      </w:pPr>
    </w:p>
    <w:p>
      <w:pPr>
        <w:spacing w:before="60" w:after="60"/>
      </w:pPr>
      <w:r>
        <w:rPr>
          <w:rFonts w:ascii="游ゴシック" w:hAnsi="游ゴシック" w:eastAsia="游ゴシック"/>
          <w:b/>
          <w:i w:val="0"/>
          <w:sz w:val="21"/>
        </w:rPr>
        <w:t>17項目すべて適合</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障がい計画　目標値とアンケート設問の対応（MECEチェック）</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障がい計画　目標値とアンケート設問の対応（MECEチェック）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障がい計画　目標値とアンケート設問の対応（MECEチェック）</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